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30">
            <wp:simplePos x="0" y="0"/>
            <wp:positionH relativeFrom="margin">
              <wp:align>center</wp:align>
            </wp:positionH>
            <wp:positionV relativeFrom="paragraph">
              <wp:posOffset>635</wp:posOffset>
            </wp:positionV>
            <wp:extent cx="647700" cy="807720"/>
            <wp:effectExtent l="0" t="0" r="0" b="0"/>
            <wp:wrapTight wrapText="bothSides">
              <wp:wrapPolygon edited="0">
                <wp:start x="-112" y="0"/>
                <wp:lineTo x="-112" y="20798"/>
                <wp:lineTo x="20857" y="20798"/>
                <wp:lineTo x="20857" y="0"/>
                <wp:lineTo x="-112" y="0"/>
              </wp:wrapPolygon>
            </wp:wrapTight>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b/>
          <w:sz w:val="32"/>
        </w:rPr>
      </w:pPr>
      <w:r>
        <w:rPr>
          <w:rFonts w:ascii="Times New Roman" w:hAnsi="Times New Roman"/>
          <w:b/>
          <w:sz w:val="32"/>
        </w:rPr>
      </w:r>
    </w:p>
    <w:p>
      <w:pPr>
        <w:pStyle w:val="Normal"/>
        <w:spacing w:lineRule="auto" w:line="240" w:before="0" w:after="0"/>
        <w:rPr>
          <w:rFonts w:ascii="Times New Roman" w:hAnsi="Times New Roman"/>
          <w:b/>
          <w:b/>
          <w:sz w:val="32"/>
        </w:rPr>
      </w:pPr>
      <w:r>
        <w:rPr>
          <w:rFonts w:ascii="Times New Roman" w:hAnsi="Times New Roman"/>
          <w:b/>
          <w:sz w:val="32"/>
        </w:rPr>
      </w:r>
    </w:p>
    <w:p>
      <w:pPr>
        <w:pStyle w:val="Normal"/>
        <w:spacing w:lineRule="auto" w:line="240" w:before="0" w:after="0"/>
        <w:jc w:val="center"/>
        <w:rPr>
          <w:rFonts w:ascii="Times New Roman" w:hAnsi="Times New Roman"/>
          <w:b/>
          <w:b/>
          <w:sz w:val="28"/>
        </w:rPr>
      </w:pPr>
      <w:r>
        <w:rPr>
          <w:rFonts w:ascii="Times New Roman" w:hAnsi="Times New Roman"/>
          <w:b/>
          <w:sz w:val="28"/>
        </w:rPr>
        <w:t>МИНИСТЕРСТВО СПОРТА КАМЧАТСКОГО КРАЯ</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b/>
          <w:b/>
          <w:sz w:val="28"/>
        </w:rPr>
      </w:pPr>
      <w:r>
        <w:rPr>
          <w:rFonts w:ascii="Times New Roman" w:hAnsi="Times New Roman"/>
          <w:b/>
          <w:sz w:val="28"/>
        </w:rPr>
        <w:t>ПРИКАЗ</w:t>
      </w:r>
    </w:p>
    <w:p>
      <w:pPr>
        <w:pStyle w:val="Normal"/>
        <w:spacing w:lineRule="auto" w:line="240" w:before="0" w:after="0"/>
        <w:ind w:left="-284" w:right="5526" w:hanging="0"/>
        <w:jc w:val="center"/>
        <w:rPr>
          <w:rFonts w:ascii="Times New Roman" w:hAnsi="Times New Roman"/>
          <w:sz w:val="24"/>
          <w:u w:val="single"/>
        </w:rPr>
      </w:pPr>
      <w:r>
        <w:rPr>
          <w:rFonts w:ascii="Times New Roman" w:hAnsi="Times New Roman"/>
          <w:sz w:val="24"/>
          <w:u w:val="single"/>
        </w:rPr>
      </w:r>
    </w:p>
    <w:p>
      <w:pPr>
        <w:pStyle w:val="Normal"/>
        <w:widowControl/>
        <w:spacing w:lineRule="auto" w:line="240" w:before="0" w:after="0"/>
        <w:ind w:left="0" w:right="5499" w:hanging="0"/>
        <w:jc w:val="center"/>
        <w:rPr/>
      </w:pPr>
      <w:bookmarkStart w:id="0" w:name="REGNUMDATESTAMP"/>
      <w:r>
        <w:rPr>
          <w:rFonts w:ascii="Times New Roman" w:hAnsi="Times New Roman"/>
          <w:sz w:val="24"/>
          <w:u w:val="single"/>
        </w:rPr>
        <w:t>[</w:t>
      </w:r>
      <w:r>
        <w:rPr>
          <w:rFonts w:ascii="Times New Roman" w:hAnsi="Times New Roman"/>
          <w:u w:val="single"/>
        </w:rPr>
        <w:t>Дата регистрации] № [Номер документа]</w:t>
      </w:r>
      <w:bookmarkEnd w:id="0"/>
    </w:p>
    <w:p>
      <w:pPr>
        <w:pStyle w:val="Normal"/>
        <w:spacing w:lineRule="auto" w:line="240" w:before="0" w:after="0"/>
        <w:ind w:left="0" w:right="5526" w:hanging="0"/>
        <w:jc w:val="center"/>
        <w:rPr>
          <w:rFonts w:ascii="Times New Roman" w:hAnsi="Times New Roman"/>
          <w:sz w:val="12"/>
        </w:rPr>
      </w:pPr>
      <w:r>
        <w:rPr>
          <w:rFonts w:ascii="Times New Roman" w:hAnsi="Times New Roman"/>
          <w:sz w:val="12"/>
        </w:rPr>
      </w:r>
    </w:p>
    <w:p>
      <w:pPr>
        <w:pStyle w:val="Normal"/>
        <w:spacing w:lineRule="auto" w:line="240" w:before="0" w:after="0"/>
        <w:ind w:left="0" w:right="5526" w:hanging="0"/>
        <w:jc w:val="center"/>
        <w:rPr>
          <w:rFonts w:ascii="Times New Roman" w:hAnsi="Times New Roman"/>
          <w:sz w:val="24"/>
        </w:rPr>
      </w:pPr>
      <w:r>
        <w:rPr>
          <w:rFonts w:ascii="Times New Roman" w:hAnsi="Times New Roman"/>
          <w:sz w:val="24"/>
        </w:rPr>
        <w:t>г. Петропавловск-Камчатский</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widowControl/>
        <w:suppressAutoHyphens w:val="true"/>
        <w:bidi w:val="0"/>
        <w:spacing w:lineRule="auto" w:line="240" w:before="0" w:after="0"/>
        <w:ind w:left="0" w:right="0" w:hanging="0"/>
        <w:jc w:val="center"/>
        <w:rPr>
          <w:rFonts w:ascii="Times New Roman" w:hAnsi="Times New Roman"/>
          <w:b/>
          <w:b/>
          <w:sz w:val="28"/>
        </w:rPr>
      </w:pPr>
      <w:r>
        <w:rPr>
          <w:rFonts w:ascii="Times New Roman" w:hAnsi="Times New Roman"/>
          <w:b/>
          <w:sz w:val="28"/>
        </w:rPr>
        <w:t>О внесении изменений в приложение к приказу</w:t>
      </w:r>
    </w:p>
    <w:p>
      <w:pPr>
        <w:pStyle w:val="Normal"/>
        <w:widowControl/>
        <w:suppressAutoHyphens w:val="true"/>
        <w:bidi w:val="0"/>
        <w:spacing w:lineRule="auto" w:line="240" w:before="0" w:after="0"/>
        <w:ind w:left="0" w:right="0" w:hanging="0"/>
        <w:jc w:val="center"/>
        <w:rPr>
          <w:rFonts w:ascii="Times New Roman" w:hAnsi="Times New Roman"/>
          <w:b/>
          <w:b/>
          <w:sz w:val="28"/>
        </w:rPr>
      </w:pPr>
      <w:r>
        <w:rPr>
          <w:rFonts w:ascii="Times New Roman" w:hAnsi="Times New Roman"/>
          <w:b/>
          <w:sz w:val="28"/>
        </w:rPr>
        <w:t>Министерства спорта Камчатского края от 19.05.2021 № 189</w:t>
      </w:r>
    </w:p>
    <w:p>
      <w:pPr>
        <w:pStyle w:val="Normal"/>
        <w:widowControl/>
        <w:suppressAutoHyphens w:val="true"/>
        <w:bidi w:val="0"/>
        <w:spacing w:lineRule="auto" w:line="240" w:before="0" w:after="0"/>
        <w:ind w:left="0" w:right="0" w:hanging="0"/>
        <w:jc w:val="center"/>
        <w:rPr>
          <w:rFonts w:ascii="Times New Roman" w:hAnsi="Times New Roman"/>
          <w:b/>
          <w:b/>
          <w:sz w:val="28"/>
        </w:rPr>
      </w:pPr>
      <w:r>
        <w:rPr>
          <w:rFonts w:ascii="Times New Roman" w:hAnsi="Times New Roman"/>
          <w:b/>
          <w:sz w:val="28"/>
        </w:rPr>
        <w:t>«Об утверждении Порядка определения объема и условий предоставления субсидий на иные цели краевым государственным бюджетным и автономным учреждениям, подведомственным</w:t>
      </w:r>
    </w:p>
    <w:p>
      <w:pPr>
        <w:pStyle w:val="Normal"/>
        <w:widowControl/>
        <w:suppressAutoHyphens w:val="true"/>
        <w:bidi w:val="0"/>
        <w:spacing w:lineRule="auto" w:line="240" w:before="0" w:after="0"/>
        <w:ind w:left="0" w:right="0" w:hanging="0"/>
        <w:jc w:val="center"/>
        <w:rPr>
          <w:rFonts w:ascii="Times New Roman" w:hAnsi="Times New Roman"/>
          <w:b/>
          <w:b/>
          <w:sz w:val="28"/>
        </w:rPr>
      </w:pPr>
      <w:r>
        <w:rPr>
          <w:rFonts w:ascii="Times New Roman" w:hAnsi="Times New Roman"/>
          <w:b/>
          <w:sz w:val="28"/>
        </w:rPr>
        <w:t>Министерству спорта Камчатского края»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widowControl/>
        <w:spacing w:lineRule="auto" w:line="240" w:before="0" w:after="0"/>
        <w:ind w:left="0" w:right="0" w:firstLine="709"/>
        <w:jc w:val="both"/>
        <w:rPr>
          <w:rFonts w:ascii="Times New Roman" w:hAnsi="Times New Roman"/>
          <w:sz w:val="28"/>
        </w:rPr>
      </w:pPr>
      <w:r>
        <w:rPr>
          <w:rFonts w:ascii="Times New Roman" w:hAnsi="Times New Roman"/>
          <w:sz w:val="28"/>
        </w:rPr>
        <w:t>В соответствии с абзацем вторым пункта 1 статьи 78.1 Бюджетного кодекса Российской Федерации и постановлением Правительства Российской Федерации от 22.02.2020 № 203 «Об общих требованиях к нормативно правовым актам и муниципальным правовым актам,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постановлением Правительства Камчатского края от 26.11.2020 № 477-П «Об определении исполнительных органов государственной власти Камчатского края, осуществляющих функции и полномочия учредителей в отношении краевых государственных бюджетных и автономных учреждений, уполномоченными на издание нормативных правовых актов, устанавливающих порядок определения объема и условия предоставления краевым государственным бюджетным и автономным учреждениям субсидий из краевого бюджета на иные цели»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ПРИКАЗЫВАЮ:</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Внести в приложение к приказу Министерства спорта Камчатского края от 19.05.2021 № 189 «Об утверждении Порядка определения объема и условий предоставления субсидий на иные цели краевым государственным бюджетным и автономным учреждениям, подведомственным Министерству спорта Камчатского края» изменение, изложив его в редакции согласно приложению к настоящему приказу.</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2. </w:t>
      </w:r>
      <w:r>
        <w:rPr>
          <w:rFonts w:ascii="Times New Roman" w:hAnsi="Times New Roman"/>
          <w:b w:val="false"/>
          <w:i w:val="false"/>
          <w:caps w:val="false"/>
          <w:smallCaps w:val="false"/>
          <w:color w:val="22272F"/>
          <w:spacing w:val="0"/>
          <w:sz w:val="28"/>
        </w:rPr>
        <w:t>Признать утратившим силу приказ Министерства спорта Камчатского края от 13.07.2023 №11-Н «О внесении изменений в Порядок определения объема и условий предоставления субсидий на иные цели краевым государственным бюджетным и автономным учреждениям, подведомственным Министерству спорта Камчатского края».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 Настоящий приказ вступает в силу после дня его официального опубликования.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3"/>
        <w:tblW w:w="9636" w:type="dxa"/>
        <w:jc w:val="left"/>
        <w:tblInd w:w="0" w:type="dxa"/>
        <w:tblLayout w:type="fixed"/>
        <w:tblCellMar>
          <w:top w:w="0" w:type="dxa"/>
          <w:left w:w="0" w:type="dxa"/>
          <w:bottom w:w="0" w:type="dxa"/>
          <w:right w:w="0" w:type="dxa"/>
        </w:tblCellMar>
      </w:tblPr>
      <w:tblGrid>
        <w:gridCol w:w="3256"/>
        <w:gridCol w:w="3546"/>
        <w:gridCol w:w="2834"/>
      </w:tblGrid>
      <w:tr>
        <w:trPr>
          <w:trHeight w:val="665" w:hRule="atLeast"/>
        </w:trPr>
        <w:tc>
          <w:tcPr>
            <w:tcW w:w="3256" w:type="dxa"/>
            <w:tcBorders/>
            <w:shd w:fill="auto" w:val="clear"/>
          </w:tcPr>
          <w:p>
            <w:pPr>
              <w:pStyle w:val="Normal"/>
              <w:widowControl w:val="false"/>
              <w:suppressAutoHyphens w:val="true"/>
              <w:spacing w:lineRule="auto" w:line="240" w:before="0" w:after="0"/>
              <w:ind w:left="4" w:right="0" w:hanging="4"/>
              <w:jc w:val="left"/>
              <w:rPr>
                <w:rFonts w:ascii="Times New Roman" w:hAnsi="Times New Roman"/>
                <w:sz w:val="28"/>
              </w:rPr>
            </w:pPr>
            <w:r>
              <w:rPr>
                <w:rFonts w:ascii="Times New Roman" w:hAnsi="Times New Roman"/>
                <w:color w:val="000000"/>
                <w:spacing w:val="0"/>
                <w:kern w:val="0"/>
                <w:sz w:val="28"/>
                <w:szCs w:val="20"/>
              </w:rPr>
              <w:t>Министр</w:t>
            </w:r>
          </w:p>
        </w:tc>
        <w:tc>
          <w:tcPr>
            <w:tcW w:w="3546" w:type="dxa"/>
            <w:tcBorders/>
            <w:shd w:fill="auto" w:val="clear"/>
          </w:tcPr>
          <w:p>
            <w:pPr>
              <w:pStyle w:val="Normal"/>
              <w:widowControl w:val="false"/>
              <w:suppressAutoHyphens w:val="true"/>
              <w:spacing w:lineRule="auto" w:line="240" w:before="0" w:after="0"/>
              <w:ind w:left="0" w:right="-116" w:hanging="0"/>
              <w:jc w:val="center"/>
              <w:rPr>
                <w:rFonts w:ascii="Times New Roman" w:hAnsi="Times New Roman"/>
                <w:color w:val="000000"/>
                <w:spacing w:val="0"/>
                <w:sz w:val="28"/>
              </w:rPr>
            </w:pPr>
            <w:r>
              <w:rPr>
                <w:rFonts w:ascii="Times New Roman" w:hAnsi="Times New Roman"/>
                <w:color w:val="000000"/>
                <w:spacing w:val="0"/>
                <w:sz w:val="28"/>
              </w:rPr>
            </w:r>
          </w:p>
        </w:tc>
        <w:tc>
          <w:tcPr>
            <w:tcW w:w="2834" w:type="dxa"/>
            <w:tcBorders/>
            <w:shd w:fill="auto" w:val="clear"/>
          </w:tcPr>
          <w:p>
            <w:pPr>
              <w:pStyle w:val="Normal"/>
              <w:widowControl w:val="false"/>
              <w:suppressAutoHyphens w:val="true"/>
              <w:spacing w:lineRule="auto" w:line="240" w:before="0" w:after="0"/>
              <w:ind w:left="0" w:right="0" w:hanging="0"/>
              <w:jc w:val="right"/>
              <w:rPr>
                <w:rFonts w:ascii="Times New Roman" w:hAnsi="Times New Roman"/>
                <w:sz w:val="28"/>
              </w:rPr>
            </w:pPr>
            <w:r>
              <w:rPr>
                <w:rFonts w:ascii="Times New Roman" w:hAnsi="Times New Roman"/>
                <w:color w:val="000000"/>
                <w:spacing w:val="0"/>
                <w:kern w:val="0"/>
                <w:sz w:val="28"/>
                <w:szCs w:val="20"/>
              </w:rPr>
              <w:t>К.В. Хмелевский</w:t>
            </w:r>
          </w:p>
        </w:tc>
      </w:tr>
    </w:tbl>
    <w:p>
      <w:pPr>
        <w:pStyle w:val="Normal"/>
        <w:spacing w:lineRule="auto" w:line="240" w:before="0" w:after="0"/>
        <w:ind w:left="0" w:right="-116" w:firstLine="2694"/>
        <w:rPr>
          <w:rFonts w:ascii="Times New Roman" w:hAnsi="Times New Roman"/>
          <w:color w:val="AEABAB"/>
          <w:sz w:val="28"/>
        </w:rPr>
      </w:pPr>
      <w:bookmarkStart w:id="1" w:name="SIGNERSTAMP1"/>
      <w:r>
        <w:rPr>
          <w:rFonts w:ascii="Times New Roman" w:hAnsi="Times New Roman"/>
          <w:color w:val="AEABAB" w:themeColor="background2" w:themeShade="bf"/>
          <w:sz w:val="28"/>
        </w:rPr>
        <w:t>[горизонтальный штамп подписи 1]</w:t>
      </w:r>
      <w:bookmarkEnd w:id="1"/>
      <w:r>
        <w:br w:type="page"/>
      </w:r>
    </w:p>
    <w:p>
      <w:pPr>
        <w:pStyle w:val="Normal"/>
        <w:widowControl/>
        <w:spacing w:lineRule="auto" w:line="240" w:before="0" w:after="0"/>
        <w:ind w:left="5669" w:right="0" w:hanging="0"/>
        <w:jc w:val="left"/>
        <w:rPr>
          <w:rFonts w:ascii="Times New Roman" w:hAnsi="Times New Roman"/>
        </w:rPr>
      </w:pPr>
      <w:r>
        <w:rPr>
          <w:rFonts w:ascii="Times New Roman" w:hAnsi="Times New Roman"/>
          <w:sz w:val="28"/>
        </w:rPr>
        <w:t xml:space="preserve">Приложение </w:t>
      </w:r>
      <w:bookmarkStart w:id="2" w:name="_GoBack"/>
      <w:bookmarkEnd w:id="2"/>
      <w:r>
        <w:rPr>
          <w:rFonts w:ascii="Times New Roman" w:hAnsi="Times New Roman"/>
          <w:sz w:val="28"/>
        </w:rPr>
        <w:t>к приказу Министерства спорта Камчатского края</w:t>
      </w:r>
    </w:p>
    <w:p>
      <w:pPr>
        <w:pStyle w:val="Normal"/>
        <w:widowControl/>
        <w:spacing w:lineRule="auto" w:line="240" w:before="0" w:after="0"/>
        <w:ind w:left="5669" w:right="0" w:hanging="0"/>
        <w:jc w:val="left"/>
        <w:rPr>
          <w:sz w:val="28"/>
        </w:rPr>
      </w:pPr>
      <w:r>
        <w:rPr>
          <w:rFonts w:ascii="Times New Roman" w:hAnsi="Times New Roman"/>
          <w:sz w:val="28"/>
        </w:rPr>
        <w:t xml:space="preserve">от </w:t>
      </w:r>
      <w:r>
        <w:rPr>
          <w:rFonts w:ascii="Times New Roman" w:hAnsi="Times New Roman"/>
          <w:color w:val="AEABAB" w:themeColor="background2" w:themeShade="bf"/>
          <w:sz w:val="16"/>
        </w:rPr>
        <w:t>[REGDATESTAMP]</w:t>
      </w:r>
      <w:r>
        <w:rPr>
          <w:rFonts w:ascii="Times New Roman" w:hAnsi="Times New Roman"/>
          <w:sz w:val="20"/>
        </w:rPr>
        <w:t xml:space="preserve"> </w:t>
      </w:r>
      <w:r>
        <w:rPr>
          <w:rFonts w:ascii="Times New Roman" w:hAnsi="Times New Roman"/>
          <w:sz w:val="28"/>
        </w:rPr>
        <w:t>№</w:t>
      </w:r>
      <w:r>
        <w:rPr>
          <w:rFonts w:ascii="Times New Roman" w:hAnsi="Times New Roman"/>
          <w:color w:val="AEABAB" w:themeColor="background2" w:themeShade="bf"/>
          <w:sz w:val="16"/>
        </w:rPr>
        <w:t>[REGNUMSTAMP]</w:t>
      </w:r>
    </w:p>
    <w:p>
      <w:pPr>
        <w:pStyle w:val="Normal"/>
        <w:widowControl/>
        <w:spacing w:lineRule="auto" w:line="240" w:before="0" w:after="0"/>
        <w:ind w:left="5669" w:right="0" w:hanging="0"/>
        <w:jc w:val="left"/>
        <w:rPr>
          <w:sz w:val="28"/>
        </w:rPr>
      </w:pPr>
      <w:r>
        <w:rPr>
          <w:sz w:val="28"/>
        </w:rPr>
      </w:r>
    </w:p>
    <w:p>
      <w:pPr>
        <w:pStyle w:val="Normal"/>
        <w:widowControl/>
        <w:spacing w:lineRule="auto" w:line="240" w:before="0" w:after="0"/>
        <w:ind w:left="5669" w:right="0" w:hanging="0"/>
        <w:jc w:val="left"/>
        <w:rPr>
          <w:rFonts w:ascii="Times New Roman" w:hAnsi="Times New Roman"/>
          <w:sz w:val="28"/>
        </w:rPr>
      </w:pPr>
      <w:r>
        <w:rPr>
          <w:rFonts w:ascii="Times New Roman" w:hAnsi="Times New Roman"/>
          <w:sz w:val="28"/>
        </w:rPr>
        <w:t>«Приложение к приказу Министерства спорта Камчатского края</w:t>
      </w:r>
    </w:p>
    <w:p>
      <w:pPr>
        <w:pStyle w:val="Normal"/>
        <w:widowControl/>
        <w:spacing w:lineRule="auto" w:line="240" w:before="0" w:after="0"/>
        <w:ind w:left="5669" w:right="0" w:hanging="0"/>
        <w:jc w:val="left"/>
        <w:rPr>
          <w:rFonts w:ascii="Times New Roman" w:hAnsi="Times New Roman"/>
          <w:sz w:val="28"/>
        </w:rPr>
      </w:pPr>
      <w:r>
        <w:rPr>
          <w:rFonts w:ascii="Times New Roman" w:hAnsi="Times New Roman"/>
          <w:sz w:val="28"/>
        </w:rPr>
        <w:t>от 19.05.2021 № 189</w:t>
      </w:r>
    </w:p>
    <w:p>
      <w:pPr>
        <w:pStyle w:val="Normal"/>
        <w:spacing w:lineRule="auto" w:line="240" w:before="0" w:after="0"/>
        <w:ind w:left="0" w:right="-1" w:hanging="0"/>
        <w:jc w:val="right"/>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8"/>
        </w:rPr>
      </w:pPr>
      <w:r>
        <w:rPr>
          <w:rFonts w:ascii="Times New Roman" w:hAnsi="Times New Roman"/>
          <w:b w:val="false"/>
          <w:sz w:val="28"/>
        </w:rPr>
        <w:t>Порядок</w:t>
      </w:r>
    </w:p>
    <w:p>
      <w:pPr>
        <w:pStyle w:val="Normal"/>
        <w:spacing w:lineRule="auto" w:line="240" w:before="0" w:after="0"/>
        <w:jc w:val="center"/>
        <w:rPr>
          <w:rFonts w:ascii="Times New Roman" w:hAnsi="Times New Roman"/>
          <w:sz w:val="28"/>
        </w:rPr>
      </w:pPr>
      <w:r>
        <w:rPr>
          <w:rFonts w:ascii="Times New Roman" w:hAnsi="Times New Roman"/>
          <w:b w:val="false"/>
          <w:sz w:val="28"/>
        </w:rPr>
        <w:t>определения объема и условий предоставления из бюджета</w:t>
      </w:r>
    </w:p>
    <w:p>
      <w:pPr>
        <w:pStyle w:val="Normal"/>
        <w:spacing w:lineRule="auto" w:line="240" w:before="0" w:after="0"/>
        <w:jc w:val="center"/>
        <w:rPr>
          <w:rFonts w:ascii="Times New Roman" w:hAnsi="Times New Roman"/>
          <w:sz w:val="28"/>
        </w:rPr>
      </w:pPr>
      <w:r>
        <w:rPr>
          <w:rFonts w:ascii="Times New Roman" w:hAnsi="Times New Roman"/>
          <w:b w:val="false"/>
          <w:sz w:val="28"/>
        </w:rPr>
        <w:t>Камчатского края субсидий на иные цели краевым государственным бюджетным и автономным учреждениям, подведомственным</w:t>
      </w:r>
    </w:p>
    <w:p>
      <w:pPr>
        <w:pStyle w:val="Normal"/>
        <w:spacing w:lineRule="auto" w:line="240" w:before="0" w:after="0"/>
        <w:jc w:val="center"/>
        <w:rPr>
          <w:rFonts w:ascii="Times New Roman" w:hAnsi="Times New Roman"/>
          <w:sz w:val="28"/>
        </w:rPr>
      </w:pPr>
      <w:r>
        <w:rPr>
          <w:rFonts w:ascii="Times New Roman" w:hAnsi="Times New Roman"/>
          <w:b w:val="false"/>
          <w:sz w:val="28"/>
        </w:rPr>
        <w:t>Министерству спорта Камчатского края</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b w:val="false"/>
          <w:sz w:val="28"/>
        </w:rPr>
        <w:t>1. Общие положения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1. Настоящий Порядок устанавливает правила определения объема и условия предоставления краевым государственным бюджетным и автономным учреждениям (далее – учреждения), подведомственным Министерству спорта Камчатского края (далее – Министерство) субсидий на иные цели в соответствии с </w:t>
      </w:r>
      <w:r>
        <w:fldChar w:fldCharType="begin"/>
      </w:r>
      <w:r>
        <w:rPr>
          <w:sz w:val="28"/>
          <w:rFonts w:ascii="Times New Roman" w:hAnsi="Times New Roman"/>
        </w:rPr>
        <w:instrText xml:space="preserve"> HYPERLINK "https://internet.garant.ru/" \l "/document/12112604/entry/78111"</w:instrText>
      </w:r>
      <w:r>
        <w:rPr>
          <w:sz w:val="28"/>
          <w:rFonts w:ascii="Times New Roman" w:hAnsi="Times New Roman"/>
        </w:rPr>
        <w:fldChar w:fldCharType="separate"/>
      </w:r>
      <w:r>
        <w:rPr>
          <w:rFonts w:ascii="Times New Roman" w:hAnsi="Times New Roman"/>
          <w:sz w:val="28"/>
        </w:rPr>
        <w:t>абзацем вторым</w:t>
      </w:r>
      <w:r>
        <w:rPr>
          <w:sz w:val="28"/>
          <w:rFonts w:ascii="Times New Roman" w:hAnsi="Times New Roman"/>
        </w:rPr>
        <w:fldChar w:fldCharType="end"/>
      </w:r>
      <w:r>
        <w:rPr>
          <w:rFonts w:ascii="Times New Roman" w:hAnsi="Times New Roman"/>
          <w:sz w:val="28"/>
        </w:rPr>
        <w:t xml:space="preserve"> и </w:t>
      </w:r>
      <w:r>
        <w:fldChar w:fldCharType="begin"/>
      </w:r>
      <w:r>
        <w:rPr>
          <w:sz w:val="28"/>
          <w:rFonts w:ascii="Times New Roman" w:hAnsi="Times New Roman"/>
        </w:rPr>
        <w:instrText xml:space="preserve"> HYPERLINK "https://internet.garant.ru/" \l "/document/12112604/entry/78113"</w:instrText>
      </w:r>
      <w:r>
        <w:rPr>
          <w:sz w:val="28"/>
          <w:rFonts w:ascii="Times New Roman" w:hAnsi="Times New Roman"/>
        </w:rPr>
        <w:fldChar w:fldCharType="separate"/>
      </w:r>
      <w:r>
        <w:rPr>
          <w:rFonts w:ascii="Times New Roman" w:hAnsi="Times New Roman"/>
          <w:sz w:val="28"/>
        </w:rPr>
        <w:t>четвертым пункта 1 статьи 78.1</w:t>
      </w:r>
      <w:r>
        <w:rPr>
          <w:sz w:val="28"/>
          <w:rFonts w:ascii="Times New Roman" w:hAnsi="Times New Roman"/>
        </w:rPr>
        <w:fldChar w:fldCharType="end"/>
      </w:r>
      <w:r>
        <w:rPr>
          <w:rFonts w:ascii="Times New Roman" w:hAnsi="Times New Roman"/>
          <w:sz w:val="28"/>
        </w:rPr>
        <w:t xml:space="preserve"> Бюджетного кодекса Российской Федерации (далее –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Субсидии предоставляются учреждениям в соответствии со сводной бюджетной росписью бюджета Камчатского края в пределах бюджетных ассигнований и лимитов бюджетных обязательств, предусмотренных законом о краевом бюджете на соответствующий финансовый год и плановый период, доведенных Министерству как получателю бюджетных средств на цели, не связанные с выполнением государственного задания.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 Субсидия на иные цели не предоставляется на осуществление расходов, финансовое обеспечение которых осуществляется за счет бюджетных инвестиций в соответствии со </w:t>
      </w:r>
      <w:r>
        <w:fldChar w:fldCharType="begin"/>
      </w:r>
      <w:r>
        <w:rPr>
          <w:sz w:val="28"/>
          <w:rFonts w:ascii="Times New Roman" w:hAnsi="Times New Roman"/>
        </w:rPr>
        <w:instrText xml:space="preserve"> HYPERLINK "https://internet.garant.ru/" \l "/document/12112604/entry/79"</w:instrText>
      </w:r>
      <w:r>
        <w:rPr>
          <w:sz w:val="28"/>
          <w:rFonts w:ascii="Times New Roman" w:hAnsi="Times New Roman"/>
        </w:rPr>
        <w:fldChar w:fldCharType="separate"/>
      </w:r>
      <w:r>
        <w:rPr>
          <w:rFonts w:ascii="Times New Roman" w:hAnsi="Times New Roman"/>
          <w:sz w:val="28"/>
        </w:rPr>
        <w:t>статьей 79</w:t>
      </w:r>
      <w:r>
        <w:rPr>
          <w:sz w:val="28"/>
          <w:rFonts w:ascii="Times New Roman" w:hAnsi="Times New Roman"/>
        </w:rPr>
        <w:fldChar w:fldCharType="end"/>
      </w:r>
      <w:r>
        <w:rPr>
          <w:rFonts w:ascii="Times New Roman" w:hAnsi="Times New Roman"/>
          <w:sz w:val="28"/>
        </w:rPr>
        <w:t> Бюджетного кодекса Российской Федерации.</w:t>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t>4. Планирование объема бюджетных ассигнований на предоставление субсидии на иные цели осуществляется на этапе составления проекта бюджета Министерства спорта Камчатского края на очередной финансовый год (очередной финансовый год и плановый период), в соответствии со сметой расходов, заявкой учреждения на предоставление субсидии на иные цели, сформированной учреждениями на очередной финансовый год и плановый период, и предоставленной не позднее 1 июня текущего финансового года.</w:t>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t>5. Субсидии на иные цели предоставляются учреждениям на цели, направленные на реализацию мероприятий:</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5.1. </w:t>
      </w:r>
      <w:r>
        <w:fldChar w:fldCharType="begin"/>
      </w:r>
      <w:r>
        <w:rPr>
          <w:sz w:val="28"/>
          <w:rFonts w:ascii="Times New Roman" w:hAnsi="Times New Roman"/>
        </w:rPr>
        <w:instrText xml:space="preserve"> HYPERLINK "https://internet.garant.ru/" \l "/document/25925243/entry/10000"</w:instrText>
      </w:r>
      <w:r>
        <w:rPr>
          <w:sz w:val="28"/>
          <w:rFonts w:ascii="Times New Roman" w:hAnsi="Times New Roman"/>
        </w:rPr>
        <w:fldChar w:fldCharType="separate"/>
      </w:r>
      <w:r>
        <w:rPr>
          <w:rFonts w:ascii="Times New Roman" w:hAnsi="Times New Roman"/>
          <w:sz w:val="28"/>
        </w:rPr>
        <w:t>Государственной программы</w:t>
      </w:r>
      <w:r>
        <w:rPr>
          <w:sz w:val="28"/>
          <w:rFonts w:ascii="Times New Roman" w:hAnsi="Times New Roman"/>
        </w:rPr>
        <w:fldChar w:fldCharType="end"/>
      </w:r>
      <w:r>
        <w:rPr>
          <w:rFonts w:ascii="Times New Roman" w:hAnsi="Times New Roman"/>
          <w:sz w:val="28"/>
        </w:rPr>
        <w:t xml:space="preserve"> Камчатского края «Развитие физической культуры и спорта в Камчатском крае», утвержденной постановлением Правительства Камчатского края от 29.11.2013 № 552-П;</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5.2. </w:t>
      </w:r>
      <w:r>
        <w:fldChar w:fldCharType="begin"/>
      </w:r>
      <w:r>
        <w:rPr>
          <w:sz w:val="28"/>
          <w:rFonts w:ascii="Times New Roman" w:hAnsi="Times New Roman"/>
        </w:rPr>
        <w:instrText xml:space="preserve"> HYPERLINK "https://internet.garant.ru/" \l "/document/25925071/entry/1000"</w:instrText>
      </w:r>
      <w:r>
        <w:rPr>
          <w:sz w:val="28"/>
          <w:rFonts w:ascii="Times New Roman" w:hAnsi="Times New Roman"/>
        </w:rPr>
        <w:fldChar w:fldCharType="separate"/>
      </w:r>
      <w:r>
        <w:rPr>
          <w:rFonts w:ascii="Times New Roman" w:hAnsi="Times New Roman"/>
          <w:sz w:val="28"/>
        </w:rPr>
        <w:t>Государственной программы</w:t>
      </w:r>
      <w:r>
        <w:rPr>
          <w:sz w:val="28"/>
          <w:rFonts w:ascii="Times New Roman" w:hAnsi="Times New Roman"/>
        </w:rPr>
        <w:fldChar w:fldCharType="end"/>
      </w:r>
      <w:r>
        <w:rPr>
          <w:rFonts w:ascii="Times New Roman" w:hAnsi="Times New Roman"/>
          <w:sz w:val="28"/>
        </w:rPr>
        <w:t xml:space="preserve">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29.11.2013 № 546-П;</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5.3. </w:t>
      </w:r>
      <w:r>
        <w:fldChar w:fldCharType="begin"/>
      </w:r>
      <w:r>
        <w:rPr>
          <w:sz w:val="28"/>
          <w:rFonts w:ascii="Times New Roman" w:hAnsi="Times New Roman"/>
        </w:rPr>
        <w:instrText xml:space="preserve"> HYPERLINK "https://internet.garant.ru/" \l "/document/45555968/entry/1000"</w:instrText>
      </w:r>
      <w:r>
        <w:rPr>
          <w:sz w:val="28"/>
          <w:rFonts w:ascii="Times New Roman" w:hAnsi="Times New Roman"/>
        </w:rPr>
        <w:fldChar w:fldCharType="separate"/>
      </w:r>
      <w:r>
        <w:rPr>
          <w:rFonts w:ascii="Times New Roman" w:hAnsi="Times New Roman"/>
          <w:sz w:val="28"/>
        </w:rPr>
        <w:t>Государственной программы</w:t>
      </w:r>
      <w:r>
        <w:rPr>
          <w:sz w:val="28"/>
          <w:rFonts w:ascii="Times New Roman" w:hAnsi="Times New Roman"/>
        </w:rPr>
        <w:fldChar w:fldCharType="end"/>
      </w:r>
      <w:r>
        <w:rPr>
          <w:rFonts w:ascii="Times New Roman" w:hAnsi="Times New Roman"/>
          <w:sz w:val="28"/>
        </w:rPr>
        <w:t xml:space="preserve"> Камчатского края «Безопасная Камчатка», утвержденной постановлением Правительства Камчатского края от 14.11.2016 № 448-П;</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5.4. </w:t>
      </w:r>
      <w:r>
        <w:fldChar w:fldCharType="begin"/>
      </w:r>
      <w:r>
        <w:rPr>
          <w:sz w:val="28"/>
          <w:rFonts w:ascii="Times New Roman" w:hAnsi="Times New Roman"/>
        </w:rPr>
        <w:instrText xml:space="preserve"> HYPERLINK "https://internet.garant.ru/" \l "/document/25933615/entry/10000"</w:instrText>
      </w:r>
      <w:r>
        <w:rPr>
          <w:sz w:val="28"/>
          <w:rFonts w:ascii="Times New Roman" w:hAnsi="Times New Roman"/>
        </w:rPr>
        <w:fldChar w:fldCharType="separate"/>
      </w:r>
      <w:r>
        <w:rPr>
          <w:rFonts w:ascii="Times New Roman" w:hAnsi="Times New Roman"/>
          <w:sz w:val="28"/>
        </w:rPr>
        <w:t>Государственной программы</w:t>
      </w:r>
      <w:r>
        <w:rPr>
          <w:sz w:val="28"/>
          <w:rFonts w:ascii="Times New Roman" w:hAnsi="Times New Roman"/>
        </w:rPr>
        <w:fldChar w:fldCharType="end"/>
      </w:r>
      <w:r>
        <w:rPr>
          <w:rFonts w:ascii="Times New Roman" w:hAnsi="Times New Roman"/>
          <w:sz w:val="28"/>
        </w:rPr>
        <w:t xml:space="preserve"> Камчатского края «Семья и дети Камчатки», утвержденной постановлением Правительства Камчатского края от 31.07.2017 № 308-П;</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5.5. </w:t>
      </w:r>
      <w:r>
        <w:fldChar w:fldCharType="begin"/>
      </w:r>
      <w:r>
        <w:rPr>
          <w:sz w:val="28"/>
          <w:rFonts w:ascii="Times New Roman" w:hAnsi="Times New Roman"/>
        </w:rPr>
        <w:instrText xml:space="preserve"> HYPERLINK "https://internet.garant.ru/" \l "/document/25907385/entry/10000"</w:instrText>
      </w:r>
      <w:r>
        <w:rPr>
          <w:sz w:val="28"/>
          <w:rFonts w:ascii="Times New Roman" w:hAnsi="Times New Roman"/>
        </w:rPr>
        <w:fldChar w:fldCharType="separate"/>
      </w:r>
      <w:r>
        <w:rPr>
          <w:rFonts w:ascii="Times New Roman" w:hAnsi="Times New Roman"/>
          <w:sz w:val="28"/>
        </w:rPr>
        <w:t>Государственной программы</w:t>
      </w:r>
      <w:r>
        <w:rPr>
          <w:sz w:val="28"/>
          <w:rFonts w:ascii="Times New Roman" w:hAnsi="Times New Roman"/>
        </w:rPr>
        <w:fldChar w:fldCharType="end"/>
      </w:r>
      <w:r>
        <w:rPr>
          <w:rFonts w:ascii="Times New Roman" w:hAnsi="Times New Roman"/>
          <w:sz w:val="28"/>
        </w:rPr>
        <w:t xml:space="preserve"> Камчатского края «Социальная поддержка граждан в Камчатском крае», утвержденной постановлением Правительства Камчатского края от 29.11.2013 № 548-П;</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5.6. Государственной программы Камчатского края «Развитие образования в Камчатском крае», утвержденной постановлением Правительства Камчатского края от 29.11.2013 № 532-П;</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5.7. региональных проектов Камчатского края, направленных на реализацию федерального проекта, входящего в состав соответствующего национального проекта (программы) (далее по тексту - региональный проект);</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5.7.1. Субсидия предоставляется в целях достижения целей, показателей и результатов регионального проекта.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5.8. Государственной программы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утвержденная постановлением Правительства Камчатского края от 29.11.2013 № 525-П;</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5.9. </w:t>
      </w:r>
      <w:r>
        <w:fldChar w:fldCharType="begin"/>
      </w:r>
      <w:r>
        <w:rPr>
          <w:sz w:val="28"/>
          <w:rFonts w:ascii="Times New Roman" w:hAnsi="Times New Roman"/>
        </w:rPr>
        <w:instrText xml:space="preserve"> HYPERLINK "https://internet.garant.ru/" \l "/document/70644078/entry/10"</w:instrText>
      </w:r>
      <w:r>
        <w:rPr>
          <w:sz w:val="28"/>
          <w:rFonts w:ascii="Times New Roman" w:hAnsi="Times New Roman"/>
        </w:rPr>
        <w:fldChar w:fldCharType="separate"/>
      </w:r>
      <w:r>
        <w:rPr>
          <w:rFonts w:ascii="Times New Roman" w:hAnsi="Times New Roman"/>
          <w:sz w:val="28"/>
        </w:rPr>
        <w:t>Государственной программы</w:t>
      </w:r>
      <w:r>
        <w:rPr>
          <w:sz w:val="28"/>
          <w:rFonts w:ascii="Times New Roman" w:hAnsi="Times New Roman"/>
        </w:rPr>
        <w:fldChar w:fldCharType="end"/>
      </w:r>
      <w:r>
        <w:rPr>
          <w:rFonts w:ascii="Times New Roman" w:hAnsi="Times New Roman"/>
          <w:sz w:val="28"/>
        </w:rPr>
        <w:t xml:space="preserve"> Российской Федерации «Социально-экономическое развитие Дальневосточного федерального округа», утвержденной постановлением Правительства Российской Федерации от 15.04.2014 № 308;</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5.10. включенных в Государственную программу Российской Федерации «Развитие физической культуры и спорта», утвержденной постановлением Правительства Российской Федерации от 30.09.2021 № 1661;</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5.11. </w:t>
      </w:r>
      <w:r>
        <w:fldChar w:fldCharType="begin"/>
      </w:r>
      <w:r>
        <w:rPr>
          <w:sz w:val="28"/>
          <w:rFonts w:ascii="Times New Roman" w:hAnsi="Times New Roman"/>
        </w:rPr>
        <w:instrText xml:space="preserve"> HYPERLINK "https://internet.garant.ru/" \l "/document/72216666/entry/1000"</w:instrText>
      </w:r>
      <w:r>
        <w:rPr>
          <w:sz w:val="28"/>
          <w:rFonts w:ascii="Times New Roman" w:hAnsi="Times New Roman"/>
        </w:rPr>
        <w:fldChar w:fldCharType="separate"/>
      </w:r>
      <w:r>
        <w:rPr>
          <w:rFonts w:ascii="Times New Roman" w:hAnsi="Times New Roman"/>
          <w:sz w:val="28"/>
        </w:rPr>
        <w:t>Государственной программы</w:t>
      </w:r>
      <w:r>
        <w:rPr>
          <w:sz w:val="28"/>
          <w:rFonts w:ascii="Times New Roman" w:hAnsi="Times New Roman"/>
        </w:rPr>
        <w:fldChar w:fldCharType="end"/>
      </w:r>
      <w:r>
        <w:rPr>
          <w:rFonts w:ascii="Times New Roman" w:hAnsi="Times New Roman"/>
          <w:sz w:val="28"/>
        </w:rPr>
        <w:t xml:space="preserve"> Российской Федерации «Доступная среда», утвержденной постановлением Правительства Российской Федерации от 29.03.2019 № 363;</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5.12. по осуществлению затрат разового характера, необходимых для исполнения государственного задания и не учтенных при его формировании на текущий финансовый год (для достижения результатов, установленных в государственном задании бюджетных и автономных учреждений);</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5.13. по исполнению судебных актов, вступивших в законную силу и исполнительных документов;</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5.14. по осуществлению расходов, предусмотренных нормативными правовыми актами Российской Федерации, Камчатского края;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5.15. связанных с ликвидацией последствий стихийных бедствий, предотвращением аварийной (чрезвычайной) ситуации, ликвидацией последствий и осуществлением восстановительных работ в случае наступления аварийной (чрезвычайной) ситуации;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5.16. связанных с борьбой с распространением коронавирусной инфекции;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5.17. связанных с созданием или ликвидацией государственного учреждения (для обеспечения процесса создания или ликвидации в соответствии с действующим законодательством).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В случае если субсидии на иные цели предоставляются в целях реализации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Соглашении указываются цели предоставления субсидий с указанием наименования соответствующего проекта (программы).</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6. Перечень субсидии на иные цели, а также результаты их предоставления определены в Приложении к настоящему Порядку.</w:t>
      </w:r>
    </w:p>
    <w:p>
      <w:pPr>
        <w:pStyle w:val="Normal"/>
        <w:spacing w:lineRule="auto" w:line="240" w:before="0" w:after="0"/>
        <w:jc w:val="both"/>
        <w:rPr>
          <w:rFonts w:ascii="Times New Roman" w:hAnsi="Times New Roman"/>
          <w:sz w:val="28"/>
        </w:rPr>
      </w:pPr>
      <w:r>
        <w:rPr>
          <w:rFonts w:ascii="Times New Roman" w:hAnsi="Times New Roman"/>
          <w:sz w:val="28"/>
        </w:rPr>
        <w:tab/>
        <w:t>7. Перечисление субсидий на иные цели осуществляется Министерством на лицевые счета учреждений, открытых в территориальном органе управления Федерального казначейства по Камчатскому краю.</w:t>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t>Учреждения учитывают операции со средствами субсидии на иные цели на отдельных лицевых счетах.</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sz w:val="28"/>
        </w:rPr>
      </w:pPr>
      <w:r>
        <w:rPr>
          <w:rFonts w:ascii="Times New Roman" w:hAnsi="Times New Roman"/>
          <w:b w:val="false"/>
          <w:sz w:val="28"/>
        </w:rPr>
        <w:t>2. Условия и порядок предоставления субсидии на иные цели</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8. Условиями предоставления субсидии являются: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отсутствие у учреждения на первое число месяца, предшествующего месяцу, в котором планируется заключение Соглашения просроченной задолженности по возврату в бюджет Камчатского края субсидий, бюджетных инвестиций, предоставленных, в том числе в соответствии с иными правовыми актами, за исключением случаев предоставления субсидии на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согласие учреждения на проведение Министерством и органами государственного финансового контроля</w:t>
      </w:r>
      <w:r>
        <w:rPr/>
        <w:t xml:space="preserve"> </w:t>
      </w:r>
      <w:r>
        <w:rPr>
          <w:rFonts w:ascii="Times New Roman" w:hAnsi="Times New Roman"/>
          <w:sz w:val="28"/>
        </w:rPr>
        <w:t>проверок соблюдения им порядка, целей и условий предоставления субсидии, установленных настоящим Порядком.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9. Для получения субсидии на иные цели учреждение представляет Министерству заявку о потребности субсидии на иные цели (далее – Заявка), оформленной в произвольной форме, с приложением следующих документов:</w:t>
      </w:r>
    </w:p>
    <w:p>
      <w:pPr>
        <w:pStyle w:val="ListParagraph1"/>
        <w:numPr>
          <w:ilvl w:val="0"/>
          <w:numId w:val="1"/>
        </w:numPr>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пояснительной записки, содержащей обоснование необходимости предоставления бюджетных средств на цели, установленные в пункте 5 настоящего Порядка,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pPr>
        <w:pStyle w:val="ListParagraph1"/>
        <w:numPr>
          <w:ilvl w:val="0"/>
          <w:numId w:val="1"/>
        </w:numPr>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программы мероприятий, в случае если целью предоставления субсидии является проведение мероприятий, в том числе конференций, симпозиумов, выставок;</w:t>
      </w:r>
    </w:p>
    <w:p>
      <w:pPr>
        <w:pStyle w:val="ListParagraph1"/>
        <w:numPr>
          <w:ilvl w:val="0"/>
          <w:numId w:val="1"/>
        </w:numPr>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информации о планируемом к приобретению имуществе, в случае если целью предоставления субсидии является приобретение имущества;</w:t>
      </w:r>
    </w:p>
    <w:p>
      <w:pPr>
        <w:pStyle w:val="ListParagraph1"/>
        <w:numPr>
          <w:ilvl w:val="0"/>
          <w:numId w:val="1"/>
        </w:numPr>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 xml:space="preserve">справки подтверждающей соответствие условиям, установленным частью </w:t>
      </w:r>
      <w:r>
        <w:rPr>
          <w:rFonts w:ascii="Times New Roman" w:hAnsi="Times New Roman"/>
          <w:sz w:val="28"/>
        </w:rPr>
        <w:t>8</w:t>
      </w:r>
      <w:r>
        <w:rPr>
          <w:rFonts w:ascii="Times New Roman" w:hAnsi="Times New Roman"/>
          <w:sz w:val="28"/>
        </w:rPr>
        <w:t xml:space="preserve"> настоящего Порядка.</w:t>
      </w:r>
    </w:p>
    <w:p>
      <w:pPr>
        <w:pStyle w:val="ListParagraph1"/>
        <w:numPr>
          <w:ilvl w:val="0"/>
          <w:numId w:val="1"/>
        </w:numPr>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иной информации в зависимости от цели предоставления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10. Копии документов должны быть заверены подписью руководителя учреждения (лица, исполняющего обязанности руководителя учреждения в период его временного отсутствия) и скреплены печатью учреждения.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11. Ответственность за достоверность данных в документах, являющихся основанием для предоставления субсидии на иные цели, несет руководитель учреждения.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12. Документы, указанные в </w:t>
      </w:r>
      <w:r>
        <w:fldChar w:fldCharType="begin"/>
      </w:r>
      <w:r>
        <w:rPr>
          <w:sz w:val="28"/>
          <w:rFonts w:ascii="Times New Roman" w:hAnsi="Times New Roman"/>
        </w:rPr>
        <w:instrText xml:space="preserve"> HYPERLINK "https://internet.garant.ru/" \l "/document/400782652/entry/23"</w:instrText>
      </w:r>
      <w:r>
        <w:rPr>
          <w:sz w:val="28"/>
          <w:rFonts w:ascii="Times New Roman" w:hAnsi="Times New Roman"/>
        </w:rPr>
        <w:fldChar w:fldCharType="separate"/>
      </w:r>
      <w:r>
        <w:rPr>
          <w:rFonts w:ascii="Times New Roman" w:hAnsi="Times New Roman"/>
          <w:sz w:val="28"/>
        </w:rPr>
        <w:t xml:space="preserve">части </w:t>
      </w:r>
      <w:r>
        <w:rPr>
          <w:sz w:val="28"/>
          <w:rFonts w:ascii="Times New Roman" w:hAnsi="Times New Roman"/>
        </w:rPr>
        <w:fldChar w:fldCharType="end"/>
      </w:r>
      <w:r>
        <w:rPr>
          <w:rFonts w:ascii="Times New Roman" w:hAnsi="Times New Roman"/>
          <w:sz w:val="28"/>
        </w:rPr>
        <w:t>9</w:t>
      </w:r>
      <w:r>
        <w:rPr>
          <w:rFonts w:ascii="Times New Roman" w:hAnsi="Times New Roman"/>
          <w:sz w:val="28"/>
        </w:rPr>
        <w:t xml:space="preserve"> предоставляются в Министерство в следующие сроки:</w:t>
      </w:r>
    </w:p>
    <w:p>
      <w:pPr>
        <w:pStyle w:val="Normal"/>
        <w:spacing w:lineRule="auto" w:line="240" w:before="0" w:after="0"/>
        <w:jc w:val="both"/>
        <w:rPr>
          <w:rFonts w:ascii="Times New Roman" w:hAnsi="Times New Roman"/>
          <w:sz w:val="28"/>
        </w:rPr>
      </w:pPr>
      <w:r>
        <w:rPr>
          <w:rFonts w:ascii="Times New Roman" w:hAnsi="Times New Roman"/>
          <w:sz w:val="28"/>
        </w:rPr>
        <w:t>- при планировании краевого бюджета на очередной финансовый год и плановый период – не позднее 1 июня текущего финансового года;</w:t>
      </w:r>
    </w:p>
    <w:p>
      <w:pPr>
        <w:pStyle w:val="Normal"/>
        <w:spacing w:lineRule="auto" w:line="240" w:before="0" w:after="0"/>
        <w:jc w:val="both"/>
        <w:rPr>
          <w:rFonts w:ascii="Times New Roman" w:hAnsi="Times New Roman"/>
          <w:sz w:val="28"/>
        </w:rPr>
      </w:pPr>
      <w:r>
        <w:rPr>
          <w:rFonts w:ascii="Times New Roman" w:hAnsi="Times New Roman"/>
          <w:sz w:val="28"/>
        </w:rPr>
        <w:t>- при возникновении потребности в текущем финансовом году предоставления субсидии на иные цели – в течение года, но не позднее 1 ноября.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13. Документы, представленные учреждением, регистрируются Министерством в день их поступления. Проверка представленных документов на комплектность (достаточность) и достоверность, на соответствие условиям и требованиям Порядка осуществляется в следующие сроки:</w:t>
      </w:r>
    </w:p>
    <w:p>
      <w:pPr>
        <w:pStyle w:val="Normal"/>
        <w:spacing w:lineRule="auto" w:line="240" w:before="0" w:after="0"/>
        <w:jc w:val="both"/>
        <w:rPr>
          <w:rFonts w:ascii="Times New Roman" w:hAnsi="Times New Roman"/>
          <w:sz w:val="28"/>
        </w:rPr>
      </w:pPr>
      <w:r>
        <w:rPr>
          <w:rFonts w:ascii="Times New Roman" w:hAnsi="Times New Roman"/>
          <w:sz w:val="28"/>
        </w:rPr>
        <w:t>- Заявка, поступившая при планировании очередного финансового года, рассматривается в течении 20 рабочих дней со дня ее поступления и регистрации;</w:t>
      </w:r>
    </w:p>
    <w:p>
      <w:pPr>
        <w:pStyle w:val="Normal"/>
        <w:spacing w:lineRule="auto" w:line="240" w:before="0" w:after="0"/>
        <w:jc w:val="both"/>
        <w:rPr>
          <w:rFonts w:ascii="Times New Roman" w:hAnsi="Times New Roman"/>
          <w:sz w:val="28"/>
        </w:rPr>
      </w:pPr>
      <w:r>
        <w:rPr>
          <w:rFonts w:ascii="Times New Roman" w:hAnsi="Times New Roman"/>
          <w:sz w:val="28"/>
        </w:rPr>
        <w:t>- Заявка, поступившая при возникновении потребности в текущем финансовом году, рассматривается в течении 30 рабочих дней со дня их поступления и регистрации.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14. По результатам рассмотрения и проверки документов Министерство принимает решение о предоставлении субсидии на иные цели или об отказе в предоставлении субсидии на иные цели. При принятии положительного решения Министерство формирует и отправляет заявку в Министерство финансов Камчатского края.</w:t>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t>15. Основаниями для отказа учреждению в предоставлении субсидии на иные цели являются:</w:t>
      </w:r>
    </w:p>
    <w:p>
      <w:pPr>
        <w:pStyle w:val="ListParagraph1"/>
        <w:numPr>
          <w:ilvl w:val="0"/>
          <w:numId w:val="2"/>
        </w:numPr>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 xml:space="preserve">несоответствие документов, представленных учреждением условиям и требованиям, установленных частью </w:t>
      </w:r>
      <w:r>
        <w:rPr>
          <w:rFonts w:ascii="Times New Roman" w:hAnsi="Times New Roman"/>
          <w:sz w:val="28"/>
        </w:rPr>
        <w:t>9</w:t>
      </w:r>
      <w:r>
        <w:rPr>
          <w:rFonts w:ascii="Times New Roman" w:hAnsi="Times New Roman"/>
          <w:sz w:val="28"/>
        </w:rPr>
        <w:t xml:space="preserve"> настоящего Порядка или непредставление (представление не в полном объеме) необходимых документов;</w:t>
      </w:r>
    </w:p>
    <w:p>
      <w:pPr>
        <w:pStyle w:val="ListParagraph1"/>
        <w:numPr>
          <w:ilvl w:val="0"/>
          <w:numId w:val="2"/>
        </w:numPr>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недостоверность информации, содержащейся в документах, представленных учреждением;</w:t>
      </w:r>
    </w:p>
    <w:p>
      <w:pPr>
        <w:pStyle w:val="ListParagraph1"/>
        <w:numPr>
          <w:ilvl w:val="0"/>
          <w:numId w:val="2"/>
        </w:numPr>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отсутствие доведенных до Министерства, необходимых для предоставления субсидий, объемов лимитов бюджетных обязательств на соответствующий финансовый год;</w:t>
      </w:r>
    </w:p>
    <w:p>
      <w:pPr>
        <w:pStyle w:val="ListParagraph1"/>
        <w:numPr>
          <w:ilvl w:val="0"/>
          <w:numId w:val="2"/>
        </w:numPr>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 xml:space="preserve">предоставление документов, указанных в части </w:t>
      </w:r>
      <w:r>
        <w:rPr>
          <w:rFonts w:ascii="Times New Roman" w:hAnsi="Times New Roman"/>
          <w:sz w:val="28"/>
        </w:rPr>
        <w:t>9</w:t>
      </w:r>
      <w:r>
        <w:rPr>
          <w:rFonts w:ascii="Times New Roman" w:hAnsi="Times New Roman"/>
          <w:sz w:val="28"/>
        </w:rPr>
        <w:t>, после даты окончания их приема, установленной частью 1</w:t>
      </w:r>
      <w:r>
        <w:rPr>
          <w:rFonts w:ascii="Times New Roman" w:hAnsi="Times New Roman"/>
          <w:sz w:val="28"/>
        </w:rPr>
        <w:t>2</w:t>
      </w:r>
      <w:r>
        <w:rPr>
          <w:rFonts w:ascii="Times New Roman" w:hAnsi="Times New Roman"/>
          <w:sz w:val="28"/>
        </w:rPr>
        <w:t xml:space="preserve">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16. Министерство в течение 30 рабочих дней со дня регистрации заявки и рассмотрения документов письменно уведомляет учреждение об отказе в предоставлении субсидии на иные цели с указанием причины отказа.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17. Учреждение после устранения причин отказа за исключением случаев, предусмотренных пунктами 3, 4 части 1</w:t>
      </w:r>
      <w:r>
        <w:rPr>
          <w:rFonts w:ascii="Times New Roman" w:hAnsi="Times New Roman"/>
          <w:sz w:val="28"/>
        </w:rPr>
        <w:t>5</w:t>
      </w:r>
      <w:r>
        <w:rPr>
          <w:rFonts w:ascii="Times New Roman" w:hAnsi="Times New Roman"/>
          <w:sz w:val="28"/>
        </w:rPr>
        <w:t xml:space="preserve"> вправе повторно обратиться с заявкой в Министерство.</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18. Размер субсидии, за исключением случаев, когда размер субсидии определен </w:t>
      </w:r>
      <w:r>
        <w:fldChar w:fldCharType="begin"/>
      </w:r>
      <w:r>
        <w:rPr>
          <w:sz w:val="28"/>
          <w:rFonts w:ascii="Times New Roman" w:hAnsi="Times New Roman"/>
        </w:rPr>
        <w:instrText xml:space="preserve"> HYPERLINK "https://internet.garant.ru/" \l "/document/403122951/entry/0"</w:instrText>
      </w:r>
      <w:r>
        <w:rPr>
          <w:sz w:val="28"/>
          <w:rFonts w:ascii="Times New Roman" w:hAnsi="Times New Roman"/>
        </w:rPr>
        <w:fldChar w:fldCharType="separate"/>
      </w:r>
      <w:r>
        <w:rPr>
          <w:rFonts w:ascii="Times New Roman" w:hAnsi="Times New Roman"/>
          <w:sz w:val="28"/>
        </w:rPr>
        <w:t>законом</w:t>
      </w:r>
      <w:r>
        <w:rPr>
          <w:sz w:val="28"/>
          <w:rFonts w:ascii="Times New Roman" w:hAnsi="Times New Roman"/>
        </w:rPr>
        <w:fldChar w:fldCharType="end"/>
      </w:r>
      <w:r>
        <w:rPr>
          <w:rFonts w:ascii="Times New Roman" w:hAnsi="Times New Roman"/>
          <w:sz w:val="28"/>
        </w:rPr>
        <w:t xml:space="preserve"> о бюджете или Правительством Камчатского края, определяется на основании документов, указанных в части </w:t>
      </w:r>
      <w:r>
        <w:rPr>
          <w:rFonts w:ascii="Times New Roman" w:hAnsi="Times New Roman"/>
          <w:sz w:val="28"/>
        </w:rPr>
        <w:t>9</w:t>
      </w:r>
      <w:r>
        <w:rPr>
          <w:rFonts w:ascii="Times New Roman" w:hAnsi="Times New Roman"/>
          <w:sz w:val="28"/>
        </w:rPr>
        <w:t xml:space="preserve"> настоящего Порядка.</w:t>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t>19. Предоставление субсидии на реализацию наказов избирателей осуществляется на основании Решения «О перечне (внесении изменений в перечень) наказов избирателей депутатам Законодательного Собрания Камчатского края на соответствующий финансовый год».</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20. Объемы субсидий на иные цели на очередной финансовый год и плановый период, формируются после доведения Министерством финансов Камчатского края Министерству спорта Камчатского края предельных объемов бюджетных ассигнований на очередной финансовый год и плановый период.</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21. Министерство не позднее 30 рабочих дней со дня утверждения сводной бюджетной росписи на очередной финансовый год и плановый период или принятия решения о предоставлении субсидии на иные цели (доведения уведомления об изменении бюджетных ассигнований и лимитов бюджетных обязательств), заключает с учреждением соглашение о предоставлении субсидии из бюджета Камчатского края (далее - Соглашение), в том числе дополнительные соглашения к указанному соглашению, предусматривающие внесение в него изменений или его расторжение, за исключением случаев, установленных </w:t>
      </w:r>
      <w:r>
        <w:fldChar w:fldCharType="begin"/>
      </w:r>
      <w:r>
        <w:rPr>
          <w:sz w:val="28"/>
          <w:rFonts w:ascii="Times New Roman" w:hAnsi="Times New Roman"/>
        </w:rPr>
        <w:instrText xml:space="preserve"> HYPERLINK "https://internet.garant.ru/" \l "/document/400782652/entry/217"</w:instrText>
      </w:r>
      <w:r>
        <w:rPr>
          <w:sz w:val="28"/>
          <w:rFonts w:ascii="Times New Roman" w:hAnsi="Times New Roman"/>
        </w:rPr>
        <w:fldChar w:fldCharType="separate"/>
      </w:r>
      <w:r>
        <w:rPr>
          <w:rFonts w:ascii="Times New Roman" w:hAnsi="Times New Roman"/>
          <w:sz w:val="28"/>
        </w:rPr>
        <w:t>частью</w:t>
      </w:r>
      <w:r>
        <w:rPr>
          <w:sz w:val="28"/>
          <w:rFonts w:ascii="Times New Roman" w:hAnsi="Times New Roman"/>
        </w:rPr>
        <w:fldChar w:fldCharType="end"/>
      </w:r>
      <w:r>
        <w:rPr>
          <w:rFonts w:ascii="Times New Roman" w:hAnsi="Times New Roman"/>
          <w:sz w:val="28"/>
        </w:rPr>
        <w:t xml:space="preserve"> 2</w:t>
      </w:r>
      <w:r>
        <w:rPr>
          <w:rFonts w:ascii="Times New Roman" w:hAnsi="Times New Roman"/>
          <w:sz w:val="28"/>
        </w:rPr>
        <w:t>3</w:t>
      </w:r>
      <w:r>
        <w:rPr>
          <w:rFonts w:ascii="Times New Roman" w:hAnsi="Times New Roman"/>
          <w:sz w:val="28"/>
        </w:rPr>
        <w:t xml:space="preserve"> настоящего Порядка, в соответствии с типовой формой, утвержденной Министерством финансов Камчатского края, содержащей в том числе следующие положения: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цели предоставления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значения результатов предоставления субсидии, которые должны быть конкретными, измеримыми, и показателей, необходимых для достижения результатов предоставления субсидии (при возможности такой детализации);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2.1) план мероприятий по достижению результатов предоставления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 размер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4) сроки (график) перечисления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 сроки предоставления отчетности о расходах, источником финансового обеспечения которых является субсидия на иные цели;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6) порядок и сроки возврата сумм субсидии в случае несоблюдения учреждением целей, условий и порядка предоставления субсидии, определенных Соглашением;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7) основания и порядок внесения изменений в Соглашение, в том числе в случае уменьшения Министерству как получателю бюджетных средств ранее доведенных лимитов бюджетных обязательств на предоставление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8) основания для досрочного прекращения Соглашения по решению Министерства в одностороннем порядке, в том числе в связи с:</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а) реорганизацией (за исключением реорганизации в форме присоединения) или ликвидацией учреждения;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б) нарушением учреждением целей и условий предоставления субсидии, установленных настоящим Порядком и (или) Соглашением;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в) запретом на расторжение Соглашения учреждением в одностороннем порядке;</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9) иные положения (срок действия Соглашения).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22. Учреждение подписывает проект соглашения о предоставлении субсидии и направляет его в Министерство в течение 3 рабочих дней со дня его получения.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23. В случае предоставления субсидии из средств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24. Изменение (дополнение) и расторжение Соглашения осуществляется по инициативе сторон в письменной форме в виде дополнительного соглашения к Соглашению, являющегося неотъемлемой частью указанного Соглашения,</w:t>
      </w:r>
      <w:r>
        <w:rPr/>
        <w:t xml:space="preserve"> </w:t>
      </w:r>
      <w:r>
        <w:rPr>
          <w:rFonts w:ascii="Times New Roman" w:hAnsi="Times New Roman"/>
          <w:sz w:val="28"/>
        </w:rPr>
        <w:t>за исключением случаев, установленных частью 2</w:t>
      </w:r>
      <w:r>
        <w:rPr>
          <w:rFonts w:ascii="Times New Roman" w:hAnsi="Times New Roman"/>
          <w:sz w:val="28"/>
        </w:rPr>
        <w:t>3</w:t>
      </w:r>
      <w:r>
        <w:rPr>
          <w:rFonts w:ascii="Times New Roman" w:hAnsi="Times New Roman"/>
          <w:sz w:val="28"/>
        </w:rPr>
        <w:t xml:space="preserve">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25. Министерство в одностороннем порядке может досрочно расторгнуть Соглашение в случаях: </w:t>
      </w:r>
    </w:p>
    <w:p>
      <w:pPr>
        <w:pStyle w:val="ListParagraph1"/>
        <w:numPr>
          <w:ilvl w:val="0"/>
          <w:numId w:val="3"/>
        </w:numPr>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прекращения деятельности учреждения при реорганизации (за исключением реорганизации в форме присоединения) или ликвидации;</w:t>
      </w:r>
    </w:p>
    <w:p>
      <w:pPr>
        <w:pStyle w:val="ListParagraph1"/>
        <w:numPr>
          <w:ilvl w:val="0"/>
          <w:numId w:val="3"/>
        </w:numPr>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нарушения учреждением целей и условий предоставления субсидии на иные цели, предусмотренных Соглашением.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26. В Соглашении, заключенным в целях предоставления субсидии, предусмотренных </w:t>
      </w:r>
      <w:r>
        <w:fldChar w:fldCharType="begin"/>
      </w:r>
      <w:r>
        <w:rPr>
          <w:sz w:val="28"/>
          <w:rFonts w:ascii="Times New Roman" w:hAnsi="Times New Roman"/>
        </w:rPr>
        <w:instrText xml:space="preserve"> HYPERLINK "https://internet.garant.ru/" \l "/document/400782652/entry/186"</w:instrText>
      </w:r>
      <w:r>
        <w:rPr>
          <w:sz w:val="28"/>
          <w:rFonts w:ascii="Times New Roman" w:hAnsi="Times New Roman"/>
        </w:rPr>
        <w:fldChar w:fldCharType="separate"/>
      </w:r>
      <w:r>
        <w:rPr>
          <w:rFonts w:ascii="Times New Roman" w:hAnsi="Times New Roman"/>
          <w:sz w:val="28"/>
        </w:rPr>
        <w:t xml:space="preserve">пунктом </w:t>
      </w:r>
      <w:r>
        <w:rPr>
          <w:sz w:val="28"/>
          <w:rFonts w:ascii="Times New Roman" w:hAnsi="Times New Roman"/>
        </w:rPr>
        <w:fldChar w:fldCharType="end"/>
      </w:r>
      <w:r>
        <w:rPr>
          <w:rFonts w:ascii="Times New Roman" w:hAnsi="Times New Roman"/>
          <w:sz w:val="28"/>
        </w:rPr>
        <w:t>5.7. настоящего Порядка, отражаются значения результатов предоставления субсидии, установленные региональным проектом и оформленные в виде приложения к Соглашению, являющиеся его неотъемлемой частью.</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27. В случае отказа учреждения от подписания Соглашения субсидия на иные цели не предоставляется.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28. Сроки (периодичность) перечисления учреждению субсидии на иные цели устанавливаются в Соглашении на основании графика перечисления Субсидии, являющегося его неотъемлемой частью.</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sz w:val="28"/>
        </w:rPr>
      </w:pPr>
      <w:r>
        <w:rPr>
          <w:rFonts w:ascii="Times New Roman" w:hAnsi="Times New Roman"/>
          <w:b w:val="false"/>
          <w:sz w:val="28"/>
        </w:rPr>
        <w:t>3. Требования к отчетности</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29. Учреждение ежеквартально в срок до 20 числа месяца, следующего за отчетным периодом, посредством использования государственной информационной системы Камчатского края «Единая система электронного документооборота Камчатского края» предоставляет в Министерство по формам, установленных в Соглашении, следующую отчетность:</w:t>
      </w:r>
    </w:p>
    <w:p>
      <w:pPr>
        <w:pStyle w:val="ListParagraph1"/>
        <w:numPr>
          <w:ilvl w:val="0"/>
          <w:numId w:val="4"/>
        </w:numPr>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отчет об осуществлении расходов, источником финансового обеспечения которых является субсидия на иные цели;</w:t>
      </w:r>
    </w:p>
    <w:p>
      <w:pPr>
        <w:pStyle w:val="ListParagraph1"/>
        <w:numPr>
          <w:ilvl w:val="0"/>
          <w:numId w:val="4"/>
        </w:numPr>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отчет о достижении результатов предоставления субсидии на иные цели;</w:t>
      </w:r>
    </w:p>
    <w:p>
      <w:pPr>
        <w:pStyle w:val="ListParagraph1"/>
        <w:numPr>
          <w:ilvl w:val="0"/>
          <w:numId w:val="4"/>
        </w:numPr>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отчет о реализации плана мероприятий по достижению результатов предоставления субсидии на иные цели;</w:t>
      </w:r>
    </w:p>
    <w:p>
      <w:pPr>
        <w:pStyle w:val="ListParagraph1"/>
        <w:numPr>
          <w:ilvl w:val="0"/>
          <w:numId w:val="4"/>
        </w:numPr>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иные отчеты, если Министерством принято соответствующее решение об их предоставлении.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30. Отчеты предоставляются учреждением нарастающим итогом с начала года по состоянию на 1 число квартала, следующего за отчетным периодом.</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ListParagraph1"/>
        <w:numPr>
          <w:ilvl w:val="0"/>
          <w:numId w:val="5"/>
        </w:numPr>
        <w:tabs>
          <w:tab w:val="clear" w:pos="708"/>
          <w:tab w:val="left" w:pos="993" w:leader="none"/>
        </w:tabs>
        <w:spacing w:lineRule="auto" w:line="240" w:before="0" w:after="0"/>
        <w:ind w:left="0" w:right="0" w:firstLine="709"/>
        <w:contextualSpacing/>
        <w:jc w:val="center"/>
        <w:rPr>
          <w:rFonts w:ascii="Times New Roman" w:hAnsi="Times New Roman"/>
          <w:sz w:val="28"/>
        </w:rPr>
      </w:pPr>
      <w:r>
        <w:rPr>
          <w:rFonts w:ascii="Times New Roman" w:hAnsi="Times New Roman"/>
          <w:b w:val="false"/>
          <w:sz w:val="28"/>
        </w:rPr>
        <w:t>Порядок осуществления контроля за соблюдением целей, условий и порядка предоставления субсидий и ответственность за их несоблюдение</w:t>
      </w:r>
    </w:p>
    <w:p>
      <w:pPr>
        <w:pStyle w:val="ListParagraph1"/>
        <w:tabs>
          <w:tab w:val="clear" w:pos="708"/>
          <w:tab w:val="left" w:pos="993" w:leader="none"/>
        </w:tabs>
        <w:spacing w:lineRule="auto" w:line="240" w:before="0" w:after="0"/>
        <w:ind w:left="0" w:right="0" w:firstLine="709"/>
        <w:contextualSpacing/>
        <w:jc w:val="center"/>
        <w:rPr>
          <w:rFonts w:ascii="Times New Roman" w:hAnsi="Times New Roman"/>
          <w:b/>
          <w:b/>
          <w:sz w:val="28"/>
        </w:rPr>
      </w:pPr>
      <w:r>
        <w:rPr>
          <w:rFonts w:ascii="Times New Roman" w:hAnsi="Times New Roman"/>
          <w:b/>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31. Руководитель учреждения несет ответственность за эффективное и целевое использование представленных субсидий на иные цели в соответствии с законодательством Российской Федерации.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32. Для осуществления контроля за соблюдением целей и условий предоставления субсидии на иные цели, а также оценки достижения значений результатов предоставления субсидии на иные цели Министерство и орган государственного финансового контроля проводят плановые и внеплановых выездные и камеральные ревизий и проверки, проверки первичных отчетных документов (далее - проверок) в целях определения законности и правильности осуществления расходов, источником финансового обеспечения которых является субсидия на иные цели.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33.</w:t>
      </w:r>
      <w:r>
        <w:rPr/>
        <w:t xml:space="preserve"> </w:t>
      </w:r>
      <w:r>
        <w:rPr>
          <w:rFonts w:ascii="Times New Roman" w:hAnsi="Times New Roman"/>
          <w:sz w:val="28"/>
        </w:rPr>
        <w:t>В случае установления по итогам проверок, проведенных Министерством и (или) органом государственного финансового контроля, факта нарушения целей и условий предоставления субсидии, предусмотренных настоящим Порядком, соответствующие средства подлежат возврату в доход бюджета Камчатского края: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на основании требования Министерства – в течение 1 месяца со дня получения указанного требования;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на основании представления и (или) предписания органа государственного финансового контроля – в сроки, установленные в соответствии с законодательством Российской Федерации.</w:t>
      </w:r>
    </w:p>
    <w:p>
      <w:pPr>
        <w:pStyle w:val="Normal"/>
        <w:spacing w:lineRule="auto" w:line="240" w:before="0" w:after="0"/>
        <w:ind w:left="0" w:right="0" w:firstLine="709"/>
        <w:jc w:val="both"/>
        <w:rPr>
          <w:rFonts w:ascii="Times New Roman" w:hAnsi="Times New Roman"/>
          <w:sz w:val="28"/>
          <w:highlight w:val="red"/>
        </w:rPr>
      </w:pPr>
      <w:r>
        <w:rPr>
          <w:rFonts w:ascii="Times New Roman" w:hAnsi="Times New Roman"/>
          <w:sz w:val="28"/>
        </w:rPr>
        <w:t>В случае невыполнения требования о возврате субсидии на иные цели в срок, Министерство обеспечивает ее взыскание в судебном порядке в соответствии с законодательством Российской Федерации.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34. При невыполнении и (или) нарушении условий, установленных настоящим Порядком и заключенным соглашением, перечисление субсидии на иные цели по решению Министерства приостанавливается до устранения нарушений.</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35. При недостижении результатов предоставления субсидии и показателей, необходимых для достижения результатов предоставления субсидии, установленных Соглашением, субсидия подлежит возврату в размере пропорционально за каждый пункт недостижения результатов предоставления субсидии в порядке, установленном частью 3</w:t>
      </w:r>
      <w:r>
        <w:rPr>
          <w:rFonts w:ascii="Times New Roman" w:hAnsi="Times New Roman"/>
          <w:sz w:val="28"/>
        </w:rPr>
        <w:t>3</w:t>
      </w:r>
      <w:r>
        <w:rPr>
          <w:rFonts w:ascii="Times New Roman" w:hAnsi="Times New Roman"/>
          <w:sz w:val="28"/>
        </w:rPr>
        <w:t xml:space="preserve">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b w:val="false"/>
          <w:sz w:val="28"/>
        </w:rPr>
        <w:t>5. Порядок принятия решения о наличии потребности в направлении не использованных остатков в текущем финансовом году средств субсидии</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36. Неиспользованные в текущем финансовом году средства субсидии на иные цели, предоставленные учреждениям, подлежат возврату в бюджет.</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Решение (приказ) о наличии потребности в направлении неиспользованных в отчетном финансовом году остатков субсидии принимается Министерством при наличии подтвержденной потребности учреждения, определяемой в соответствии с Порядком санкционирования расходов краевых бюджетных учреждений и краевых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утвержденным приказом Министерства финансов Камчатского края от 02.09.2019 № 206 «Об утверждении Порядка санкционирования расходов краевых бюджетных учреждений и краевых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37. В соответствии с решением Министерства о наличии потребности в остатках субсидии на иные цели, не использованных на начало очередного финансового года, остатки субсидии на иные цели могут быть использованы в очередном финансовом году для финансового обеспечения расходов, соответствующих целям предоставления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38. Учреждение в срок до 1 декабря текущего финансового года представляет Министерству информацию о наличии неисполненных обязательств, источником финансового обеспечения которых являются не использованные на 1 января очередного года остатки субсидий, а также документы (копии документов), подтверждающие наличие потребности.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Министерство в срок до 20 декабря текущего финансового года рассматривает предоставленные учреждение документы, подтверждающие наличие потребности, и издает приказ о направлении остатков субсидии в очередном финансовом году на те же цели или направляет уведомление об отказе.</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39. В соответствии с решением Министерства о наличии потребности в средствах субсидии на иные цели, образовавшихся в результате поступлений от возврата ранее произведенных учреждением выплат, источником финансового обеспечения которых является субсидия на иные цели, средства субсидии на иные цели могут быть использованы в текущем финансовом году для достижения целей, установленных при предоставлении субсидии на иные цели.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40. Для принятия Министерством решения об использовании в текущем финансовом году поступлений от возврата остатков ранее произведенных учреждением выплат, источником финансового обеспечения которых является субсидия на иные цели, учреждением в срок не позднее 30 календарных дней после поступления возврата средств субсидии на иные цели предоставляется информация о наличии неисполненных обязательств, источником финансового обеспечения являются средства субсидии на иные цели.».</w:t>
      </w:r>
    </w:p>
    <w:p>
      <w:pPr>
        <w:pStyle w:val="Normal"/>
        <w:rPr>
          <w:rFonts w:ascii="Times New Roman" w:hAnsi="Times New Roman"/>
          <w:sz w:val="28"/>
        </w:rPr>
      </w:pPr>
      <w:r>
        <w:rPr>
          <w:rFonts w:ascii="Times New Roman" w:hAnsi="Times New Roman"/>
          <w:sz w:val="28"/>
        </w:rPr>
      </w:r>
      <w:r>
        <w:br w:type="page"/>
      </w:r>
    </w:p>
    <w:p>
      <w:pPr>
        <w:pStyle w:val="Normal"/>
        <w:widowControl/>
        <w:spacing w:lineRule="auto" w:line="240" w:before="0" w:after="0"/>
        <w:ind w:left="5669" w:right="0" w:hanging="0"/>
        <w:jc w:val="left"/>
        <w:rPr>
          <w:rFonts w:ascii="Times New Roman" w:hAnsi="Times New Roman"/>
        </w:rPr>
      </w:pPr>
      <w:r>
        <w:rPr>
          <w:rFonts w:ascii="Times New Roman" w:hAnsi="Times New Roman"/>
          <w:sz w:val="28"/>
        </w:rPr>
        <w:t>Приложение к Порядку определения объема и условий предоставления из бюджета Камчатского края субсидий на иные цели краевым государственным бюджетным и автономным учреждениям, подведомственным Министерству спорта Камчатского края</w:t>
      </w:r>
    </w:p>
    <w:p>
      <w:pPr>
        <w:pStyle w:val="Normal"/>
        <w:spacing w:lineRule="auto" w:line="240" w:before="0" w:after="0"/>
        <w:ind w:left="5954" w:right="0" w:hanging="0"/>
        <w:jc w:val="both"/>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8"/>
        </w:rPr>
      </w:pPr>
      <w:r>
        <w:rPr>
          <w:rFonts w:ascii="Times New Roman" w:hAnsi="Times New Roman"/>
          <w:sz w:val="28"/>
        </w:rPr>
        <w:t>Перечень</w:t>
      </w:r>
    </w:p>
    <w:p>
      <w:pPr>
        <w:pStyle w:val="Normal"/>
        <w:spacing w:lineRule="auto" w:line="240" w:before="0" w:after="0"/>
        <w:jc w:val="center"/>
        <w:rPr>
          <w:sz w:val="28"/>
        </w:rPr>
      </w:pPr>
      <w:r>
        <w:rPr>
          <w:rFonts w:ascii="Times New Roman" w:hAnsi="Times New Roman"/>
          <w:sz w:val="28"/>
        </w:rPr>
        <w:t xml:space="preserve">субсидий на иные цели краевым государственным бюджетным и автономным учреждениям, подведомственным Министерству спорта Камчатского края, результаты предоставления субсидии на иные цели </w:t>
      </w:r>
    </w:p>
    <w:p>
      <w:pPr>
        <w:pStyle w:val="Normal"/>
        <w:spacing w:lineRule="auto" w:line="240" w:before="0" w:after="0"/>
        <w:rPr>
          <w:rFonts w:ascii="Times New Roman" w:hAnsi="Times New Roman"/>
          <w:sz w:val="28"/>
        </w:rPr>
      </w:pPr>
      <w:r>
        <w:rPr>
          <w:rFonts w:ascii="Times New Roman" w:hAnsi="Times New Roman"/>
          <w:sz w:val="28"/>
        </w:rPr>
      </w:r>
    </w:p>
    <w:tbl>
      <w:tblPr>
        <w:tblStyle w:val="Style_5"/>
        <w:tblW w:w="9637" w:type="dxa"/>
        <w:jc w:val="left"/>
        <w:tblInd w:w="0" w:type="dxa"/>
        <w:tblLayout w:type="fixed"/>
        <w:tblCellMar>
          <w:top w:w="0" w:type="dxa"/>
          <w:left w:w="108" w:type="dxa"/>
          <w:bottom w:w="0" w:type="dxa"/>
          <w:right w:w="108" w:type="dxa"/>
        </w:tblCellMar>
      </w:tblPr>
      <w:tblGrid>
        <w:gridCol w:w="625"/>
        <w:gridCol w:w="6065"/>
        <w:gridCol w:w="2947"/>
      </w:tblGrid>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b w:val="false"/>
                <w:color w:val="000000"/>
                <w:spacing w:val="0"/>
                <w:kern w:val="0"/>
                <w:sz w:val="24"/>
                <w:szCs w:val="20"/>
              </w:rPr>
              <w:t xml:space="preserve">№ </w:t>
            </w:r>
            <w:r>
              <w:rPr>
                <w:rFonts w:ascii="Times New Roman" w:hAnsi="Times New Roman"/>
                <w:b w:val="false"/>
                <w:color w:val="000000"/>
                <w:spacing w:val="0"/>
                <w:kern w:val="0"/>
                <w:sz w:val="24"/>
                <w:szCs w:val="20"/>
              </w:rPr>
              <w:t>п/п</w:t>
            </w:r>
          </w:p>
        </w:tc>
        <w:tc>
          <w:tcPr>
            <w:tcW w:w="606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b w:val="false"/>
                <w:color w:val="000000"/>
                <w:spacing w:val="0"/>
                <w:kern w:val="0"/>
                <w:sz w:val="24"/>
                <w:szCs w:val="20"/>
              </w:rPr>
              <w:t>Наименование мероприятия/субсидии на иные цели</w:t>
            </w:r>
          </w:p>
        </w:tc>
        <w:tc>
          <w:tcPr>
            <w:tcW w:w="2947"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b w:val="false"/>
                <w:color w:val="000000"/>
                <w:spacing w:val="0"/>
                <w:kern w:val="0"/>
                <w:sz w:val="24"/>
                <w:szCs w:val="20"/>
              </w:rPr>
              <w:t>Результаты предоставления субсидии на иные цели</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1.</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Организация пропаганды здорового образа жизни, популяризации физической культуры и массового спорта, спортивного стиля жизни через средства массовой информации (телевидение, радио, социальные сети, печатные издания)</w:t>
            </w:r>
          </w:p>
        </w:tc>
        <w:tc>
          <w:tcPr>
            <w:tcW w:w="2947" w:type="dxa"/>
            <w:vMerge w:val="restart"/>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Привлечение большего числа населения к систематическим занятиям физической культурой и спортом</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2.</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Организация и проведение массовых спортивных мероприятий и физкультурных мероприятий среди различных категорий и групп населения: всероссийские массовые соревнования «Кросс Нации», «Лыжня России», физкультурно-спортивная акция «Камчатка в Движении» в том числе, среди учащихся и студентов, включая региональный этап Всероссийских спортивных соревнований школьников «Президентские состязания», «Президентские спортивные игры», региональные этапы всероссийских соревнований по футболу «Кожаный мяч», по хоккею «Золотая шайба», в рамках общероссийского проекта - «Мини-футбол в школу», «Мини-футбол в ВУЗы», Спартакиаду молодежи Камчатского края, региональный этап Спартакиады пенсионеров России в Камчатском крае и другие. Командирование спортивных команд муниципальных районов на краевые финалы, победителей региональных этапов на этапы ДВФО и всероссийские финалы</w:t>
            </w:r>
          </w:p>
        </w:tc>
        <w:tc>
          <w:tcPr>
            <w:tcW w:w="2947" w:type="dxa"/>
            <w:vMerge w:val="continue"/>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3.</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Мероприятия в области физической культуры и спорта, предоставление субсидий социально-ореинтированным некомерческим организациям, физкультурно-спортивным организациям, включая реализацию наказов депутатов Законодательного собрания Камчатского края к избирателям</w:t>
            </w:r>
          </w:p>
        </w:tc>
        <w:tc>
          <w:tcPr>
            <w:tcW w:w="2947" w:type="dxa"/>
            <w:vMerge w:val="continue"/>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4.</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Сертификация объектов спорта краевых государственных учреждений спортивной направленности</w:t>
            </w:r>
          </w:p>
        </w:tc>
        <w:tc>
          <w:tcPr>
            <w:tcW w:w="2947" w:type="dxa"/>
            <w:vMerge w:val="restart"/>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Создание условий для проведения спортивных соревнований</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5.</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Мероприятия по подготовке и проведению Всероссийского физкультурно-спортивного комплекса «Готов к труду и обороне» (ГТО)</w:t>
            </w:r>
          </w:p>
        </w:tc>
        <w:tc>
          <w:tcPr>
            <w:tcW w:w="2947" w:type="dxa"/>
            <w:vMerge w:val="continue"/>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6.</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Закупка и монтаж оборудования для создания «умных» спортивных площадок (в рамках федерального проекта «Бизнес-спринт» (Я выбираю спорт)</w:t>
            </w:r>
          </w:p>
        </w:tc>
        <w:tc>
          <w:tcPr>
            <w:tcW w:w="2947" w:type="dxa"/>
            <w:vMerge w:val="restart"/>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Увеличение количества населения, систематически занимающегося физической культурой и спортом</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7.</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«Спорт-норма жизни» Оснащение объектов спортивной инфраструктуры спортивно-технологическим</w:t>
            </w:r>
          </w:p>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w:t>
            </w:r>
          </w:p>
        </w:tc>
        <w:tc>
          <w:tcPr>
            <w:tcW w:w="2947" w:type="dxa"/>
            <w:vMerge w:val="continue"/>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8.</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Реализация мероприятий по подготовке и проведению мероприятий в рамках Всероссийского физкультурно-спортивного комплекса «Готов к труду и обороне» (ГТО) в муниципальных образованиях Камчатского края</w:t>
            </w:r>
          </w:p>
        </w:tc>
        <w:tc>
          <w:tcPr>
            <w:tcW w:w="2947" w:type="dxa"/>
            <w:vMerge w:val="continue"/>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9.</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Реализация и проведение мероприятий, направленных на развитие студенческого спорта</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Увеличение числа учащихся и студентов, принявших участие в физкультурно-спортивных мероприятиях</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10.</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Реализация и проведение мероприятий, направленных на развитие детско-юношеского спорта</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Увеличение количества населения, систематически занимающегося физической культурой и спортом</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11.</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Организация и проведение официальных физкультурных и спортивных мероприятий на территории Камчатского края</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Реализация календарного плана спортивных и физкультурных мероприятий</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12.</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Обеспечение участия членов спортивных сборных команд Камчатского края по видам спорта в официальных межрегиональных, всероссийских и международных спортивных мероприятиях, тренировочных мероприятиях и направление спортсменов – членов спортивных сборных команд Российской Федерации по видам спорта» на углубленное медицинское обследование, лечение, реабилитацию</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Обеспечение участия членов спортивных сборных команд</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13.</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Обеспечение подготовки и повышение квалификации спортивных судей по видам спорта (направление спортивных судей на всероссийские соревнования для повышения квалификации, получения судейской практики, участия в семинарах для спортивных судей) и направление тренеров, членов спортивных федераций по видам спорта на всероссийские тренерские советы, конференции, совещания</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Повышение квалификации специалистов сферы физической культуры и спорта</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14.</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Материально-техническое обеспечение членов спортивных сборных команд Камчатского края по видам спорта (обеспечение спортивной экипировкой, медицинское обеспечение)</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Улучшение материально-технического обеспечения членов спортивных сборных команд Камчатского края</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15.</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Обеспечение деятельности краевых государственных учреждений сферы физической культуры и спорта</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Обеспечение деятельности учреждений</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16.</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Совершенствование материально-технической базы краевых государственных учреждений сферы физической культуры и спорта (оснащение инвентарем и оборудованием; приобретение снегоуплотнительной техники с навесным оборудованием, снегоходов для подготовки лыжных, горнолыжных и сноубордических трасс, автобусов и других транспортных средств, в том числе автомобилей высокой проходимости)</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Улучшение материально технической базы</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17.</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Обеспечение проведения независимой оценки качества оказания услуг учреждениями сферы физической культуры и спорта</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Проведения независимой оценки качества оказания услуг учреждениями сферы физической культуры и спорта</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18.</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Повышение квалификации и профессиональная переподготовка специалистов в сфере физической культуры и спорта, работников краевых и муниципальных государственных учреждений; проведение региональных, межрегиональных семинар-совещаний, конференций</w:t>
            </w:r>
          </w:p>
        </w:tc>
        <w:tc>
          <w:tcPr>
            <w:tcW w:w="2947" w:type="dxa"/>
            <w:vMerge w:val="restart"/>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Повышение квалификации специалистов сферы физической культуры и спорта</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19.</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Повышение квалификации и стажировка специалистов, принимающих участие в подготовке спортивного резерва, специалистов, принимающих участие в подготовке спортивного резерва, специалистов, работающих с электронным хронометражем и другим современным оборудованием, повышение квалификации водителей снегоутрамбовочной техники</w:t>
            </w:r>
          </w:p>
        </w:tc>
        <w:tc>
          <w:tcPr>
            <w:tcW w:w="2947" w:type="dxa"/>
            <w:vMerge w:val="continue"/>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20.</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Проведение мастер классов ведущими спортсменами, тренерами, специалистами в сфере физической культуры и спорта, привлечение специалистов в сфере физической культуры и спорта в Камчатский край из других регионов Российской Федерации и зарубежных стран для обмена опытом, направление специалистов сферы физической культуры и спорта Камчатского края для обмена опытом в другие регионы Российской Федерации и зарубежные страны</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Проведение мастер классов для специалистов сферы физической культуры и спорта</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21.</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Реализация и проведение антидопинговых мероприятий</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Увеличение числа спортсменов, зачисленных в составы спортивных сборных команд Российской Федерации по видам спорта</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22.</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Закупка спортивного оборудования для спортивных школ олимпийского резерва</w:t>
            </w:r>
          </w:p>
        </w:tc>
        <w:tc>
          <w:tcPr>
            <w:tcW w:w="2947"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Закупка спортивного оборудования</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23.</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Приобретение спортивного оборудования и инвентаря для приведения организаций спортивной подготовки в нормативное состояние: развитие материально-технической базы спортивных школ олимпийского резерва</w:t>
            </w:r>
          </w:p>
        </w:tc>
        <w:tc>
          <w:tcPr>
            <w:tcW w:w="2947" w:type="dxa"/>
            <w:vMerge w:val="restart"/>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Увеличение количества занимающихся в краевых организациях спортивной подготовки; увеличение числа спортсменов-разрядников, занимающихся в системе спортивных школ олимпийского резерва</w:t>
            </w:r>
          </w:p>
        </w:tc>
      </w:tr>
      <w:tr>
        <w:trPr/>
        <w:tc>
          <w:tcPr>
            <w:tcW w:w="62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t>24.</w:t>
            </w:r>
          </w:p>
        </w:tc>
        <w:tc>
          <w:tcPr>
            <w:tcW w:w="6065" w:type="dxa"/>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Предоставление субсидий на государственную поддержку спортивных организаций, осуществляющих подготовку спортивного резерва для сборных команд Российской Федерации (предоставление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947" w:type="dxa"/>
            <w:vMerge w:val="continue"/>
            <w:tcBorders/>
            <w:vAlign w:val="center"/>
          </w:tcPr>
          <w:p>
            <w:pPr>
              <w:pStyle w:val="Normal"/>
              <w:widowControl w:val="false"/>
              <w:suppressAutoHyphens w:val="true"/>
              <w:spacing w:before="0" w:after="160"/>
              <w:jc w:val="left"/>
              <w:rPr>
                <w:kern w:val="0"/>
                <w:sz w:val="22"/>
                <w:szCs w:val="20"/>
              </w:rPr>
            </w:pPr>
            <w:r>
              <w:rPr>
                <w:kern w:val="0"/>
                <w:sz w:val="22"/>
                <w:szCs w:val="20"/>
              </w:rPr>
            </w:r>
          </w:p>
        </w:tc>
      </w:tr>
    </w:tbl>
    <w:p>
      <w:pPr>
        <w:pStyle w:val="Normal"/>
        <w:spacing w:lineRule="auto" w:line="240" w:before="0" w:after="0"/>
        <w:rPr>
          <w:rFonts w:ascii="Times New Roman" w:hAnsi="Times New Roman"/>
          <w:sz w:val="28"/>
        </w:rPr>
      </w:pPr>
      <w:r>
        <w:rPr/>
      </w:r>
    </w:p>
    <w:sectPr>
      <w:headerReference w:type="default" r:id="rId3"/>
      <w:type w:val="nextPage"/>
      <w:pgSz w:w="11906" w:h="16838"/>
      <w:pgMar w:left="1417" w:right="850" w:gutter="0" w:header="709" w:top="1134" w:footer="0" w:bottom="567"/>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Arial">
    <w:charset w:val="01"/>
    <w:family w:val="roman"/>
    <w:pitch w:val="variable"/>
  </w:font>
  <w:font w:name="XO Thames">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rFonts w:ascii="Times New Roman" w:hAnsi="Times New Roman"/>
        <w:sz w:val="28"/>
        <w:szCs w:val="28"/>
      </w:rPr>
    </w:pPr>
    <w:r>
      <w:rPr>
        <w:rFonts w:ascii="Times New Roman" w:hAnsi="Times New Roman"/>
        <w:sz w:val="28"/>
        <w:szCs w:val="28"/>
      </w:rPr>
      <mc:AlternateContent>
        <mc:Choice Requires="wps">
          <w:drawing>
            <wp:anchor behindDoc="0" distT="0" distB="0" distL="0" distR="0" simplePos="0" locked="0" layoutInCell="0" allowOverlap="1" relativeHeight="28">
              <wp:simplePos x="0" y="0"/>
              <wp:positionH relativeFrom="margin">
                <wp:align>center</wp:align>
              </wp:positionH>
              <wp:positionV relativeFrom="paragraph">
                <wp:posOffset>635</wp:posOffset>
              </wp:positionV>
              <wp:extent cx="140335" cy="159385"/>
              <wp:effectExtent l="0" t="635" r="0" b="0"/>
              <wp:wrapSquare wrapText="bothSides"/>
              <wp:docPr id="2" name="Picture 1"/>
              <a:graphic xmlns:a="http://schemas.openxmlformats.org/drawingml/2006/main">
                <a:graphicData uri="http://schemas.microsoft.com/office/word/2010/wordprocessingShape">
                  <wps:wsp>
                    <wps:cNvSpPr/>
                    <wps:spPr>
                      <a:xfrm>
                        <a:off x="0" y="0"/>
                        <a:ext cx="140400" cy="15948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rPr>
                          </w:pPr>
                          <w:r>
                            <w:rPr>
                              <w:rFonts w:ascii="Times New Roman" w:hAnsi="Times New Roman"/>
                              <w:color w:val="000000"/>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235.4pt;margin-top:0.05pt;width:11pt;height:12.5pt;mso-wrap-style:none;v-text-anchor:middle;mso-position-horizontal:center;mso-position-horizontal-relative:margin">
              <v:fill o:detectmouseclick="t" on="false"/>
              <v:stroke color="#3465a4" joinstyle="round" endcap="flat"/>
              <v:textbox>
                <w:txbxContent>
                  <w:p>
                    <w:pPr>
                      <w:pStyle w:val="Normal"/>
                      <w:spacing w:before="0" w:after="160"/>
                      <w:rPr>
                        <w:rFonts w:ascii="Times New Roman" w:hAnsi="Times New Roman"/>
                      </w:rPr>
                    </w:pPr>
                    <w:r>
                      <w:rPr>
                        <w:rFonts w:ascii="Times New Roman" w:hAnsi="Times New Roman"/>
                        <w:color w:val="000000"/>
                      </w:rPr>
                    </w:r>
                  </w:p>
                </w:txbxContent>
              </v:textbox>
              <w10:wrap type="square"/>
            </v:rect>
          </w:pict>
        </mc:Fallback>
      </mc:AlternateContent>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15</w:t>
    </w:r>
    <w:r>
      <w:rPr>
        <w:sz w:val="28"/>
        <w:szCs w:val="28"/>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89" w:hanging="360"/>
      </w:pPr>
      <w:rPr/>
    </w:lvl>
    <w:lvl w:ilvl="1">
      <w:start w:val="1"/>
      <w:numFmt w:val="lowerLetter"/>
      <w:lvlText w:val="%2."/>
      <w:lvlJc w:val="left"/>
      <w:pPr>
        <w:tabs>
          <w:tab w:val="num" w:pos="0"/>
        </w:tabs>
        <w:ind w:left="1509" w:hanging="360"/>
      </w:pPr>
      <w:rPr/>
    </w:lvl>
    <w:lvl w:ilvl="2">
      <w:start w:val="1"/>
      <w:numFmt w:val="lowerRoman"/>
      <w:lvlText w:val="%3."/>
      <w:lvlJc w:val="right"/>
      <w:pPr>
        <w:tabs>
          <w:tab w:val="num" w:pos="0"/>
        </w:tabs>
        <w:ind w:left="2229" w:hanging="180"/>
      </w:pPr>
      <w:rPr/>
    </w:lvl>
    <w:lvl w:ilvl="3">
      <w:start w:val="1"/>
      <w:numFmt w:val="decimal"/>
      <w:lvlText w:val="%4."/>
      <w:lvlJc w:val="left"/>
      <w:pPr>
        <w:tabs>
          <w:tab w:val="num" w:pos="0"/>
        </w:tabs>
        <w:ind w:left="2949" w:hanging="360"/>
      </w:pPr>
      <w:rPr/>
    </w:lvl>
    <w:lvl w:ilvl="4">
      <w:start w:val="1"/>
      <w:numFmt w:val="lowerLetter"/>
      <w:lvlText w:val="%5."/>
      <w:lvlJc w:val="left"/>
      <w:pPr>
        <w:tabs>
          <w:tab w:val="num" w:pos="0"/>
        </w:tabs>
        <w:ind w:left="3669" w:hanging="360"/>
      </w:pPr>
      <w:rPr/>
    </w:lvl>
    <w:lvl w:ilvl="5">
      <w:start w:val="1"/>
      <w:numFmt w:val="lowerRoman"/>
      <w:lvlText w:val="%6."/>
      <w:lvlJc w:val="right"/>
      <w:pPr>
        <w:tabs>
          <w:tab w:val="num" w:pos="0"/>
        </w:tabs>
        <w:ind w:left="4389" w:hanging="180"/>
      </w:pPr>
      <w:rPr/>
    </w:lvl>
    <w:lvl w:ilvl="6">
      <w:start w:val="1"/>
      <w:numFmt w:val="decimal"/>
      <w:lvlText w:val="%7."/>
      <w:lvlJc w:val="left"/>
      <w:pPr>
        <w:tabs>
          <w:tab w:val="num" w:pos="0"/>
        </w:tabs>
        <w:ind w:left="5109" w:hanging="360"/>
      </w:pPr>
      <w:rPr/>
    </w:lvl>
    <w:lvl w:ilvl="7">
      <w:start w:val="1"/>
      <w:numFmt w:val="lowerLetter"/>
      <w:lvlText w:val="%8."/>
      <w:lvlJc w:val="left"/>
      <w:pPr>
        <w:tabs>
          <w:tab w:val="num" w:pos="0"/>
        </w:tabs>
        <w:ind w:left="5829" w:hanging="360"/>
      </w:pPr>
      <w:rPr/>
    </w:lvl>
    <w:lvl w:ilvl="8">
      <w:start w:val="1"/>
      <w:numFmt w:val="lowerRoman"/>
      <w:lvlText w:val="%9."/>
      <w:lvlJc w:val="right"/>
      <w:pPr>
        <w:tabs>
          <w:tab w:val="num" w:pos="0"/>
        </w:tabs>
        <w:ind w:left="6549" w:hanging="180"/>
      </w:pPr>
      <w:rPr/>
    </w:lvl>
  </w:abstractNum>
  <w:abstractNum w:abstractNumId="3">
    <w:lvl w:ilvl="0">
      <w:start w:val="1"/>
      <w:numFmt w:val="decimal"/>
      <w:lvlText w:val="%1)"/>
      <w:lvlJc w:val="left"/>
      <w:pPr>
        <w:tabs>
          <w:tab w:val="num" w:pos="0"/>
        </w:tabs>
        <w:ind w:left="789" w:hanging="360"/>
      </w:pPr>
      <w:rPr/>
    </w:lvl>
    <w:lvl w:ilvl="1">
      <w:start w:val="1"/>
      <w:numFmt w:val="lowerLetter"/>
      <w:lvlText w:val="%2."/>
      <w:lvlJc w:val="left"/>
      <w:pPr>
        <w:tabs>
          <w:tab w:val="num" w:pos="0"/>
        </w:tabs>
        <w:ind w:left="1509" w:hanging="360"/>
      </w:pPr>
      <w:rPr/>
    </w:lvl>
    <w:lvl w:ilvl="2">
      <w:start w:val="1"/>
      <w:numFmt w:val="lowerRoman"/>
      <w:lvlText w:val="%3."/>
      <w:lvlJc w:val="right"/>
      <w:pPr>
        <w:tabs>
          <w:tab w:val="num" w:pos="0"/>
        </w:tabs>
        <w:ind w:left="2229" w:hanging="180"/>
      </w:pPr>
      <w:rPr/>
    </w:lvl>
    <w:lvl w:ilvl="3">
      <w:start w:val="1"/>
      <w:numFmt w:val="decimal"/>
      <w:lvlText w:val="%4."/>
      <w:lvlJc w:val="left"/>
      <w:pPr>
        <w:tabs>
          <w:tab w:val="num" w:pos="0"/>
        </w:tabs>
        <w:ind w:left="2949" w:hanging="360"/>
      </w:pPr>
      <w:rPr/>
    </w:lvl>
    <w:lvl w:ilvl="4">
      <w:start w:val="1"/>
      <w:numFmt w:val="lowerLetter"/>
      <w:lvlText w:val="%5."/>
      <w:lvlJc w:val="left"/>
      <w:pPr>
        <w:tabs>
          <w:tab w:val="num" w:pos="0"/>
        </w:tabs>
        <w:ind w:left="3669" w:hanging="360"/>
      </w:pPr>
      <w:rPr/>
    </w:lvl>
    <w:lvl w:ilvl="5">
      <w:start w:val="1"/>
      <w:numFmt w:val="lowerRoman"/>
      <w:lvlText w:val="%6."/>
      <w:lvlJc w:val="right"/>
      <w:pPr>
        <w:tabs>
          <w:tab w:val="num" w:pos="0"/>
        </w:tabs>
        <w:ind w:left="4389" w:hanging="180"/>
      </w:pPr>
      <w:rPr/>
    </w:lvl>
    <w:lvl w:ilvl="6">
      <w:start w:val="1"/>
      <w:numFmt w:val="decimal"/>
      <w:lvlText w:val="%7."/>
      <w:lvlJc w:val="left"/>
      <w:pPr>
        <w:tabs>
          <w:tab w:val="num" w:pos="0"/>
        </w:tabs>
        <w:ind w:left="5109" w:hanging="360"/>
      </w:pPr>
      <w:rPr/>
    </w:lvl>
    <w:lvl w:ilvl="7">
      <w:start w:val="1"/>
      <w:numFmt w:val="lowerLetter"/>
      <w:lvlText w:val="%8."/>
      <w:lvlJc w:val="left"/>
      <w:pPr>
        <w:tabs>
          <w:tab w:val="num" w:pos="0"/>
        </w:tabs>
        <w:ind w:left="5829" w:hanging="360"/>
      </w:pPr>
      <w:rPr/>
    </w:lvl>
    <w:lvl w:ilvl="8">
      <w:start w:val="1"/>
      <w:numFmt w:val="lowerRoman"/>
      <w:lvlText w:val="%9."/>
      <w:lvlJc w:val="right"/>
      <w:pPr>
        <w:tabs>
          <w:tab w:val="num" w:pos="0"/>
        </w:tabs>
        <w:ind w:left="6549"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
    <w:name w:val="Heading 1"/>
    <w:next w:val="Normal"/>
    <w:uiPriority w:val="9"/>
    <w:qFormat/>
    <w:pPr>
      <w:widowControl/>
      <w:suppressAutoHyphens w:val="true"/>
      <w:bidi w:val="0"/>
      <w:spacing w:lineRule="auto" w:line="240" w:before="0" w:after="0"/>
      <w:ind w:left="0" w:right="0" w:hanging="0"/>
      <w:jc w:val="left"/>
    </w:pPr>
    <w:rPr>
      <w:rFonts w:ascii="Arial" w:hAnsi="Arial" w:eastAsia="Tahoma" w:cs="Lohit Devanagari"/>
      <w:color w:val="000000"/>
      <w:spacing w:val="0"/>
      <w:kern w:val="0"/>
      <w:sz w:val="40"/>
      <w:szCs w:val="20"/>
      <w:lang w:val="ru-RU" w:eastAsia="zh-CN" w:bidi="hi-IN"/>
    </w:rPr>
  </w:style>
  <w:style w:type="paragraph" w:styleId="2">
    <w:name w:val="Heading 2"/>
    <w:basedOn w:val="Normal"/>
    <w:next w:val="Normal"/>
    <w:uiPriority w:val="9"/>
    <w:qFormat/>
    <w:pPr>
      <w:keepNext w:val="true"/>
      <w:keepLines/>
      <w:spacing w:before="360" w:after="200"/>
      <w:outlineLvl w:val="1"/>
    </w:pPr>
    <w:rPr>
      <w:rFonts w:ascii="Arial" w:hAnsi="Arial"/>
      <w:sz w:val="34"/>
    </w:rPr>
  </w:style>
  <w:style w:type="paragraph" w:styleId="3">
    <w:name w:val="Heading 3"/>
    <w:next w:val="Normal"/>
    <w:uiPriority w:val="9"/>
    <w:qFormat/>
    <w:pPr>
      <w:widowControl/>
      <w:suppressAutoHyphens w:val="true"/>
      <w:bidi w:val="0"/>
      <w:spacing w:lineRule="auto" w:line="240" w:before="0" w:after="0"/>
      <w:ind w:left="0" w:right="0" w:hanging="0"/>
      <w:jc w:val="left"/>
    </w:pPr>
    <w:rPr>
      <w:rFonts w:ascii="Arial" w:hAnsi="Arial" w:eastAsia="Tahoma" w:cs="Lohit Devanagari"/>
      <w:color w:val="000000"/>
      <w:spacing w:val="0"/>
      <w:kern w:val="0"/>
      <w:sz w:val="30"/>
      <w:szCs w:val="20"/>
      <w:lang w:val="ru-RU" w:eastAsia="zh-CN" w:bidi="hi-IN"/>
    </w:rPr>
  </w:style>
  <w:style w:type="paragraph" w:styleId="4">
    <w:name w:val="Heading 4"/>
    <w:next w:val="Normal"/>
    <w:uiPriority w:val="9"/>
    <w:qFormat/>
    <w:pPr>
      <w:widowControl/>
      <w:suppressAutoHyphens w:val="true"/>
      <w:bidi w:val="0"/>
      <w:spacing w:lineRule="auto" w:line="240" w:before="0" w:after="0"/>
      <w:ind w:left="0" w:right="0" w:hanging="0"/>
      <w:jc w:val="left"/>
    </w:pPr>
    <w:rPr>
      <w:rFonts w:ascii="Arial" w:hAnsi="Arial" w:eastAsia="Tahoma" w:cs="Lohit Devanagari"/>
      <w:b/>
      <w:color w:val="000000"/>
      <w:spacing w:val="0"/>
      <w:kern w:val="0"/>
      <w:sz w:val="26"/>
      <w:szCs w:val="20"/>
      <w:lang w:val="ru-RU" w:eastAsia="zh-CN" w:bidi="hi-IN"/>
    </w:rPr>
  </w:style>
  <w:style w:type="paragraph" w:styleId="5">
    <w:name w:val="Heading 5"/>
    <w:basedOn w:val="Normal"/>
    <w:next w:val="Normal"/>
    <w:uiPriority w:val="9"/>
    <w:qFormat/>
    <w:pPr>
      <w:keepNext w:val="true"/>
      <w:keepLines/>
      <w:spacing w:before="320" w:after="200"/>
      <w:outlineLvl w:val="4"/>
    </w:pPr>
    <w:rPr>
      <w:rFonts w:ascii="Arial" w:hAnsi="Arial"/>
      <w:b/>
      <w:sz w:val="24"/>
    </w:rPr>
  </w:style>
  <w:style w:type="paragraph" w:styleId="6">
    <w:name w:val="Heading 6"/>
    <w:basedOn w:val="Normal"/>
    <w:next w:val="Normal"/>
    <w:uiPriority w:val="9"/>
    <w:qFormat/>
    <w:pPr>
      <w:keepNext w:val="true"/>
      <w:keepLines/>
      <w:spacing w:before="320" w:after="200"/>
      <w:outlineLvl w:val="5"/>
    </w:pPr>
    <w:rPr>
      <w:rFonts w:ascii="Arial" w:hAnsi="Arial"/>
      <w:b/>
    </w:rPr>
  </w:style>
  <w:style w:type="paragraph" w:styleId="7">
    <w:name w:val="Heading 7"/>
    <w:next w:val="Normal"/>
    <w:uiPriority w:val="9"/>
    <w:qFormat/>
    <w:pPr>
      <w:widowControl/>
      <w:suppressAutoHyphens w:val="true"/>
      <w:bidi w:val="0"/>
      <w:spacing w:lineRule="auto" w:line="240" w:before="0" w:after="0"/>
      <w:ind w:left="0" w:right="0" w:hanging="0"/>
      <w:jc w:val="left"/>
    </w:pPr>
    <w:rPr>
      <w:rFonts w:ascii="Arial" w:hAnsi="Arial" w:eastAsia="Tahoma" w:cs="Lohit Devanagari"/>
      <w:b/>
      <w:i/>
      <w:color w:val="000000"/>
      <w:spacing w:val="0"/>
      <w:kern w:val="0"/>
      <w:sz w:val="22"/>
      <w:szCs w:val="20"/>
      <w:lang w:val="ru-RU" w:eastAsia="zh-CN" w:bidi="hi-IN"/>
    </w:rPr>
  </w:style>
  <w:style w:type="paragraph" w:styleId="8">
    <w:name w:val="Heading 8"/>
    <w:basedOn w:val="Normal"/>
    <w:next w:val="Normal"/>
    <w:uiPriority w:val="9"/>
    <w:qFormat/>
    <w:pPr>
      <w:keepNext w:val="true"/>
      <w:keepLines/>
      <w:spacing w:before="320" w:after="200"/>
      <w:outlineLvl w:val="7"/>
    </w:pPr>
    <w:rPr>
      <w:rFonts w:ascii="Arial" w:hAnsi="Arial"/>
      <w:i/>
    </w:rPr>
  </w:style>
  <w:style w:type="paragraph" w:styleId="9">
    <w:name w:val="Heading 9"/>
    <w:next w:val="Normal"/>
    <w:uiPriority w:val="9"/>
    <w:qFormat/>
    <w:pPr>
      <w:widowControl/>
      <w:suppressAutoHyphens w:val="true"/>
      <w:bidi w:val="0"/>
      <w:spacing w:lineRule="auto" w:line="240" w:before="0" w:after="0"/>
      <w:ind w:left="0" w:right="0" w:hanging="0"/>
      <w:jc w:val="left"/>
    </w:pPr>
    <w:rPr>
      <w:rFonts w:ascii="Arial" w:hAnsi="Arial" w:eastAsia="Tahoma" w:cs="Lohit Devanagari"/>
      <w:i/>
      <w:color w:val="000000"/>
      <w:spacing w:val="0"/>
      <w:kern w:val="0"/>
      <w:sz w:val="21"/>
      <w:szCs w:val="20"/>
      <w:lang w:val="ru-RU" w:eastAsia="zh-CN" w:bidi="hi-IN"/>
    </w:rPr>
  </w:style>
  <w:style w:type="character" w:styleId="Heading5">
    <w:name w:val="Heading 5"/>
    <w:qFormat/>
    <w:rPr>
      <w:rFonts w:ascii="Arial" w:hAnsi="Arial"/>
      <w:b/>
      <w:sz w:val="24"/>
    </w:rPr>
  </w:style>
  <w:style w:type="character" w:styleId="Contents2">
    <w:name w:val="Contents 2"/>
    <w:link w:val="Contents21"/>
    <w:qFormat/>
    <w:rPr/>
  </w:style>
  <w:style w:type="character" w:styleId="Contents6">
    <w:name w:val="Contents 6"/>
    <w:link w:val="Contents61"/>
    <w:qFormat/>
    <w:rPr/>
  </w:style>
  <w:style w:type="character" w:styleId="EndnoteSymbol">
    <w:name w:val="Endnote Symbol"/>
    <w:basedOn w:val="DefaultParagraphFont"/>
    <w:link w:val="EndnoteSymbol1"/>
    <w:qFormat/>
    <w:rPr>
      <w:vertAlign w:val="superscript"/>
    </w:rPr>
  </w:style>
  <w:style w:type="character" w:styleId="Contents4">
    <w:name w:val="Contents 4"/>
    <w:link w:val="Contents41"/>
    <w:qFormat/>
    <w:rPr/>
  </w:style>
  <w:style w:type="character" w:styleId="Heading8">
    <w:name w:val="Heading 8"/>
    <w:qFormat/>
    <w:rPr>
      <w:rFonts w:ascii="Arial" w:hAnsi="Arial"/>
      <w:i/>
    </w:rPr>
  </w:style>
  <w:style w:type="character" w:styleId="Heading7">
    <w:name w:val="Heading 7"/>
    <w:qFormat/>
    <w:rPr>
      <w:rFonts w:ascii="Arial" w:hAnsi="Arial"/>
      <w:b/>
      <w:i/>
    </w:rPr>
  </w:style>
  <w:style w:type="character" w:styleId="Tableoffigures">
    <w:name w:val="table of figures"/>
    <w:link w:val="Tableoffigures1"/>
    <w:qFormat/>
    <w:rPr/>
  </w:style>
  <w:style w:type="character" w:styleId="FootnoteSymbol">
    <w:name w:val="Footnote Symbol"/>
    <w:basedOn w:val="DefaultParagraphFont"/>
    <w:link w:val="FootnoteSymbol1"/>
    <w:qFormat/>
    <w:rPr>
      <w:vertAlign w:val="superscript"/>
    </w:rPr>
  </w:style>
  <w:style w:type="character" w:styleId="Contents7">
    <w:name w:val="Contents 7"/>
    <w:link w:val="Contents71"/>
    <w:qFormat/>
    <w:rPr/>
  </w:style>
  <w:style w:type="character" w:styleId="Header">
    <w:name w:val="Header"/>
    <w:qFormat/>
    <w:rPr/>
  </w:style>
  <w:style w:type="character" w:styleId="Internetlink">
    <w:name w:val="Internet link"/>
    <w:basedOn w:val="DefaultParagraphFont"/>
    <w:link w:val="Internetlink1"/>
    <w:qFormat/>
    <w:rPr>
      <w:color w:val="0563C1" w:themeColor="hyperlink"/>
      <w:u w:val="single"/>
    </w:rPr>
  </w:style>
  <w:style w:type="character" w:styleId="IndexHeading">
    <w:name w:val="Index Heading"/>
    <w:basedOn w:val="Style13"/>
    <w:qFormat/>
    <w:rPr/>
  </w:style>
  <w:style w:type="character" w:styleId="Heading2">
    <w:name w:val="Heading 2"/>
    <w:qFormat/>
    <w:rPr>
      <w:rFonts w:ascii="Arial" w:hAnsi="Arial"/>
      <w:sz w:val="34"/>
    </w:rPr>
  </w:style>
  <w:style w:type="character" w:styleId="Heading3">
    <w:name w:val="Heading 3"/>
    <w:qFormat/>
    <w:rPr>
      <w:rFonts w:ascii="Arial" w:hAnsi="Arial"/>
      <w:sz w:val="30"/>
    </w:rPr>
  </w:style>
  <w:style w:type="character" w:styleId="Contents1">
    <w:name w:val="Contents 1"/>
    <w:link w:val="Contents11"/>
    <w:qFormat/>
    <w:rPr/>
  </w:style>
  <w:style w:type="character" w:styleId="HeaderChar">
    <w:name w:val="Header Char"/>
    <w:basedOn w:val="DefaultParagraphFont"/>
    <w:link w:val="HeaderChar1"/>
    <w:qFormat/>
    <w:rPr/>
  </w:style>
  <w:style w:type="character" w:styleId="Heading9">
    <w:name w:val="Heading 9"/>
    <w:qFormat/>
    <w:rPr>
      <w:rFonts w:ascii="Arial" w:hAnsi="Arial"/>
      <w:i/>
      <w:sz w:val="21"/>
    </w:rPr>
  </w:style>
  <w:style w:type="character" w:styleId="Style5">
    <w:name w:val="Символ концевой сноски"/>
    <w:basedOn w:val="DefaultParagraphFont"/>
    <w:link w:val="Style29"/>
    <w:qFormat/>
    <w:rPr>
      <w:vertAlign w:val="superscript"/>
    </w:rPr>
  </w:style>
  <w:style w:type="character" w:styleId="Style6">
    <w:name w:val="Endnote Reference"/>
    <w:rPr>
      <w:vertAlign w:val="superscript"/>
    </w:rPr>
  </w:style>
  <w:style w:type="character" w:styleId="List">
    <w:name w:val="List"/>
    <w:basedOn w:val="Textbody"/>
    <w:qFormat/>
    <w:rPr/>
  </w:style>
  <w:style w:type="character" w:styleId="Style7">
    <w:name w:val="Колонтитул"/>
    <w:link w:val="Style20"/>
    <w:qFormat/>
    <w:rPr>
      <w:rFonts w:ascii="XO Thames" w:hAnsi="XO Thames"/>
      <w:color w:val="000000"/>
      <w:spacing w:val="0"/>
      <w:sz w:val="20"/>
    </w:rPr>
  </w:style>
  <w:style w:type="character" w:styleId="Contents9">
    <w:name w:val="Contents 9"/>
    <w:link w:val="Contents91"/>
    <w:qFormat/>
    <w:rPr/>
  </w:style>
  <w:style w:type="character" w:styleId="Footer">
    <w:name w:val="Footer"/>
    <w:qFormat/>
    <w:rPr>
      <w:rFonts w:ascii="Times New Roman" w:hAnsi="Times New Roman"/>
      <w:sz w:val="28"/>
    </w:rPr>
  </w:style>
  <w:style w:type="character" w:styleId="Style8">
    <w:name w:val="Указатель"/>
    <w:link w:val="Style19"/>
    <w:qFormat/>
    <w:rPr/>
  </w:style>
  <w:style w:type="character" w:styleId="Contents3">
    <w:name w:val="Contents 3"/>
    <w:link w:val="Contents31"/>
    <w:qFormat/>
    <w:rPr/>
  </w:style>
  <w:style w:type="character" w:styleId="Caption">
    <w:name w:val="caption"/>
    <w:link w:val="Caption2"/>
    <w:qFormat/>
    <w:rPr>
      <w:b/>
      <w:color w:val="5B9BD5" w:themeColor="accent1"/>
      <w:sz w:val="18"/>
    </w:rPr>
  </w:style>
  <w:style w:type="character" w:styleId="ContentsHeading">
    <w:name w:val="Contents Heading"/>
    <w:link w:val="ContentsHeading1"/>
    <w:qFormat/>
    <w:rPr/>
  </w:style>
  <w:style w:type="character" w:styleId="Contents8">
    <w:name w:val="Contents 8"/>
    <w:link w:val="Contents81"/>
    <w:qFormat/>
    <w:rPr/>
  </w:style>
  <w:style w:type="character" w:styleId="Title">
    <w:name w:val="Title"/>
    <w:qFormat/>
    <w:rPr>
      <w:sz w:val="48"/>
    </w:rPr>
  </w:style>
  <w:style w:type="character" w:styleId="Contents5">
    <w:name w:val="Contents 5"/>
    <w:link w:val="Contents51"/>
    <w:qFormat/>
    <w:rPr/>
  </w:style>
  <w:style w:type="character" w:styleId="Heading1">
    <w:name w:val="Heading 1"/>
    <w:qFormat/>
    <w:rPr>
      <w:rFonts w:ascii="Arial" w:hAnsi="Arial"/>
      <w:sz w:val="40"/>
    </w:rPr>
  </w:style>
  <w:style w:type="character" w:styleId="Style9">
    <w:name w:val="Hyperlink"/>
    <w:basedOn w:val="DefaultParagraphFont"/>
    <w:rPr>
      <w:color w:val="0563C1" w:themeColor="hyperlink"/>
      <w:u w:val="single"/>
    </w:rPr>
  </w:style>
  <w:style w:type="character" w:styleId="Footnote">
    <w:name w:val="Footnote"/>
    <w:link w:val="Footnote1"/>
    <w:qFormat/>
    <w:rPr>
      <w:sz w:val="18"/>
    </w:rPr>
  </w:style>
  <w:style w:type="character" w:styleId="Endnote">
    <w:name w:val="Endnote"/>
    <w:link w:val="Endnote1"/>
    <w:qFormat/>
    <w:rPr>
      <w:sz w:val="20"/>
    </w:rPr>
  </w:style>
  <w:style w:type="character" w:styleId="Style10">
    <w:name w:val="Содержимое врезки"/>
    <w:link w:val="Style27"/>
    <w:qFormat/>
    <w:rPr/>
  </w:style>
  <w:style w:type="character" w:styleId="HeaderandFooter">
    <w:name w:val="Header and Footer"/>
    <w:qFormat/>
    <w:rPr>
      <w:rFonts w:ascii="XO Thames" w:hAnsi="XO Thames"/>
      <w:sz w:val="20"/>
    </w:rPr>
  </w:style>
  <w:style w:type="character" w:styleId="DefaultParagraphFont">
    <w:name w:val="Default Paragraph Font"/>
    <w:link w:val="DefaultParagraphFont1"/>
    <w:qFormat/>
    <w:rPr>
      <w:rFonts w:ascii="Calibri" w:hAnsi="Calibri" w:asciiTheme="minorAscii" w:hAnsiTheme="minorHAnsi"/>
      <w:color w:val="000000"/>
      <w:spacing w:val="0"/>
      <w:sz w:val="22"/>
    </w:rPr>
  </w:style>
  <w:style w:type="character" w:styleId="Textbody">
    <w:name w:val="Text body"/>
    <w:qFormat/>
    <w:rPr/>
  </w:style>
  <w:style w:type="character" w:styleId="IntenseQuote">
    <w:name w:val="Intense Quote"/>
    <w:link w:val="IntenseQuote1"/>
    <w:qFormat/>
    <w:rPr>
      <w:i/>
    </w:rPr>
  </w:style>
  <w:style w:type="character" w:styleId="CaptionChar">
    <w:name w:val="Caption Char"/>
    <w:link w:val="CaptionChar1"/>
    <w:qFormat/>
    <w:rPr>
      <w:rFonts w:ascii="Calibri" w:hAnsi="Calibri" w:asciiTheme="minorAscii" w:hAnsiTheme="minorHAnsi"/>
      <w:color w:val="000000"/>
      <w:spacing w:val="0"/>
      <w:sz w:val="22"/>
    </w:rPr>
  </w:style>
  <w:style w:type="character" w:styleId="BalloonText">
    <w:name w:val="Balloon Text"/>
    <w:link w:val="BalloonText1"/>
    <w:qFormat/>
    <w:rPr>
      <w:rFonts w:ascii="Segoe UI" w:hAnsi="Segoe UI"/>
      <w:sz w:val="18"/>
    </w:rPr>
  </w:style>
  <w:style w:type="character" w:styleId="Style11">
    <w:name w:val="Символ сноски"/>
    <w:link w:val="Style28"/>
    <w:qFormat/>
    <w:rPr>
      <w:vertAlign w:val="superscript"/>
    </w:rPr>
  </w:style>
  <w:style w:type="character" w:styleId="Heading6">
    <w:name w:val="Heading 6"/>
    <w:qFormat/>
    <w:rPr>
      <w:rFonts w:ascii="Arial" w:hAnsi="Arial"/>
      <w:b/>
    </w:rPr>
  </w:style>
  <w:style w:type="character" w:styleId="PlainText">
    <w:name w:val="Plain Text"/>
    <w:link w:val="PlainText1"/>
    <w:qFormat/>
    <w:rPr>
      <w:rFonts w:ascii="Calibri" w:hAnsi="Calibri"/>
    </w:rPr>
  </w:style>
  <w:style w:type="character" w:styleId="Style12">
    <w:name w:val="Footnote Reference"/>
    <w:rPr>
      <w:vertAlign w:val="superscript"/>
    </w:rPr>
  </w:style>
  <w:style w:type="character" w:styleId="Caption1">
    <w:name w:val="Caption"/>
    <w:qFormat/>
    <w:rPr>
      <w:i/>
      <w:sz w:val="24"/>
    </w:rPr>
  </w:style>
  <w:style w:type="character" w:styleId="ListParagraph">
    <w:name w:val="List Paragraph"/>
    <w:link w:val="ListParagraph1"/>
    <w:qFormat/>
    <w:rPr/>
  </w:style>
  <w:style w:type="character" w:styleId="FooterChar">
    <w:name w:val="Footer Char"/>
    <w:basedOn w:val="DefaultParagraphFont"/>
    <w:link w:val="FooterChar1"/>
    <w:qFormat/>
    <w:rPr/>
  </w:style>
  <w:style w:type="character" w:styleId="NoSpacing">
    <w:name w:val="No Spacing"/>
    <w:link w:val="NoSpacing1"/>
    <w:qFormat/>
    <w:rPr>
      <w:rFonts w:ascii="Calibri" w:hAnsi="Calibri" w:asciiTheme="minorAscii" w:hAnsiTheme="minorHAnsi"/>
      <w:color w:val="000000"/>
      <w:spacing w:val="0"/>
      <w:sz w:val="22"/>
    </w:rPr>
  </w:style>
  <w:style w:type="character" w:styleId="Subtitle">
    <w:name w:val="Subtitle"/>
    <w:qFormat/>
    <w:rPr>
      <w:sz w:val="24"/>
    </w:rPr>
  </w:style>
  <w:style w:type="character" w:styleId="Heading4">
    <w:name w:val="Heading 4"/>
    <w:qFormat/>
    <w:rPr>
      <w:rFonts w:ascii="Arial" w:hAnsi="Arial"/>
      <w:b/>
      <w:sz w:val="26"/>
    </w:rPr>
  </w:style>
  <w:style w:type="character" w:styleId="Style13">
    <w:name w:val="Заголовок"/>
    <w:link w:val="Style15"/>
    <w:qFormat/>
    <w:rPr>
      <w:rFonts w:ascii="Open Sans" w:hAnsi="Open Sans"/>
      <w:sz w:val="28"/>
    </w:rPr>
  </w:style>
  <w:style w:type="character" w:styleId="Quote">
    <w:name w:val="Quote"/>
    <w:link w:val="Quote1"/>
    <w:qFormat/>
    <w:rPr>
      <w:i/>
    </w:rPr>
  </w:style>
  <w:style w:type="character" w:styleId="Style14">
    <w:name w:val="Символ нумерации"/>
    <w:qFormat/>
    <w:rPr/>
  </w:style>
  <w:style w:type="paragraph" w:styleId="Style15">
    <w:name w:val="Заголовок"/>
    <w:basedOn w:val="Normal"/>
    <w:next w:val="Style16"/>
    <w:link w:val="Style13"/>
    <w:qFormat/>
    <w:pPr>
      <w:keepNext w:val="true"/>
      <w:spacing w:before="240" w:after="120"/>
    </w:pPr>
    <w:rPr>
      <w:rFonts w:ascii="Open Sans" w:hAnsi="Open Sans"/>
      <w:sz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pacing w:before="120" w:after="120"/>
    </w:pPr>
    <w:rPr>
      <w:i/>
      <w:sz w:val="24"/>
    </w:rPr>
  </w:style>
  <w:style w:type="paragraph" w:styleId="Style19">
    <w:name w:val="Указатель"/>
    <w:basedOn w:val="Normal"/>
    <w:link w:val="Style8"/>
    <w:qFormat/>
    <w:pPr/>
    <w:rPr/>
  </w:style>
  <w:style w:type="paragraph" w:styleId="21">
    <w:name w:val="TOC 2"/>
    <w:basedOn w:val="Normal"/>
    <w:next w:val="Normal"/>
    <w:uiPriority w:val="39"/>
    <w:pPr>
      <w:spacing w:before="0" w:after="57"/>
      <w:ind w:left="283" w:right="0" w:hanging="0"/>
    </w:pPr>
    <w:rPr/>
  </w:style>
  <w:style w:type="paragraph" w:styleId="Contents61">
    <w:name w:val="Contents 6"/>
    <w:link w:val="Contents6"/>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EndnoteSymbol1">
    <w:name w:val="Endnote Symbol"/>
    <w:basedOn w:val="DefaultParagraphFont1"/>
    <w:link w:val="EndnoteSymbol"/>
    <w:qFormat/>
    <w:pPr>
      <w:widowControl/>
      <w:bidi w:val="0"/>
      <w:spacing w:lineRule="auto" w:line="240" w:before="0" w:after="0"/>
      <w:ind w:left="0" w:right="0" w:hanging="0"/>
      <w:jc w:val="left"/>
    </w:pPr>
    <w:rPr>
      <w:vertAlign w:val="superscript"/>
    </w:rPr>
  </w:style>
  <w:style w:type="paragraph" w:styleId="41">
    <w:name w:val="TOC 4"/>
    <w:basedOn w:val="Normal"/>
    <w:next w:val="Normal"/>
    <w:uiPriority w:val="39"/>
    <w:pPr>
      <w:spacing w:before="0" w:after="57"/>
      <w:ind w:left="850" w:right="0" w:hanging="0"/>
    </w:pPr>
    <w:rPr/>
  </w:style>
  <w:style w:type="paragraph" w:styleId="61">
    <w:name w:val="TOC 6"/>
    <w:basedOn w:val="Normal"/>
    <w:next w:val="Normal"/>
    <w:uiPriority w:val="39"/>
    <w:pPr>
      <w:spacing w:before="0" w:after="57"/>
      <w:ind w:left="1417" w:right="0" w:hanging="0"/>
    </w:pPr>
    <w:rPr/>
  </w:style>
  <w:style w:type="paragraph" w:styleId="Tableoffigures1">
    <w:name w:val="table of figures"/>
    <w:basedOn w:val="Normal"/>
    <w:next w:val="Normal"/>
    <w:link w:val="Tableoffigures"/>
    <w:qFormat/>
    <w:pPr>
      <w:spacing w:before="0" w:after="0"/>
    </w:pPr>
    <w:rPr/>
  </w:style>
  <w:style w:type="paragraph" w:styleId="FootnoteSymbol1">
    <w:name w:val="Footnote Symbol"/>
    <w:basedOn w:val="DefaultParagraphFont1"/>
    <w:link w:val="FootnoteSymbol"/>
    <w:qFormat/>
    <w:pPr>
      <w:widowControl/>
      <w:bidi w:val="0"/>
      <w:spacing w:lineRule="auto" w:line="240" w:before="0" w:after="0"/>
      <w:ind w:left="0" w:right="0" w:hanging="0"/>
      <w:jc w:val="left"/>
    </w:pPr>
    <w:rPr>
      <w:vertAlign w:val="superscript"/>
    </w:rPr>
  </w:style>
  <w:style w:type="paragraph" w:styleId="71">
    <w:name w:val="TOC 7"/>
    <w:basedOn w:val="Normal"/>
    <w:next w:val="Normal"/>
    <w:uiPriority w:val="39"/>
    <w:pPr>
      <w:spacing w:before="0" w:after="57"/>
      <w:ind w:left="1701" w:right="0" w:hanging="0"/>
    </w:pPr>
    <w:rPr/>
  </w:style>
  <w:style w:type="paragraph" w:styleId="Style20">
    <w:name w:val="Колонтитул"/>
    <w:link w:val="Style7"/>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0"/>
      <w:szCs w:val="20"/>
      <w:lang w:val="ru-RU" w:eastAsia="zh-CN" w:bidi="hi-IN"/>
    </w:rPr>
  </w:style>
  <w:style w:type="paragraph" w:styleId="Style21">
    <w:name w:val="Header"/>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1">
    <w:name w:val="Internet link"/>
    <w:basedOn w:val="DefaultParagraphFont1"/>
    <w:link w:val="Internetlink"/>
    <w:qFormat/>
    <w:pPr/>
    <w:rPr>
      <w:color w:val="0563C1" w:themeColor="hyperlink"/>
      <w:u w:val="single"/>
    </w:rPr>
  </w:style>
  <w:style w:type="paragraph" w:styleId="Style22">
    <w:name w:val="Index Heading"/>
    <w:basedOn w:val="Style15"/>
    <w:pPr/>
    <w:rPr/>
  </w:style>
  <w:style w:type="paragraph" w:styleId="Contents11">
    <w:name w:val="Contents 1"/>
    <w:link w:val="Contents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erChar1">
    <w:name w:val="Header Char"/>
    <w:basedOn w:val="DefaultParagraphFont1"/>
    <w:link w:val="HeaderChar"/>
    <w:qFormat/>
    <w:pPr/>
    <w:rPr/>
  </w:style>
  <w:style w:type="paragraph" w:styleId="Contents91">
    <w:name w:val="Contents 9"/>
    <w:link w:val="Contents9"/>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tyle23">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Contents71">
    <w:name w:val="Contents 7"/>
    <w:link w:val="Contents7"/>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31">
    <w:name w:val="TOC 3"/>
    <w:basedOn w:val="Normal"/>
    <w:next w:val="Normal"/>
    <w:uiPriority w:val="39"/>
    <w:pPr>
      <w:spacing w:before="0" w:after="57"/>
      <w:ind w:left="567" w:right="0" w:hanging="0"/>
    </w:pPr>
    <w:rPr/>
  </w:style>
  <w:style w:type="paragraph" w:styleId="Caption2">
    <w:name w:val="caption"/>
    <w:basedOn w:val="Normal"/>
    <w:next w:val="Normal"/>
    <w:link w:val="Caption"/>
    <w:qFormat/>
    <w:pPr>
      <w:spacing w:lineRule="auto" w:line="276"/>
    </w:pPr>
    <w:rPr>
      <w:b/>
      <w:color w:val="5B9BD5" w:themeColor="accent1"/>
      <w:sz w:val="18"/>
    </w:rPr>
  </w:style>
  <w:style w:type="paragraph" w:styleId="Style24">
    <w:name w:val="TOC Heading"/>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81">
    <w:name w:val="Contents 8"/>
    <w:link w:val="Contents8"/>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tyle25">
    <w:name w:val="Title"/>
    <w:next w:val="Normal"/>
    <w:uiPriority w:val="10"/>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48"/>
      <w:szCs w:val="20"/>
      <w:lang w:val="ru-RU" w:eastAsia="zh-CN" w:bidi="hi-IN"/>
    </w:rPr>
  </w:style>
  <w:style w:type="paragraph" w:styleId="Contents51">
    <w:name w:val="Contents 5"/>
    <w:link w:val="Contents5"/>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Footnote1">
    <w:name w:val="Footnote"/>
    <w:basedOn w:val="Normal"/>
    <w:link w:val="Footnote"/>
    <w:qFormat/>
    <w:pPr>
      <w:spacing w:lineRule="auto" w:line="240" w:before="0" w:after="40"/>
    </w:pPr>
    <w:rPr>
      <w:sz w:val="18"/>
    </w:rPr>
  </w:style>
  <w:style w:type="paragraph" w:styleId="11">
    <w:name w:val="TOC 1"/>
    <w:basedOn w:val="Normal"/>
    <w:next w:val="Normal"/>
    <w:uiPriority w:val="39"/>
    <w:pPr>
      <w:spacing w:before="0" w:after="57"/>
    </w:pPr>
    <w:rPr/>
  </w:style>
  <w:style w:type="paragraph" w:styleId="Style26">
    <w:name w:val="Endnote Text"/>
    <w:basedOn w:val="Normal"/>
    <w:pPr>
      <w:spacing w:lineRule="auto" w:line="240" w:before="0" w:after="0"/>
    </w:pPr>
    <w:rPr>
      <w:sz w:val="20"/>
    </w:rPr>
  </w:style>
  <w:style w:type="paragraph" w:styleId="Style27">
    <w:name w:val="Содержимое врезки"/>
    <w:basedOn w:val="Normal"/>
    <w:link w:val="Style10"/>
    <w:qFormat/>
    <w:pPr/>
    <w:rPr/>
  </w:style>
  <w:style w:type="paragraph" w:styleId="DefaultParagraphFont1">
    <w:name w:val="Default Paragraph Font"/>
    <w:link w:val="DefaultParagraphFont"/>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21">
    <w:name w:val="Contents 2"/>
    <w:link w:val="Contents2"/>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Endnote1">
    <w:name w:val="Endnote"/>
    <w:link w:val="Endnote"/>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0"/>
      <w:szCs w:val="20"/>
      <w:lang w:val="ru-RU" w:eastAsia="zh-CN" w:bidi="hi-IN"/>
    </w:rPr>
  </w:style>
  <w:style w:type="paragraph" w:styleId="91">
    <w:name w:val="TOC 9"/>
    <w:basedOn w:val="Normal"/>
    <w:next w:val="Normal"/>
    <w:uiPriority w:val="39"/>
    <w:pPr>
      <w:spacing w:before="0" w:after="57"/>
      <w:ind w:left="2268" w:right="0" w:hanging="0"/>
    </w:pPr>
    <w:rPr/>
  </w:style>
  <w:style w:type="paragraph" w:styleId="IntenseQuote1">
    <w:name w:val="Intense Quote"/>
    <w:basedOn w:val="Normal"/>
    <w:next w:val="Normal"/>
    <w:link w:val="IntenseQuote"/>
    <w:qFormat/>
    <w:pPr>
      <w:ind w:left="720" w:right="720" w:hanging="0"/>
    </w:pPr>
    <w:rPr>
      <w:i/>
    </w:rPr>
  </w:style>
  <w:style w:type="paragraph" w:styleId="CaptionChar1">
    <w:name w:val="Caption Char"/>
    <w:link w:val="CaptionChar"/>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Style28">
    <w:name w:val="Символ сноски"/>
    <w:basedOn w:val="DefaultParagraphFont1"/>
    <w:link w:val="Style11"/>
    <w:qFormat/>
    <w:pPr/>
    <w:rPr>
      <w:vertAlign w:val="superscript"/>
    </w:rPr>
  </w:style>
  <w:style w:type="paragraph" w:styleId="81">
    <w:name w:val="TOC 8"/>
    <w:basedOn w:val="Normal"/>
    <w:next w:val="Normal"/>
    <w:uiPriority w:val="39"/>
    <w:pPr>
      <w:spacing w:before="0" w:after="57"/>
      <w:ind w:left="1984" w:right="0" w:hanging="0"/>
    </w:pPr>
    <w:rPr/>
  </w:style>
  <w:style w:type="paragraph" w:styleId="ContentsHeading1">
    <w:name w:val="Contents Heading"/>
    <w:link w:val="ContentsHeading"/>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PlainText1">
    <w:name w:val="Plain Text"/>
    <w:basedOn w:val="Normal"/>
    <w:link w:val="PlainText"/>
    <w:qFormat/>
    <w:pPr>
      <w:spacing w:lineRule="auto" w:line="240" w:before="0" w:after="0"/>
    </w:pPr>
    <w:rPr>
      <w:rFonts w:ascii="Calibri" w:hAnsi="Calibri"/>
    </w:rPr>
  </w:style>
  <w:style w:type="paragraph" w:styleId="Style29">
    <w:name w:val="Символ концевой сноски"/>
    <w:basedOn w:val="DefaultParagraphFont1"/>
    <w:link w:val="Style5"/>
    <w:qFormat/>
    <w:pPr/>
    <w:rPr>
      <w:vertAlign w:val="superscript"/>
    </w:rPr>
  </w:style>
  <w:style w:type="paragraph" w:styleId="51">
    <w:name w:val="TOC 5"/>
    <w:basedOn w:val="Normal"/>
    <w:next w:val="Normal"/>
    <w:uiPriority w:val="39"/>
    <w:pPr>
      <w:spacing w:before="0" w:after="57"/>
      <w:ind w:left="1134" w:right="0" w:hanging="0"/>
    </w:pPr>
    <w:rPr/>
  </w:style>
  <w:style w:type="paragraph" w:styleId="Contents31">
    <w:name w:val="Contents 3"/>
    <w:link w:val="Contents3"/>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ListParagraph1">
    <w:name w:val="List Paragraph"/>
    <w:basedOn w:val="Normal"/>
    <w:link w:val="ListParagraph"/>
    <w:qFormat/>
    <w:pPr>
      <w:spacing w:before="0" w:after="160"/>
      <w:ind w:left="720" w:right="0" w:hanging="0"/>
      <w:contextualSpacing/>
    </w:pPr>
    <w:rPr/>
  </w:style>
  <w:style w:type="paragraph" w:styleId="FooterChar1">
    <w:name w:val="Footer Char"/>
    <w:basedOn w:val="DefaultParagraphFont1"/>
    <w:link w:val="FooterChar"/>
    <w:qFormat/>
    <w:pPr/>
    <w:rPr/>
  </w:style>
  <w:style w:type="paragraph" w:styleId="NoSpacing1">
    <w:name w:val="No Spacing"/>
    <w:link w:val="NoSpacing"/>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tyle30">
    <w:name w:val="Subtitle"/>
    <w:basedOn w:val="Normal"/>
    <w:next w:val="Normal"/>
    <w:uiPriority w:val="11"/>
    <w:qFormat/>
    <w:pPr>
      <w:spacing w:before="200" w:after="200"/>
    </w:pPr>
    <w:rPr>
      <w:sz w:val="24"/>
    </w:rPr>
  </w:style>
  <w:style w:type="paragraph" w:styleId="Contents41">
    <w:name w:val="Contents 4"/>
    <w:link w:val="Contents4"/>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Quote1">
    <w:name w:val="Quote"/>
    <w:basedOn w:val="Normal"/>
    <w:next w:val="Normal"/>
    <w:link w:val="Quote"/>
    <w:qFormat/>
    <w:pPr>
      <w:ind w:left="720" w:right="720" w:hanging="0"/>
    </w:pPr>
    <w:rPr>
      <w:i/>
    </w:rPr>
  </w:style>
  <w:style w:type="table" w:styleId="Style_82">
    <w:name w:val="Grid Table 7 Colorful - Accent 4"/>
    <w:basedOn w:val="Style_3"/>
    <w:pPr>
      <w:spacing w:after="0" w:line="240" w:lineRule="auto"/>
    </w:pPr>
    <w:tblPr>
      <w:tblBorders>
        <w:bottom w:val="single" w:themeColor="accent4" w:themeTint="9a" w:sz="4"/>
        <w:right w:val="single" w:themeColor="accent4" w:themeTint="9a" w:sz="4"/>
        <w:insideH w:val="single" w:themeColor="accent4" w:themeTint="9a" w:sz="4"/>
        <w:insideV w:val="single" w:themeColor="accent4" w:themeTint="9a" w:sz="4"/>
      </w:tblBorders>
    </w:tblPr>
  </w:style>
  <w:style w:type="table" w:styleId="Style_83">
    <w:name w:val="Lined - Accent 6"/>
    <w:basedOn w:val="Style_3"/>
    <w:pPr>
      <w:spacing w:after="0" w:line="240" w:lineRule="auto"/>
    </w:pPr>
    <w:rPr>
      <w:color w:val="404040"/>
      <w:sz w:val="20"/>
    </w:rPr>
  </w:style>
  <w:style w:type="table" w:styleId="Style_84">
    <w:name w:val="Grid Table 3 - Accent 3"/>
    <w:basedOn w:val="Style_3"/>
    <w:pPr>
      <w:spacing w:after="0" w:line="240" w:lineRule="auto"/>
    </w:pPr>
    <w:tblPr>
      <w:tblBorders>
        <w:bottom w:val="single" w:themeColor="accent3" w:themeTint="fe" w:sz="4"/>
        <w:insideH w:val="single" w:themeColor="accent3" w:themeTint="fe" w:sz="4"/>
        <w:insideV w:val="single" w:themeColor="accent3" w:themeTint="fe" w:sz="4"/>
      </w:tblBorders>
    </w:tblPr>
  </w:style>
  <w:style w:type="table" w:styleId="Style_85">
    <w:name w:val="Plain Table 5"/>
    <w:basedOn w:val="Style_3"/>
    <w:pPr>
      <w:spacing w:after="0" w:line="240" w:lineRule="auto"/>
    </w:pPr>
  </w:style>
  <w:style w:type="table" w:styleId="Style_86">
    <w:name w:val="Сетка таблицы1"/>
    <w:basedOn w:val="Style_3"/>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87">
    <w:name w:val="Grid Table 5 Dark- Accent 4"/>
    <w:basedOn w:val="Style_3"/>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88">
    <w:name w:val="Grid Table 6 Colorful - Accent 6"/>
    <w:basedOn w:val="Style_3"/>
    <w:pPr>
      <w:spacing w:after="0" w:line="240" w:lineRule="auto"/>
    </w:p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Pr>
  </w:style>
  <w:style w:type="table" w:styleId="Style_89">
    <w:name w:val="List Table 4 - Accent 1"/>
    <w:basedOn w:val="Style_3"/>
    <w:pPr>
      <w:spacing w:after="0" w:line="240" w:lineRule="auto"/>
    </w:pPr>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tblBorders>
    </w:tblPr>
  </w:style>
  <w:style w:type="table" w:styleId="Style_90">
    <w:name w:val="Grid Table 7 Colorful - Accent 5"/>
    <w:basedOn w:val="Style_3"/>
    <w:pPr>
      <w:spacing w:after="0" w:line="240" w:lineRule="auto"/>
    </w:pPr>
    <w:tblPr>
      <w:tblBorders>
        <w:bottom w:val="single" w:themeColor="accent5" w:themeTint="90" w:sz="4"/>
        <w:right w:val="single" w:themeColor="accent5" w:themeTint="90" w:sz="4"/>
        <w:insideH w:val="single" w:themeColor="accent5" w:themeTint="90" w:sz="4"/>
        <w:insideV w:val="single" w:themeColor="accent5" w:themeTint="90" w:sz="4"/>
      </w:tblBorders>
    </w:tblPr>
  </w:style>
  <w:style w:type="table" w:styleId="Style_91">
    <w:name w:val="List Table 5 Dark - Accent 6"/>
    <w:basedOn w:val="Style_3"/>
    <w:pPr>
      <w:spacing w:after="0" w:line="240" w:lineRule="auto"/>
    </w:pPr>
    <w:tblPr>
      <w:tblBorders>
        <w:top w:val="single" w:themeColor="accent6" w:themeTint="98" w:sz="32"/>
        <w:left w:val="single" w:themeColor="accent6" w:themeTint="98" w:sz="32"/>
        <w:bottom w:val="single" w:themeColor="accent6" w:themeTint="98" w:sz="32"/>
        <w:right w:val="single" w:themeColor="accent6" w:themeTint="98" w:sz="32"/>
      </w:tblBorders>
    </w:tblPr>
  </w:style>
  <w:style w:type="table" w:styleId="Style_92">
    <w:name w:val="List Table 7 Colorful"/>
    <w:basedOn w:val="Style_3"/>
    <w:pPr>
      <w:spacing w:after="0" w:line="240" w:lineRule="auto"/>
    </w:pPr>
    <w:tblPr>
      <w:tblBorders>
        <w:right w:val="single" w:themeColor="text1" w:themeTint="80" w:sz="4"/>
      </w:tblBorders>
    </w:tblPr>
  </w:style>
  <w:style w:type="table" w:styleId="Style_93">
    <w:name w:val="List Table 5 Dark - Accent 2"/>
    <w:basedOn w:val="Style_3"/>
    <w:pPr>
      <w:spacing w:after="0" w:line="240" w:lineRule="auto"/>
    </w:pPr>
    <w:tblPr>
      <w:tblBorders>
        <w:top w:val="single" w:themeColor="accent2" w:themeTint="97" w:sz="32"/>
        <w:left w:val="single" w:themeColor="accent2" w:themeTint="97" w:sz="32"/>
        <w:bottom w:val="single" w:themeColor="accent2" w:themeTint="97" w:sz="32"/>
        <w:right w:val="single" w:themeColor="accent2" w:themeTint="97" w:sz="32"/>
      </w:tblBorders>
    </w:tblPr>
  </w:style>
  <w:style w:type="table" w:styleId="Style_94">
    <w:name w:val="List Table 7 Colorful - Accent 1"/>
    <w:basedOn w:val="Style_3"/>
    <w:pPr>
      <w:spacing w:after="0" w:line="240" w:lineRule="auto"/>
    </w:pPr>
    <w:tblPr>
      <w:tblBorders>
        <w:right w:val="single" w:themeColor="accent1" w:sz="4"/>
      </w:tblBorders>
    </w:tblPr>
  </w:style>
  <w:style w:type="table" w:styleId="Style_95">
    <w:name w:val="List Table 4 - Accent 6"/>
    <w:basedOn w:val="Style_3"/>
    <w:pPr>
      <w:spacing w:after="0" w:line="240" w:lineRule="auto"/>
    </w:pPr>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tblBorders>
    </w:tblPr>
  </w:style>
  <w:style w:type="table" w:styleId="Style_96">
    <w:name w:val="Grid Table 3 - Accent 5"/>
    <w:basedOn w:val="Style_3"/>
    <w:pPr>
      <w:spacing w:after="0" w:line="240" w:lineRule="auto"/>
    </w:pPr>
    <w:tblPr>
      <w:tblBorders>
        <w:bottom w:val="single" w:themeColor="accent5" w:sz="4"/>
        <w:insideH w:val="single" w:themeColor="accent5" w:sz="4"/>
        <w:insideV w:val="single" w:themeColor="accent5" w:sz="4"/>
      </w:tblBorders>
    </w:tblPr>
  </w:style>
  <w:style w:type="table" w:styleId="Style_97">
    <w:name w:val="List Table 3 - Accent 4"/>
    <w:basedOn w:val="Style_3"/>
    <w:pPr>
      <w:spacing w:after="0" w:line="240" w:lineRule="auto"/>
    </w:pPr>
    <w:tblPr>
      <w:tblBorders>
        <w:top w:val="single" w:themeColor="accent4" w:themeTint="9a" w:sz="4"/>
        <w:left w:val="single" w:themeColor="accent4" w:themeTint="9a" w:sz="4"/>
        <w:bottom w:val="single" w:themeColor="accent4" w:themeTint="9a" w:sz="4"/>
        <w:right w:val="single" w:themeColor="accent4" w:themeTint="9a" w:sz="4"/>
      </w:tblBorders>
    </w:tblPr>
  </w:style>
  <w:style w:type="table" w:styleId="Style_98">
    <w:name w:val="Grid Table 2 - Accent 5"/>
    <w:basedOn w:val="Style_3"/>
    <w:pPr>
      <w:spacing w:after="0" w:line="240" w:lineRule="auto"/>
    </w:pPr>
    <w:tblPr>
      <w:tblBorders>
        <w:bottom w:val="single" w:themeColor="accent5" w:sz="4"/>
        <w:insideH w:val="single" w:themeColor="accent5" w:sz="4"/>
        <w:insideV w:val="single" w:themeColor="accent5" w:sz="4"/>
      </w:tblBorders>
    </w:tblPr>
  </w:style>
  <w:style w:type="table" w:styleId="Style_99">
    <w:name w:val="Grid Table 1 Light - Accent 2"/>
    <w:basedOn w:val="Style_3"/>
    <w:pPr>
      <w:spacing w:after="0" w:line="240" w:lineRule="auto"/>
    </w:pPr>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Pr>
  </w:style>
  <w:style w:type="table" w:styleId="Style_100">
    <w:name w:val="Grid Table 4 - Accent 3"/>
    <w:basedOn w:val="Style_3"/>
    <w:pPr>
      <w:spacing w:after="0" w:line="240" w:lineRule="auto"/>
    </w:pPr>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insideV w:val="single" w:themeColor="accent3" w:themeTint="90" w:sz="4"/>
      </w:tblBorders>
    </w:tblPr>
  </w:style>
  <w:style w:type="table" w:styleId="Style_101">
    <w:name w:val="List Table 4 - Accent 4"/>
    <w:basedOn w:val="Style_3"/>
    <w:pPr>
      <w:spacing w:after="0" w:line="240" w:lineRule="auto"/>
    </w:pPr>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tblBorders>
    </w:tblPr>
  </w:style>
  <w:style w:type="table" w:styleId="Style_102">
    <w:name w:val="List Table 4 - Accent 5"/>
    <w:basedOn w:val="Style_3"/>
    <w:pPr>
      <w:spacing w:after="0" w:line="240" w:lineRule="auto"/>
    </w:pPr>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tblBorders>
    </w:tblPr>
  </w:style>
  <w:style w:type="table" w:styleId="Style_103">
    <w:name w:val="List Table 7 Colorful - Accent 3"/>
    <w:basedOn w:val="Style_3"/>
    <w:pPr>
      <w:spacing w:after="0" w:line="240" w:lineRule="auto"/>
    </w:pPr>
    <w:tblPr>
      <w:tblBorders>
        <w:right w:val="single" w:themeColor="accent3" w:themeTint="98" w:sz="4"/>
      </w:tblBorders>
    </w:tblPr>
  </w:style>
  <w:style w:type="table" w:styleId="Style_104">
    <w:name w:val="List Table 3 - Accent 5"/>
    <w:basedOn w:val="Style_3"/>
    <w:pPr>
      <w:spacing w:after="0" w:line="240" w:lineRule="auto"/>
    </w:pPr>
    <w:tblPr>
      <w:tblBorders>
        <w:top w:val="single" w:themeColor="accent5" w:themeTint="9a" w:sz="4"/>
        <w:left w:val="single" w:themeColor="accent5" w:themeTint="9a" w:sz="4"/>
        <w:bottom w:val="single" w:themeColor="accent5" w:themeTint="9a" w:sz="4"/>
        <w:right w:val="single" w:themeColor="accent5" w:themeTint="9a" w:sz="4"/>
      </w:tblBorders>
    </w:tblPr>
  </w:style>
  <w:style w:type="table" w:styleId="Style_105">
    <w:name w:val="Grid Table 1 Light - Accent 1"/>
    <w:basedOn w:val="Style_3"/>
    <w:pPr>
      <w:spacing w:after="0" w:line="240" w:lineRule="auto"/>
    </w:pPr>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Pr>
  </w:style>
  <w:style w:type="table" w:styleId="Style_106">
    <w:name w:val="Bordered - Accent 1"/>
    <w:basedOn w:val="Style_3"/>
    <w:pPr>
      <w:spacing w:after="0" w:line="240" w:lineRule="auto"/>
    </w:pPr>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Pr>
  </w:style>
  <w:style w:type="table" w:styleId="Style_107">
    <w:name w:val="Table Grid Light"/>
    <w:basedOn w:val="Style_3"/>
    <w:pPr>
      <w:spacing w:after="0" w:line="240" w:lineRule="auto"/>
    </w:pPr>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Pr>
  </w:style>
  <w:style w:type="table" w:styleId="Style_108">
    <w:name w:val="Grid Table 1 Light"/>
    <w:basedOn w:val="Style_3"/>
    <w:pPr>
      <w:spacing w:after="0" w:line="240" w:lineRule="auto"/>
    </w:pPr>
    <w:tblPr>
      <w:tblBorders>
        <w:top w:val="single" w:themeColor="text1" w:themeTint="67" w:sz="4"/>
        <w:left w:val="single" w:themeColor="text1" w:themeTint="67" w:sz="4"/>
        <w:bottom w:val="single" w:themeColor="text1" w:themeTint="67" w:sz="4"/>
        <w:right w:val="single" w:themeColor="text1" w:themeTint="67" w:sz="4"/>
        <w:insideH w:val="single" w:themeColor="text1" w:themeTint="67" w:sz="4"/>
        <w:insideV w:val="single" w:themeColor="text1" w:themeTint="67" w:sz="4"/>
      </w:tblBorders>
    </w:tblPr>
  </w:style>
  <w:style w:type="table" w:styleId="Style_109">
    <w:name w:val="Grid Table 7 Colorful - Accent 6"/>
    <w:basedOn w:val="Style_3"/>
    <w:pPr>
      <w:spacing w:after="0" w:line="240" w:lineRule="auto"/>
    </w:pPr>
    <w:tblPr>
      <w:tblBorders>
        <w:bottom w:val="single" w:themeColor="accent6" w:themeTint="90" w:sz="4"/>
        <w:right w:val="single" w:themeColor="accent6" w:themeTint="90" w:sz="4"/>
        <w:insideH w:val="single" w:themeColor="accent6" w:themeTint="90" w:sz="4"/>
        <w:insideV w:val="single" w:themeColor="accent6" w:themeTint="90" w:sz="4"/>
      </w:tblBorders>
    </w:tblPr>
  </w:style>
  <w:style w:type="table" w:styleId="Style_110">
    <w:name w:val="List Table 7 Colorful - Accent 2"/>
    <w:basedOn w:val="Style_3"/>
    <w:pPr>
      <w:spacing w:after="0" w:line="240" w:lineRule="auto"/>
    </w:pPr>
    <w:tblPr>
      <w:tblBorders>
        <w:right w:val="single" w:themeColor="accent2" w:themeTint="97" w:sz="4"/>
      </w:tblBorders>
    </w:tblPr>
  </w:style>
  <w:style w:type="table" w:styleId="Style_111">
    <w:name w:val="Grid Table 1 Light - Accent 6"/>
    <w:basedOn w:val="Style_3"/>
    <w:pPr>
      <w:spacing w:after="0" w:line="240" w:lineRule="auto"/>
    </w:pPr>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Pr>
  </w:style>
  <w:style w:type="table" w:styleId="Style_112">
    <w:name w:val="Bordered"/>
    <w:basedOn w:val="Style_3"/>
    <w:pPr>
      <w:spacing w:after="0" w:line="240" w:lineRule="auto"/>
    </w:pPr>
    <w:tblPr>
      <w:tblBorders>
        <w:top w:val="single" w:themeColor="text1" w:themeTint="26" w:sz="4"/>
        <w:left w:val="single" w:themeColor="text1" w:themeTint="26" w:sz="4"/>
        <w:bottom w:val="single" w:themeColor="text1" w:themeTint="26" w:sz="4"/>
        <w:right w:val="single" w:themeColor="text1" w:themeTint="26" w:sz="4"/>
        <w:insideH w:val="single" w:themeColor="text1" w:themeTint="26" w:sz="4"/>
        <w:insideV w:val="single" w:themeColor="text1" w:themeTint="26" w:sz="4"/>
      </w:tblBorders>
    </w:tblPr>
  </w:style>
  <w:style w:type="table" w:styleId="Style_113">
    <w:name w:val="Grid Table 1 Light - Accent 4"/>
    <w:basedOn w:val="Style_3"/>
    <w:pPr>
      <w:spacing w:after="0" w:line="240" w:lineRule="auto"/>
    </w:pPr>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Pr>
  </w:style>
  <w:style w:type="table" w:styleId="Style_114">
    <w:name w:val="Grid Table 2 - Accent 1"/>
    <w:basedOn w:val="Style_3"/>
    <w:pPr>
      <w:spacing w:after="0" w:line="240" w:lineRule="auto"/>
    </w:pPr>
    <w:tblPr>
      <w:tblBorders>
        <w:bottom w:val="single" w:themeColor="accent1" w:themeTint="ea" w:sz="4"/>
        <w:insideH w:val="single" w:themeColor="accent1" w:themeTint="ea" w:sz="4"/>
        <w:insideV w:val="single" w:themeColor="accent1" w:themeTint="ea" w:sz="4"/>
      </w:tblBorders>
    </w:tblPr>
  </w:style>
  <w:style w:type="table" w:styleId="Style_115">
    <w:name w:val="List Table 5 Dark - Accent 4"/>
    <w:basedOn w:val="Style_3"/>
    <w:pPr>
      <w:spacing w:after="0" w:line="240" w:lineRule="auto"/>
    </w:pPr>
    <w:tblPr>
      <w:tblBorders>
        <w:top w:val="single" w:themeColor="accent4" w:themeTint="9a" w:sz="32"/>
        <w:left w:val="single" w:themeColor="accent4" w:themeTint="9a" w:sz="32"/>
        <w:bottom w:val="single" w:themeColor="accent4" w:themeTint="9a" w:sz="32"/>
        <w:right w:val="single" w:themeColor="accent4" w:themeTint="9a" w:sz="32"/>
      </w:tblBorders>
    </w:tblPr>
  </w:style>
  <w:style w:type="table" w:styleId="Style_116">
    <w:name w:val="Grid Table 5 Dark - Accent 2"/>
    <w:basedOn w:val="Style_3"/>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17">
    <w:name w:val="List Table 7 Colorful - Accent 5"/>
    <w:basedOn w:val="Style_3"/>
    <w:pPr>
      <w:spacing w:after="0" w:line="240" w:lineRule="auto"/>
    </w:pPr>
    <w:tblPr>
      <w:tblBorders>
        <w:right w:val="single" w:themeColor="accent5" w:themeTint="9a" w:sz="4"/>
      </w:tblBorders>
    </w:tblPr>
  </w:style>
  <w:style w:type="table" w:styleId="Style_118">
    <w:name w:val="Plain Table 2"/>
    <w:basedOn w:val="Style_3"/>
    <w:pPr>
      <w:spacing w:after="0" w:line="240" w:lineRule="auto"/>
    </w:pPr>
    <w:tblPr>
      <w:tblBorders>
        <w:top w:val="single" w:themeColor="text1" w:sz="4"/>
        <w:left w:val="nil" w:themeColor="text1" w:sz="4"/>
        <w:bottom w:val="single" w:themeColor="text1" w:sz="4"/>
        <w:right w:val="nil" w:themeColor="text1" w:sz="4"/>
      </w:tblBorders>
    </w:tblPr>
  </w:style>
  <w:style w:type="table" w:styleId="Style_119">
    <w:name w:val="Grid Table 6 Colorful - Accent 5"/>
    <w:basedOn w:val="Style_3"/>
    <w:pPr>
      <w:spacing w:after="0" w:line="240" w:lineRule="auto"/>
    </w:p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Pr>
  </w:style>
  <w:style w:type="table" w:styleId="Style_120">
    <w:name w:val="Grid Table 2 - Accent 6"/>
    <w:basedOn w:val="Style_3"/>
    <w:pPr>
      <w:spacing w:after="0" w:line="240" w:lineRule="auto"/>
    </w:pPr>
    <w:tblPr>
      <w:tblBorders>
        <w:bottom w:val="single" w:themeColor="accent6" w:sz="4"/>
        <w:insideH w:val="single" w:themeColor="accent6" w:sz="4"/>
        <w:insideV w:val="single" w:themeColor="accent6" w:sz="4"/>
      </w:tblBorders>
    </w:tblPr>
  </w:style>
  <w:style w:type="table" w:styleId="Style_121">
    <w:name w:val="Bordered &amp; Lined - Accent 3"/>
    <w:basedOn w:val="Style_3"/>
    <w:pPr>
      <w:spacing w:after="0" w:line="240" w:lineRule="auto"/>
    </w:pPr>
    <w:rPr>
      <w:color w:val="404040"/>
      <w:sz w:val="20"/>
    </w:rPr>
    <w:tblPr>
      <w:tblBorders>
        <w:top w:val="single" w:themeColor="accent3" w:sz="4"/>
        <w:left w:val="single" w:themeColor="accent3" w:sz="4"/>
        <w:bottom w:val="single" w:themeColor="accent3" w:sz="4"/>
        <w:right w:val="single" w:themeColor="accent3" w:sz="4"/>
        <w:insideH w:val="single" w:themeColor="accent3" w:sz="4"/>
        <w:insideV w:val="single" w:themeColor="accent3" w:sz="4"/>
      </w:tblBorders>
    </w:tblPr>
  </w:style>
  <w:style w:type="table" w:styleId="Style_122">
    <w:name w:val="Grid Table 4"/>
    <w:basedOn w:val="Style_3"/>
    <w:pPr>
      <w:spacing w:after="0" w:line="240" w:lineRule="auto"/>
    </w:pPr>
    <w:tblPr>
      <w:tblBorders>
        <w:top w:val="single" w:themeColor="text1" w:themeTint="90" w:sz="4"/>
        <w:left w:val="single" w:themeColor="text1" w:themeTint="90" w:sz="4"/>
        <w:bottom w:val="single" w:themeColor="text1" w:themeTint="90" w:sz="4"/>
        <w:right w:val="single" w:themeColor="text1" w:themeTint="90" w:sz="4"/>
        <w:insideH w:val="single" w:themeColor="text1" w:themeTint="90" w:sz="4"/>
        <w:insideV w:val="single" w:themeColor="text1" w:themeTint="90" w:sz="4"/>
      </w:tblBorders>
    </w:tblPr>
  </w:style>
  <w:style w:type="table" w:styleId="Style_123">
    <w:name w:val="List Table 2 - Accent 6"/>
    <w:basedOn w:val="Style_3"/>
    <w:pPr>
      <w:spacing w:after="0" w:line="240" w:lineRule="auto"/>
    </w:pPr>
    <w:tblPr>
      <w:tblBorders>
        <w:top w:val="single" w:themeColor="accent6" w:themeTint="90" w:sz="4"/>
        <w:bottom w:val="single" w:themeColor="accent6" w:themeTint="90" w:sz="4"/>
        <w:insideH w:val="single" w:themeColor="accent6" w:themeTint="90" w:sz="4"/>
      </w:tblBorders>
    </w:tblPr>
  </w:style>
  <w:style w:type="table" w:styleId="Style_124">
    <w:name w:val="List Table 7 Colorful - Accent 4"/>
    <w:basedOn w:val="Style_3"/>
    <w:pPr>
      <w:spacing w:after="0" w:line="240" w:lineRule="auto"/>
    </w:pPr>
    <w:tblPr>
      <w:tblBorders>
        <w:right w:val="single" w:themeColor="accent4" w:themeTint="9a" w:sz="4"/>
      </w:tblBorders>
    </w:tblPr>
  </w:style>
  <w:style w:type="table" w:styleId="Style_125">
    <w:name w:val="List Table 7 Colorful - Accent 6"/>
    <w:basedOn w:val="Style_3"/>
    <w:pPr>
      <w:spacing w:after="0" w:line="240" w:lineRule="auto"/>
    </w:pPr>
    <w:tblPr>
      <w:tblBorders>
        <w:right w:val="single" w:themeColor="accent6" w:themeTint="98" w:sz="4"/>
      </w:tblBorders>
    </w:tblPr>
  </w:style>
  <w:style w:type="table" w:styleId="Style_126">
    <w:name w:val="List Table 2 - Accent 2"/>
    <w:basedOn w:val="Style_3"/>
    <w:pPr>
      <w:spacing w:after="0" w:line="240" w:lineRule="auto"/>
    </w:pPr>
    <w:tblPr>
      <w:tblBorders>
        <w:top w:val="single" w:themeColor="accent2" w:themeTint="90" w:sz="4"/>
        <w:bottom w:val="single" w:themeColor="accent2" w:themeTint="90" w:sz="4"/>
        <w:insideH w:val="single" w:themeColor="accent2" w:themeTint="90" w:sz="4"/>
      </w:tblBorders>
    </w:tblPr>
  </w:style>
  <w:style w:type="table" w:styleId="Style_127">
    <w:name w:val="List Table 6 Colorful - Accent 4"/>
    <w:basedOn w:val="Style_3"/>
    <w:pPr>
      <w:spacing w:after="0" w:line="240" w:lineRule="auto"/>
    </w:pPr>
    <w:tblPr>
      <w:tblBorders>
        <w:top w:val="single" w:themeColor="accent4" w:themeTint="9a" w:sz="4"/>
        <w:bottom w:val="single" w:themeColor="accent4" w:themeTint="9a" w:sz="4"/>
      </w:tblBorders>
    </w:tblPr>
  </w:style>
  <w:style w:type="table" w:styleId="Style_128">
    <w:name w:val="List Table 1 Light - Accent 2"/>
    <w:basedOn w:val="Style_3"/>
    <w:pPr>
      <w:spacing w:after="0" w:line="240" w:lineRule="auto"/>
    </w:pPr>
  </w:style>
  <w:style w:type="table" w:styleId="Style_129">
    <w:name w:val="Grid Table 4 - Accent 1"/>
    <w:basedOn w:val="Style_3"/>
    <w:pPr>
      <w:spacing w:after="0" w:line="240" w:lineRule="auto"/>
    </w:pPr>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insideV w:val="single" w:themeColor="accent1" w:themeTint="90" w:sz="4"/>
      </w:tblBorders>
    </w:tblPr>
  </w:style>
  <w:style w:type="table" w:styleId="Style_130">
    <w:name w:val="Grid Table 2 - Accent 2"/>
    <w:basedOn w:val="Style_3"/>
    <w:pPr>
      <w:spacing w:after="0" w:line="240" w:lineRule="auto"/>
    </w:pPr>
    <w:tblPr>
      <w:tblBorders>
        <w:bottom w:val="single" w:themeColor="accent2" w:themeTint="97" w:sz="4"/>
        <w:insideH w:val="single" w:themeColor="accent2" w:themeTint="97" w:sz="4"/>
        <w:insideV w:val="single" w:themeColor="accent2" w:themeTint="97" w:sz="4"/>
      </w:tblBorders>
    </w:tblPr>
  </w:style>
  <w:style w:type="table" w:styleId="Style_131">
    <w:name w:val="List Table 3"/>
    <w:basedOn w:val="Style_3"/>
    <w:pPr>
      <w:spacing w:after="0" w:line="240" w:lineRule="auto"/>
    </w:pPr>
    <w:tblPr>
      <w:tblBorders>
        <w:top w:val="single" w:themeColor="text1" w:sz="4"/>
        <w:left w:val="single" w:themeColor="text1" w:sz="4"/>
        <w:bottom w:val="single" w:themeColor="text1" w:sz="4"/>
        <w:right w:val="single" w:themeColor="text1" w:sz="4"/>
      </w:tblBorders>
    </w:tblPr>
  </w:style>
  <w:style w:type="table" w:styleId="Style_132">
    <w:name w:val="List Table 4"/>
    <w:basedOn w:val="Style_3"/>
    <w:pPr>
      <w:spacing w:after="0" w:line="240" w:lineRule="auto"/>
    </w:pPr>
    <w:tblPr>
      <w:tblBorders>
        <w:top w:val="single" w:themeColor="text1" w:sz="4"/>
        <w:left w:val="single" w:themeColor="text1" w:sz="4"/>
        <w:bottom w:val="single" w:themeColor="text1" w:sz="4"/>
        <w:right w:val="single" w:themeColor="text1" w:sz="4"/>
        <w:insideH w:val="single" w:themeColor="text1" w:sz="4"/>
      </w:tblBorders>
    </w:tblPr>
  </w:style>
  <w:style w:type="table" w:styleId="Style_133">
    <w:name w:val="Grid Table 7 Colorful - Accent 3"/>
    <w:basedOn w:val="Style_3"/>
    <w:pPr>
      <w:spacing w:after="0" w:line="240" w:lineRule="auto"/>
    </w:pPr>
    <w:tblPr>
      <w:tblBorders>
        <w:bottom w:val="single" w:themeColor="accent3" w:themeTint="fe" w:sz="4"/>
        <w:right w:val="single" w:themeColor="accent3" w:themeTint="fe" w:sz="4"/>
        <w:insideH w:val="single" w:themeColor="accent3" w:themeTint="fe" w:sz="4"/>
        <w:insideV w:val="single" w:themeColor="accent3" w:themeTint="fe" w:sz="4"/>
      </w:tblBorders>
    </w:tblPr>
  </w:style>
  <w:style w:type="table" w:styleId="Style_134">
    <w:name w:val="Grid Table 6 Colorful - Accent 2"/>
    <w:basedOn w:val="Style_3"/>
    <w:pPr>
      <w:spacing w:after="0" w:line="240" w:lineRule="auto"/>
    </w:pPr>
    <w:tblPr>
      <w:tblBorders>
        <w:top w:val="single" w:themeColor="accent2" w:themeTint="97" w:sz="4"/>
        <w:left w:val="single" w:themeColor="accent2" w:themeTint="97" w:sz="4"/>
        <w:bottom w:val="single" w:themeColor="accent2" w:themeTint="97" w:sz="4"/>
        <w:right w:val="single" w:themeColor="accent2" w:themeTint="97" w:sz="4"/>
        <w:insideH w:val="single" w:themeColor="accent2" w:themeTint="97" w:sz="4"/>
        <w:insideV w:val="single" w:themeColor="accent2" w:themeTint="97" w:sz="4"/>
      </w:tblBorders>
    </w:tblPr>
  </w:style>
  <w:style w:type="table" w:styleId="Style_135">
    <w:name w:val="List Table 6 Colorful"/>
    <w:basedOn w:val="Style_3"/>
    <w:pPr>
      <w:spacing w:after="0" w:line="240" w:lineRule="auto"/>
    </w:pPr>
    <w:tblPr>
      <w:tblBorders>
        <w:top w:val="single" w:themeColor="text1" w:themeTint="80" w:sz="4"/>
        <w:bottom w:val="single" w:themeColor="text1" w:themeTint="80" w:sz="4"/>
      </w:tblBorders>
    </w:tblPr>
  </w:style>
  <w:style w:type="table" w:styleId="Style_136">
    <w:name w:val="List Table 6 Colorful - Accent 1"/>
    <w:basedOn w:val="Style_3"/>
    <w:pPr>
      <w:spacing w:after="0" w:line="240" w:lineRule="auto"/>
    </w:pPr>
    <w:tblPr>
      <w:tblBorders>
        <w:top w:val="single" w:themeColor="accent1" w:sz="4"/>
        <w:bottom w:val="single" w:themeColor="accent1" w:sz="4"/>
      </w:tblBorders>
    </w:tblPr>
  </w:style>
  <w:style w:type="table" w:styleId="Style_137">
    <w:name w:val="List Table 1 Light"/>
    <w:basedOn w:val="Style_3"/>
    <w:pPr>
      <w:spacing w:after="0" w:line="240" w:lineRule="auto"/>
    </w:pPr>
  </w:style>
  <w:style w:type="table" w:default="1" w:styleId="Style_3">
    <w:name w:val="Normal Table"/>
    <w:tblPr>
      <w:tblCellMar>
        <w:top w:w="0" w:type="dxa"/>
        <w:left w:w="108" w:type="dxa"/>
        <w:bottom w:w="0" w:type="dxa"/>
        <w:right w:w="108" w:type="dxa"/>
      </w:tblCellMar>
    </w:tblPr>
  </w:style>
  <w:style w:type="table" w:styleId="Style_138">
    <w:name w:val="Сетка таблицы3"/>
    <w:basedOn w:val="Style_3"/>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39">
    <w:name w:val="Grid Table 1 Light - Accent 5"/>
    <w:basedOn w:val="Style_3"/>
    <w:pPr>
      <w:spacing w:after="0" w:line="240" w:lineRule="auto"/>
    </w:pPr>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Pr>
  </w:style>
  <w:style w:type="table" w:styleId="Style_140">
    <w:name w:val="Сетка таблицы2"/>
    <w:basedOn w:val="Style_3"/>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41">
    <w:name w:val="List Table 3 - Accent 3"/>
    <w:basedOn w:val="Style_3"/>
    <w:pPr>
      <w:spacing w:after="0" w:line="240" w:lineRule="auto"/>
    </w:pPr>
    <w:tblPr>
      <w:tblBorders>
        <w:top w:val="single" w:themeColor="accent3" w:themeTint="98" w:sz="4"/>
        <w:left w:val="single" w:themeColor="accent3" w:themeTint="98" w:sz="4"/>
        <w:bottom w:val="single" w:themeColor="accent3" w:themeTint="98" w:sz="4"/>
        <w:right w:val="single" w:themeColor="accent3" w:themeTint="98" w:sz="4"/>
      </w:tblBorders>
    </w:tblPr>
  </w:style>
  <w:style w:type="table" w:styleId="Style_142">
    <w:name w:val="List Table 3 - Accent 2"/>
    <w:basedOn w:val="Style_3"/>
    <w:pPr>
      <w:spacing w:after="0" w:line="240" w:lineRule="auto"/>
    </w:pPr>
    <w:tblPr>
      <w:tblBorders>
        <w:top w:val="single" w:themeColor="accent2" w:themeTint="97" w:sz="4"/>
        <w:left w:val="single" w:themeColor="accent2" w:themeTint="97" w:sz="4"/>
        <w:bottom w:val="single" w:themeColor="accent2" w:themeTint="97" w:sz="4"/>
        <w:right w:val="single" w:themeColor="accent2" w:themeTint="97" w:sz="4"/>
      </w:tblBorders>
    </w:tblPr>
  </w:style>
  <w:style w:type="table" w:styleId="Style_143">
    <w:name w:val="Grid Table 6 Colorful - Accent 4"/>
    <w:basedOn w:val="Style_3"/>
    <w:pPr>
      <w:spacing w:after="0" w:line="240" w:lineRule="auto"/>
    </w:pPr>
    <w:tblPr>
      <w:tblBorders>
        <w:top w:val="single" w:themeColor="accent4" w:themeTint="9a" w:sz="4"/>
        <w:left w:val="single" w:themeColor="accent4" w:themeTint="9a" w:sz="4"/>
        <w:bottom w:val="single" w:themeColor="accent4" w:themeTint="9a" w:sz="4"/>
        <w:right w:val="single" w:themeColor="accent4" w:themeTint="9a" w:sz="4"/>
        <w:insideH w:val="single" w:themeColor="accent4" w:themeTint="9a" w:sz="4"/>
        <w:insideV w:val="single" w:themeColor="accent4" w:themeTint="9a" w:sz="4"/>
      </w:tblBorders>
    </w:tblPr>
  </w:style>
  <w:style w:type="table" w:styleId="Style_144">
    <w:name w:val="List Table 2 - Accent 1"/>
    <w:basedOn w:val="Style_3"/>
    <w:pPr>
      <w:spacing w:after="0" w:line="240" w:lineRule="auto"/>
    </w:pPr>
    <w:tblPr>
      <w:tblBorders>
        <w:top w:val="single" w:themeColor="accent1" w:themeTint="90" w:sz="4"/>
        <w:bottom w:val="single" w:themeColor="accent1" w:themeTint="90" w:sz="4"/>
        <w:insideH w:val="single" w:themeColor="accent1" w:themeTint="90" w:sz="4"/>
      </w:tblBorders>
    </w:tblPr>
  </w:style>
  <w:style w:type="table" w:styleId="Style_145">
    <w:name w:val="Grid Table 4 - Accent 5"/>
    <w:basedOn w:val="Style_3"/>
    <w:pPr>
      <w:spacing w:after="0" w:line="240" w:lineRule="auto"/>
    </w:pPr>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insideV w:val="single" w:themeColor="accent5" w:themeTint="90" w:sz="4"/>
      </w:tblBorders>
    </w:tblPr>
  </w:style>
  <w:style w:type="table" w:styleId="Style_146">
    <w:name w:val="Grid Table 6 Colorful - Accent 1"/>
    <w:basedOn w:val="Style_3"/>
    <w:pPr>
      <w:spacing w:after="0" w:line="240" w:lineRule="auto"/>
    </w:pPr>
    <w:tblPr>
      <w:tblBorders>
        <w:top w:val="single" w:themeColor="accent1" w:themeTint="80" w:sz="4"/>
        <w:left w:val="single" w:themeColor="accent1" w:themeTint="80" w:sz="4"/>
        <w:bottom w:val="single" w:themeColor="accent1" w:themeTint="80" w:sz="4"/>
        <w:right w:val="single" w:themeColor="accent1" w:themeTint="80" w:sz="4"/>
        <w:insideH w:val="single" w:themeColor="accent1" w:themeTint="80" w:sz="4"/>
        <w:insideV w:val="single" w:themeColor="accent1" w:themeTint="80" w:sz="4"/>
      </w:tblBorders>
    </w:tblPr>
  </w:style>
  <w:style w:type="table" w:styleId="Style_147">
    <w:name w:val="List Table 5 Dark - Accent 1"/>
    <w:basedOn w:val="Style_3"/>
    <w:pPr>
      <w:spacing w:after="0" w:line="240" w:lineRule="auto"/>
    </w:pPr>
    <w:tblPr>
      <w:tblBorders>
        <w:top w:val="single" w:themeColor="accent1" w:sz="32"/>
        <w:left w:val="single" w:themeColor="accent1" w:sz="32"/>
        <w:bottom w:val="single" w:themeColor="accent1" w:sz="32"/>
        <w:right w:val="single" w:themeColor="accent1" w:sz="32"/>
      </w:tblBorders>
    </w:tblPr>
  </w:style>
  <w:style w:type="table" w:styleId="Style_148">
    <w:name w:val="List Table 5 Dark - Accent 5"/>
    <w:basedOn w:val="Style_3"/>
    <w:pPr>
      <w:spacing w:after="0" w:line="240" w:lineRule="auto"/>
    </w:pPr>
    <w:tblPr>
      <w:tblBorders>
        <w:top w:val="single" w:themeColor="accent5" w:themeTint="9a" w:sz="32"/>
        <w:left w:val="single" w:themeColor="accent5" w:themeTint="9a" w:sz="32"/>
        <w:bottom w:val="single" w:themeColor="accent5" w:themeTint="9a" w:sz="32"/>
        <w:right w:val="single" w:themeColor="accent5" w:themeTint="9a" w:sz="32"/>
      </w:tblBorders>
    </w:tblPr>
  </w:style>
  <w:style w:type="table" w:styleId="Style_149">
    <w:name w:val="Grid Table 1 Light - Accent 3"/>
    <w:basedOn w:val="Style_3"/>
    <w:pPr>
      <w:spacing w:after="0" w:line="240" w:lineRule="auto"/>
    </w:pPr>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Pr>
  </w:style>
  <w:style w:type="table" w:styleId="Style_150">
    <w:name w:val="Bordered - Accent 5"/>
    <w:basedOn w:val="Style_3"/>
    <w:pPr>
      <w:spacing w:after="0" w:line="240" w:lineRule="auto"/>
    </w:pPr>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Pr>
  </w:style>
  <w:style w:type="table" w:styleId="Style_151">
    <w:name w:val="Grid Table 5 Dark - Accent 3"/>
    <w:basedOn w:val="Style_3"/>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52">
    <w:name w:val="Lined - Accent 2"/>
    <w:basedOn w:val="Style_3"/>
    <w:pPr>
      <w:spacing w:after="0" w:line="240" w:lineRule="auto"/>
    </w:pPr>
    <w:rPr>
      <w:color w:val="404040"/>
      <w:sz w:val="20"/>
    </w:rPr>
  </w:style>
  <w:style w:type="table" w:styleId="Style_153">
    <w:name w:val="Grid Table 2 - Accent 3"/>
    <w:basedOn w:val="Style_3"/>
    <w:pPr>
      <w:spacing w:after="0" w:line="240" w:lineRule="auto"/>
    </w:pPr>
    <w:tblPr>
      <w:tblBorders>
        <w:bottom w:val="single" w:themeColor="accent3" w:themeTint="fe" w:sz="4"/>
        <w:insideH w:val="single" w:themeColor="accent3" w:themeTint="fe" w:sz="4"/>
        <w:insideV w:val="single" w:themeColor="accent3" w:themeTint="fe" w:sz="4"/>
      </w:tblBorders>
    </w:tblPr>
  </w:style>
  <w:style w:type="table" w:styleId="Style_154">
    <w:name w:val="Grid Table 6 Colorful"/>
    <w:basedOn w:val="Style_3"/>
    <w:pPr>
      <w:spacing w:after="0" w:line="240" w:lineRule="auto"/>
    </w:pPr>
    <w:tblPr>
      <w:tblBorders>
        <w:top w:val="single" w:themeColor="text1" w:themeTint="80" w:sz="4"/>
        <w:left w:val="single" w:themeColor="text1" w:themeTint="80" w:sz="4"/>
        <w:bottom w:val="single" w:themeColor="text1" w:themeTint="80" w:sz="4"/>
        <w:right w:val="single" w:themeColor="text1" w:themeTint="80" w:sz="4"/>
        <w:insideH w:val="single" w:themeColor="text1" w:themeTint="80" w:sz="4"/>
        <w:insideV w:val="single" w:themeColor="text1" w:themeTint="80" w:sz="4"/>
      </w:tblBorders>
    </w:tblPr>
  </w:style>
  <w:style w:type="table" w:styleId="Style_155">
    <w:name w:val="List Table 6 Colorful - Accent 3"/>
    <w:basedOn w:val="Style_3"/>
    <w:pPr>
      <w:spacing w:after="0" w:line="240" w:lineRule="auto"/>
    </w:pPr>
    <w:tblPr>
      <w:tblBorders>
        <w:top w:val="single" w:themeColor="accent3" w:themeTint="98" w:sz="4"/>
        <w:bottom w:val="single" w:themeColor="accent3" w:themeTint="98" w:sz="4"/>
      </w:tblBorders>
    </w:tblPr>
  </w:style>
  <w:style w:type="table" w:styleId="Style_156">
    <w:name w:val="List Table 6 Colorful - Accent 2"/>
    <w:basedOn w:val="Style_3"/>
    <w:pPr>
      <w:spacing w:after="0" w:line="240" w:lineRule="auto"/>
    </w:pPr>
    <w:tblPr>
      <w:tblBorders>
        <w:top w:val="single" w:themeColor="accent2" w:themeTint="97" w:sz="4"/>
        <w:bottom w:val="single" w:themeColor="accent2" w:themeTint="97" w:sz="4"/>
      </w:tblBorders>
    </w:tblPr>
  </w:style>
  <w:style w:type="table" w:styleId="Style_157">
    <w:name w:val="Grid Table 5 Dark - Accent 5"/>
    <w:basedOn w:val="Style_3"/>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58">
    <w:name w:val="Grid Table 3 - Accent 6"/>
    <w:basedOn w:val="Style_3"/>
    <w:pPr>
      <w:spacing w:after="0" w:line="240" w:lineRule="auto"/>
    </w:pPr>
    <w:tblPr>
      <w:tblBorders>
        <w:bottom w:val="single" w:themeColor="accent6" w:sz="4"/>
        <w:insideH w:val="single" w:themeColor="accent6" w:sz="4"/>
        <w:insideV w:val="single" w:themeColor="accent6" w:sz="4"/>
      </w:tblBorders>
    </w:tblPr>
  </w:style>
  <w:style w:type="table" w:styleId="Style_159">
    <w:name w:val="Bordered - Accent 6"/>
    <w:basedOn w:val="Style_3"/>
    <w:pPr>
      <w:spacing w:after="0" w:line="240" w:lineRule="auto"/>
    </w:pPr>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Pr>
  </w:style>
  <w:style w:type="table" w:styleId="Style_160">
    <w:name w:val="Lined - Accent 5"/>
    <w:basedOn w:val="Style_3"/>
    <w:pPr>
      <w:spacing w:after="0" w:line="240" w:lineRule="auto"/>
    </w:pPr>
    <w:rPr>
      <w:color w:val="404040"/>
      <w:sz w:val="20"/>
    </w:rPr>
  </w:style>
  <w:style w:type="table" w:styleId="Style_161">
    <w:name w:val="List Table 6 Colorful - Accent 6"/>
    <w:basedOn w:val="Style_3"/>
    <w:pPr>
      <w:spacing w:after="0" w:line="240" w:lineRule="auto"/>
    </w:pPr>
    <w:tblPr>
      <w:tblBorders>
        <w:top w:val="single" w:themeColor="accent6" w:themeTint="98" w:sz="4"/>
        <w:bottom w:val="single" w:themeColor="accent6" w:themeTint="98" w:sz="4"/>
      </w:tblBorders>
    </w:tblPr>
  </w:style>
  <w:style w:type="table" w:styleId="Style_162">
    <w:name w:val="Lined - Accent 3"/>
    <w:basedOn w:val="Style_3"/>
    <w:pPr>
      <w:spacing w:after="0" w:line="240" w:lineRule="auto"/>
    </w:pPr>
    <w:rPr>
      <w:color w:val="404040"/>
      <w:sz w:val="20"/>
    </w:rPr>
  </w:style>
  <w:style w:type="table" w:styleId="Style_163">
    <w:name w:val="Grid Table 3 - Accent 1"/>
    <w:basedOn w:val="Style_3"/>
    <w:pPr>
      <w:spacing w:after="0" w:line="240" w:lineRule="auto"/>
    </w:pPr>
    <w:tblPr>
      <w:tblBorders>
        <w:bottom w:val="single" w:themeColor="accent1" w:themeTint="ea" w:sz="4"/>
        <w:insideH w:val="single" w:themeColor="accent1" w:themeTint="ea" w:sz="4"/>
        <w:insideV w:val="single" w:themeColor="accent1" w:themeTint="ea" w:sz="4"/>
      </w:tblBorders>
    </w:tblPr>
  </w:style>
  <w:style w:type="table" w:styleId="Style_164">
    <w:name w:val="Lined - Accent"/>
    <w:basedOn w:val="Style_3"/>
    <w:pPr>
      <w:spacing w:after="0" w:line="240" w:lineRule="auto"/>
    </w:pPr>
    <w:rPr>
      <w:color w:val="404040"/>
      <w:sz w:val="20"/>
    </w:rPr>
  </w:style>
  <w:style w:type="table" w:styleId="Style_165">
    <w:name w:val="Plain Table 4"/>
    <w:basedOn w:val="Style_3"/>
    <w:pPr>
      <w:spacing w:after="0" w:line="240" w:lineRule="auto"/>
    </w:pPr>
  </w:style>
  <w:style w:type="table" w:styleId="Style_166">
    <w:name w:val="List Table 2"/>
    <w:basedOn w:val="Style_3"/>
    <w:pPr>
      <w:spacing w:after="0" w:line="240" w:lineRule="auto"/>
    </w:pPr>
    <w:tblPr>
      <w:tblBorders>
        <w:top w:val="single" w:themeColor="text1" w:themeTint="90" w:sz="4"/>
        <w:bottom w:val="single" w:themeColor="text1" w:themeTint="90" w:sz="4"/>
        <w:insideH w:val="single" w:themeColor="text1" w:themeTint="90" w:sz="4"/>
      </w:tblBorders>
    </w:tblPr>
  </w:style>
  <w:style w:type="table" w:styleId="Style_167">
    <w:name w:val="Grid Table 3 - Accent 2"/>
    <w:basedOn w:val="Style_3"/>
    <w:pPr>
      <w:spacing w:after="0" w:line="240" w:lineRule="auto"/>
    </w:pPr>
    <w:tblPr>
      <w:tblBorders>
        <w:bottom w:val="single" w:themeColor="accent2" w:themeTint="97" w:sz="4"/>
        <w:insideH w:val="single" w:themeColor="accent2" w:themeTint="97" w:sz="4"/>
        <w:insideV w:val="single" w:themeColor="accent2" w:themeTint="97" w:sz="4"/>
      </w:tblBorders>
    </w:tblPr>
  </w:style>
  <w:style w:type="table" w:styleId="Style_168">
    <w:name w:val="Grid Table 5 Dark"/>
    <w:basedOn w:val="Style_3"/>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69">
    <w:name w:val="List Table 6 Colorful - Accent 5"/>
    <w:basedOn w:val="Style_3"/>
    <w:pPr>
      <w:spacing w:after="0" w:line="240" w:lineRule="auto"/>
    </w:pPr>
    <w:tblPr>
      <w:tblBorders>
        <w:top w:val="single" w:themeColor="accent5" w:themeTint="9a" w:sz="4"/>
        <w:bottom w:val="single" w:themeColor="accent5" w:themeTint="9a" w:sz="4"/>
      </w:tblBorders>
    </w:tblPr>
  </w:style>
  <w:style w:type="table" w:styleId="Style_170">
    <w:name w:val="Grid Table 7 Colorful - Accent 2"/>
    <w:basedOn w:val="Style_3"/>
    <w:pPr>
      <w:spacing w:after="0" w:line="240" w:lineRule="auto"/>
    </w:pPr>
    <w:tblPr>
      <w:tblBorders>
        <w:bottom w:val="single" w:themeColor="accent2" w:themeTint="97" w:sz="4"/>
        <w:right w:val="single" w:themeColor="accent2" w:themeTint="97" w:sz="4"/>
        <w:insideH w:val="single" w:themeColor="accent2" w:themeTint="97" w:sz="4"/>
        <w:insideV w:val="single" w:themeColor="accent2" w:themeTint="97" w:sz="4"/>
      </w:tblBorders>
    </w:tblPr>
  </w:style>
  <w:style w:type="table" w:styleId="Style_171">
    <w:name w:val="Bordered &amp; Lined - Accent 4"/>
    <w:basedOn w:val="Style_3"/>
    <w:pPr>
      <w:spacing w:after="0" w:line="240" w:lineRule="auto"/>
    </w:pPr>
    <w:rPr>
      <w:color w:val="404040"/>
      <w:sz w:val="20"/>
    </w:rPr>
    <w:tblPr>
      <w:tblBorders>
        <w:top w:val="single" w:themeColor="accent4" w:sz="4"/>
        <w:left w:val="single" w:themeColor="accent4" w:sz="4"/>
        <w:bottom w:val="single" w:themeColor="accent4" w:sz="4"/>
        <w:right w:val="single" w:themeColor="accent4" w:sz="4"/>
        <w:insideH w:val="single" w:themeColor="accent4" w:sz="4"/>
        <w:insideV w:val="single" w:themeColor="accent4" w:sz="4"/>
      </w:tblBorders>
    </w:tblPr>
  </w:style>
  <w:style w:type="table" w:styleId="Style_172">
    <w:name w:val="List Table 2 - Accent 3"/>
    <w:basedOn w:val="Style_3"/>
    <w:pPr>
      <w:spacing w:after="0" w:line="240" w:lineRule="auto"/>
    </w:pPr>
    <w:tblPr>
      <w:tblBorders>
        <w:top w:val="single" w:themeColor="accent3" w:themeTint="90" w:sz="4"/>
        <w:bottom w:val="single" w:themeColor="accent3" w:themeTint="90" w:sz="4"/>
        <w:insideH w:val="single" w:themeColor="accent3" w:themeTint="90" w:sz="4"/>
      </w:tblBorders>
    </w:tblPr>
  </w:style>
  <w:style w:type="table" w:styleId="Style_173">
    <w:name w:val="Plain Table 3"/>
    <w:basedOn w:val="Style_3"/>
    <w:pPr>
      <w:spacing w:after="0" w:line="240" w:lineRule="auto"/>
    </w:pPr>
  </w:style>
  <w:style w:type="table" w:styleId="Style_174">
    <w:name w:val="Bordered - Accent 4"/>
    <w:basedOn w:val="Style_3"/>
    <w:pPr>
      <w:spacing w:after="0" w:line="240" w:lineRule="auto"/>
    </w:pPr>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Pr>
  </w:style>
  <w:style w:type="table" w:styleId="Style_175">
    <w:name w:val="List Table 2 - Accent 5"/>
    <w:basedOn w:val="Style_3"/>
    <w:pPr>
      <w:spacing w:after="0" w:line="240" w:lineRule="auto"/>
    </w:pPr>
    <w:tblPr>
      <w:tblBorders>
        <w:top w:val="single" w:themeColor="accent5" w:themeTint="90" w:sz="4"/>
        <w:bottom w:val="single" w:themeColor="accent5" w:themeTint="90" w:sz="4"/>
        <w:insideH w:val="single" w:themeColor="accent5" w:themeTint="90" w:sz="4"/>
      </w:tblBorders>
    </w:tblPr>
  </w:style>
  <w:style w:type="table" w:styleId="Style_176">
    <w:name w:val="List Table 1 Light - Accent 4"/>
    <w:basedOn w:val="Style_3"/>
    <w:pPr>
      <w:spacing w:after="0" w:line="240" w:lineRule="auto"/>
    </w:pPr>
  </w:style>
  <w:style w:type="table" w:styleId="Style_177">
    <w:name w:val="Grid Table 5 Dark - Accent 6"/>
    <w:basedOn w:val="Style_3"/>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78">
    <w:name w:val="List Table 3 - Accent 1"/>
    <w:basedOn w:val="Style_3"/>
    <w:pPr>
      <w:spacing w:after="0" w:line="240" w:lineRule="auto"/>
    </w:pPr>
    <w:tblPr>
      <w:tblBorders>
        <w:top w:val="single" w:themeColor="accent1" w:sz="4"/>
        <w:left w:val="single" w:themeColor="accent1" w:sz="4"/>
        <w:bottom w:val="single" w:themeColor="accent1" w:sz="4"/>
        <w:right w:val="single" w:themeColor="accent1" w:sz="4"/>
      </w:tblBorders>
    </w:tblPr>
  </w:style>
  <w:style w:type="table" w:styleId="Style_179">
    <w:name w:val="List Table 1 Light - Accent 1"/>
    <w:basedOn w:val="Style_3"/>
    <w:pPr>
      <w:spacing w:after="0" w:line="240" w:lineRule="auto"/>
    </w:pPr>
  </w:style>
  <w:style w:type="table" w:styleId="Style_5">
    <w:name w:val="Table Grid"/>
    <w:basedOn w:val="Style_3"/>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80">
    <w:name w:val="Grid Table 4 - Accent 4"/>
    <w:basedOn w:val="Style_3"/>
    <w:pPr>
      <w:spacing w:after="0" w:line="240" w:lineRule="auto"/>
    </w:pPr>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insideV w:val="single" w:themeColor="accent4" w:themeTint="90" w:sz="4"/>
      </w:tblBorders>
    </w:tblPr>
  </w:style>
  <w:style w:type="table" w:styleId="Style_181">
    <w:name w:val="Bordered &amp; Lined - Accent 2"/>
    <w:basedOn w:val="Style_3"/>
    <w:pPr>
      <w:spacing w:after="0" w:line="240" w:lineRule="auto"/>
    </w:pPr>
    <w:rPr>
      <w:color w:val="404040"/>
      <w:sz w:val="20"/>
    </w:rPr>
    <w:tblPr>
      <w:tblBorders>
        <w:top w:val="single" w:themeColor="accent2" w:sz="4"/>
        <w:left w:val="single" w:themeColor="accent2" w:sz="4"/>
        <w:bottom w:val="single" w:themeColor="accent2" w:sz="4"/>
        <w:right w:val="single" w:themeColor="accent2" w:sz="4"/>
        <w:insideH w:val="single" w:themeColor="accent2" w:sz="4"/>
        <w:insideV w:val="single" w:themeColor="accent2" w:sz="4"/>
      </w:tblBorders>
    </w:tblPr>
  </w:style>
  <w:style w:type="table" w:styleId="Style_182">
    <w:name w:val="Grid Table 5 Dark- Accent 1"/>
    <w:basedOn w:val="Style_3"/>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83">
    <w:name w:val="Grid Table 3"/>
    <w:basedOn w:val="Style_3"/>
    <w:pPr>
      <w:spacing w:after="0" w:line="240" w:lineRule="auto"/>
    </w:pPr>
    <w:tblPr>
      <w:tblBorders>
        <w:bottom w:val="single" w:themeColor="text1" w:themeTint="95" w:sz="4"/>
        <w:insideH w:val="single" w:themeColor="text1" w:themeTint="95" w:sz="4"/>
        <w:insideV w:val="single" w:themeColor="text1" w:themeTint="95" w:sz="4"/>
      </w:tblBorders>
    </w:tblPr>
  </w:style>
  <w:style w:type="table" w:styleId="Style_184">
    <w:name w:val="Lined - Accent 1"/>
    <w:basedOn w:val="Style_3"/>
    <w:pPr>
      <w:spacing w:after="0" w:line="240" w:lineRule="auto"/>
    </w:pPr>
    <w:rPr>
      <w:color w:val="404040"/>
      <w:sz w:val="20"/>
    </w:rPr>
  </w:style>
  <w:style w:type="table" w:styleId="Style_185">
    <w:name w:val="Bordered &amp; Lined - Accent 5"/>
    <w:basedOn w:val="Style_3"/>
    <w:pPr>
      <w:spacing w:after="0" w:line="240" w:lineRule="auto"/>
    </w:pPr>
    <w:rPr>
      <w:color w:val="404040"/>
      <w:sz w:val="20"/>
    </w:r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Pr>
  </w:style>
  <w:style w:type="table" w:styleId="Style_186">
    <w:name w:val="Grid Table 2 - Accent 4"/>
    <w:basedOn w:val="Style_3"/>
    <w:pPr>
      <w:spacing w:after="0" w:line="240" w:lineRule="auto"/>
    </w:pPr>
    <w:tblPr>
      <w:tblBorders>
        <w:bottom w:val="single" w:themeColor="accent4" w:themeTint="9a" w:sz="4"/>
        <w:insideH w:val="single" w:themeColor="accent4" w:themeTint="9a" w:sz="4"/>
        <w:insideV w:val="single" w:themeColor="accent4" w:themeTint="9a" w:sz="4"/>
      </w:tblBorders>
    </w:tblPr>
  </w:style>
  <w:style w:type="table" w:styleId="Style_187">
    <w:name w:val="Bordered &amp; Lined - Accent"/>
    <w:basedOn w:val="Style_3"/>
    <w:pPr>
      <w:spacing w:after="0" w:line="240" w:lineRule="auto"/>
    </w:pPr>
    <w:rPr>
      <w:color w:val="404040"/>
      <w:sz w:val="20"/>
    </w:rPr>
    <w:tblPr>
      <w:tblBorders>
        <w:top w:val="single" w:themeColor="text1" w:themeTint="a6" w:sz="4"/>
        <w:left w:val="single" w:themeColor="text1" w:themeTint="a6" w:sz="4"/>
        <w:bottom w:val="single" w:themeColor="text1" w:themeTint="a6" w:sz="4"/>
        <w:right w:val="single" w:themeColor="text1" w:themeTint="a6" w:sz="4"/>
        <w:insideH w:val="single" w:themeColor="text1" w:themeTint="a6" w:sz="4"/>
        <w:insideV w:val="single" w:themeColor="text1" w:themeTint="a6" w:sz="4"/>
      </w:tblBorders>
    </w:tblPr>
  </w:style>
  <w:style w:type="table" w:styleId="Style_188">
    <w:name w:val="List Table 4 - Accent 3"/>
    <w:basedOn w:val="Style_3"/>
    <w:pPr>
      <w:spacing w:after="0" w:line="240" w:lineRule="auto"/>
    </w:pPr>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tblBorders>
    </w:tblPr>
  </w:style>
  <w:style w:type="table" w:styleId="Style_189">
    <w:name w:val="List Table 4 - Accent 2"/>
    <w:basedOn w:val="Style_3"/>
    <w:pPr>
      <w:spacing w:after="0" w:line="240" w:lineRule="auto"/>
    </w:pPr>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tblBorders>
    </w:tblPr>
  </w:style>
  <w:style w:type="table" w:styleId="Style_190">
    <w:name w:val="List Table 5 Dark - Accent 3"/>
    <w:basedOn w:val="Style_3"/>
    <w:pPr>
      <w:spacing w:after="0" w:line="240" w:lineRule="auto"/>
    </w:pPr>
    <w:tblPr>
      <w:tblBorders>
        <w:top w:val="single" w:themeColor="accent3" w:themeTint="98" w:sz="32"/>
        <w:left w:val="single" w:themeColor="accent3" w:themeTint="98" w:sz="32"/>
        <w:bottom w:val="single" w:themeColor="accent3" w:themeTint="98" w:sz="32"/>
        <w:right w:val="single" w:themeColor="accent3" w:themeTint="98" w:sz="32"/>
      </w:tblBorders>
    </w:tblPr>
  </w:style>
  <w:style w:type="table" w:styleId="Style_191">
    <w:name w:val="Bordered &amp; Lined - Accent 1"/>
    <w:basedOn w:val="Style_3"/>
    <w:pPr>
      <w:spacing w:after="0" w:line="240" w:lineRule="auto"/>
    </w:pPr>
    <w:rPr>
      <w:color w:val="404040"/>
      <w:sz w:val="20"/>
    </w:rPr>
    <w:tblPr>
      <w:tblBorders>
        <w:top w:val="single" w:themeColor="accent1" w:sz="4"/>
        <w:left w:val="single" w:themeColor="accent1" w:sz="4"/>
        <w:bottom w:val="single" w:themeColor="accent1" w:sz="4"/>
        <w:right w:val="single" w:themeColor="accent1" w:sz="4"/>
        <w:insideH w:val="single" w:themeColor="accent1" w:sz="4"/>
        <w:insideV w:val="single" w:themeColor="accent1" w:sz="4"/>
      </w:tblBorders>
    </w:tblPr>
  </w:style>
  <w:style w:type="table" w:styleId="Style_192">
    <w:name w:val="Grid Table 3 - Accent 4"/>
    <w:basedOn w:val="Style_3"/>
    <w:pPr>
      <w:spacing w:after="0" w:line="240" w:lineRule="auto"/>
    </w:pPr>
    <w:tblPr>
      <w:tblBorders>
        <w:bottom w:val="single" w:themeColor="accent4" w:themeTint="9a" w:sz="4"/>
        <w:insideH w:val="single" w:themeColor="accent4" w:themeTint="9a" w:sz="4"/>
        <w:insideV w:val="single" w:themeColor="accent4" w:themeTint="9a" w:sz="4"/>
      </w:tblBorders>
    </w:tblPr>
  </w:style>
  <w:style w:type="table" w:styleId="Style_193">
    <w:name w:val="List Table 5 Dark"/>
    <w:basedOn w:val="Style_3"/>
    <w:pPr>
      <w:spacing w:after="0" w:line="240" w:lineRule="auto"/>
    </w:pPr>
    <w:tblPr>
      <w:tblBorders>
        <w:top w:val="single" w:themeColor="text1" w:themeTint="80" w:sz="32"/>
        <w:left w:val="single" w:themeColor="text1" w:themeTint="80" w:sz="32"/>
        <w:bottom w:val="single" w:themeColor="text1" w:themeTint="80" w:sz="32"/>
        <w:right w:val="single" w:themeColor="text1" w:themeTint="80" w:sz="32"/>
      </w:tblBorders>
    </w:tblPr>
  </w:style>
  <w:style w:type="table" w:styleId="Style_194">
    <w:name w:val="List Table 1 Light - Accent 5"/>
    <w:basedOn w:val="Style_3"/>
    <w:pPr>
      <w:spacing w:after="0" w:line="240" w:lineRule="auto"/>
    </w:pPr>
  </w:style>
  <w:style w:type="table" w:styleId="Style_195">
    <w:name w:val="List Table 1 Light - Accent 3"/>
    <w:basedOn w:val="Style_3"/>
    <w:pPr>
      <w:spacing w:after="0" w:line="240" w:lineRule="auto"/>
    </w:pPr>
  </w:style>
  <w:style w:type="table" w:styleId="Style_196">
    <w:name w:val="Plain Table 1"/>
    <w:basedOn w:val="Style_3"/>
    <w:pPr>
      <w:spacing w:after="0" w:line="240" w:lineRule="auto"/>
    </w:pPr>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Pr>
  </w:style>
  <w:style w:type="table" w:styleId="Style_197">
    <w:name w:val="Bordered - Accent 3"/>
    <w:basedOn w:val="Style_3"/>
    <w:pPr>
      <w:spacing w:after="0" w:line="240" w:lineRule="auto"/>
    </w:pPr>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Pr>
  </w:style>
  <w:style w:type="table" w:styleId="Style_198">
    <w:name w:val="Grid Table 2"/>
    <w:basedOn w:val="Style_3"/>
    <w:pPr>
      <w:spacing w:after="0" w:line="240" w:lineRule="auto"/>
    </w:pPr>
    <w:tblPr>
      <w:tblBorders>
        <w:bottom w:val="single" w:themeColor="text1" w:themeTint="95" w:sz="4"/>
        <w:insideH w:val="single" w:themeColor="text1" w:themeTint="95" w:sz="4"/>
        <w:insideV w:val="single" w:themeColor="text1" w:themeTint="95" w:sz="4"/>
      </w:tblBorders>
    </w:tblPr>
  </w:style>
  <w:style w:type="table" w:styleId="Style_199">
    <w:name w:val="Grid Table 7 Colorful - Accent 1"/>
    <w:basedOn w:val="Style_3"/>
    <w:pPr>
      <w:spacing w:after="0" w:line="240" w:lineRule="auto"/>
    </w:pPr>
    <w:tblPr>
      <w:tblBorders>
        <w:bottom w:val="single" w:themeColor="accent1" w:themeTint="80" w:sz="4"/>
        <w:right w:val="single" w:themeColor="accent1" w:themeTint="80" w:sz="4"/>
        <w:insideH w:val="single" w:themeColor="accent1" w:themeTint="80" w:sz="4"/>
        <w:insideV w:val="single" w:themeColor="accent1" w:themeTint="80" w:sz="4"/>
      </w:tblBorders>
    </w:tblPr>
  </w:style>
  <w:style w:type="table" w:styleId="Style_200">
    <w:name w:val="List Table 1 Light - Accent 6"/>
    <w:basedOn w:val="Style_3"/>
    <w:pPr>
      <w:spacing w:after="0" w:line="240" w:lineRule="auto"/>
    </w:pPr>
  </w:style>
  <w:style w:type="table" w:styleId="Style_201">
    <w:name w:val="Lined - Accent 4"/>
    <w:basedOn w:val="Style_3"/>
    <w:pPr>
      <w:spacing w:after="0" w:line="240" w:lineRule="auto"/>
    </w:pPr>
    <w:rPr>
      <w:color w:val="404040"/>
      <w:sz w:val="20"/>
    </w:rPr>
  </w:style>
  <w:style w:type="table" w:styleId="Style_202">
    <w:name w:val="Grid Table 4 - Accent 6"/>
    <w:basedOn w:val="Style_3"/>
    <w:pPr>
      <w:spacing w:after="0" w:line="240" w:lineRule="auto"/>
    </w:pPr>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insideV w:val="single" w:themeColor="accent6" w:themeTint="90" w:sz="4"/>
      </w:tblBorders>
    </w:tblPr>
  </w:style>
  <w:style w:type="table" w:styleId="Style_203">
    <w:name w:val="Grid Table 7 Colorful"/>
    <w:basedOn w:val="Style_3"/>
    <w:pPr>
      <w:spacing w:after="0" w:line="240" w:lineRule="auto"/>
    </w:pPr>
    <w:tblPr>
      <w:tblBorders>
        <w:bottom w:val="single" w:themeColor="text1" w:themeTint="80" w:sz="4"/>
        <w:right w:val="single" w:themeColor="text1" w:themeTint="80" w:sz="4"/>
        <w:insideH w:val="single" w:themeColor="text1" w:themeTint="80" w:sz="4"/>
        <w:insideV w:val="single" w:themeColor="text1" w:themeTint="80" w:sz="4"/>
      </w:tblBorders>
    </w:tblPr>
  </w:style>
  <w:style w:type="table" w:styleId="Style_204">
    <w:name w:val="List Table 3 - Accent 6"/>
    <w:basedOn w:val="Style_3"/>
    <w:pPr>
      <w:spacing w:after="0" w:line="240" w:lineRule="auto"/>
    </w:pPr>
    <w:tblPr>
      <w:tblBorders>
        <w:top w:val="single" w:themeColor="accent6" w:themeTint="98" w:sz="4"/>
        <w:left w:val="single" w:themeColor="accent6" w:themeTint="98" w:sz="4"/>
        <w:bottom w:val="single" w:themeColor="accent6" w:themeTint="98" w:sz="4"/>
        <w:right w:val="single" w:themeColor="accent6" w:themeTint="98" w:sz="4"/>
      </w:tblBorders>
    </w:tblPr>
  </w:style>
  <w:style w:type="table" w:styleId="Style_205">
    <w:name w:val="Grid Table 6 Colorful - Accent 3"/>
    <w:basedOn w:val="Style_3"/>
    <w:pPr>
      <w:spacing w:after="0" w:line="240" w:lineRule="auto"/>
    </w:pPr>
    <w:tblPr>
      <w:tblBorders>
        <w:top w:val="single" w:themeColor="accent3" w:themeTint="fe" w:sz="4"/>
        <w:left w:val="single" w:themeColor="accent3" w:themeTint="fe" w:sz="4"/>
        <w:bottom w:val="single" w:themeColor="accent3" w:themeTint="fe" w:sz="4"/>
        <w:right w:val="single" w:themeColor="accent3" w:themeTint="fe" w:sz="4"/>
        <w:insideH w:val="single" w:themeColor="accent3" w:themeTint="fe" w:sz="4"/>
        <w:insideV w:val="single" w:themeColor="accent3" w:themeTint="fe" w:sz="4"/>
      </w:tblBorders>
    </w:tblPr>
  </w:style>
  <w:style w:type="table" w:styleId="Style_206">
    <w:name w:val="Bordered - Accent 2"/>
    <w:basedOn w:val="Style_3"/>
    <w:pPr>
      <w:spacing w:after="0" w:line="240" w:lineRule="auto"/>
    </w:pPr>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Pr>
  </w:style>
  <w:style w:type="table" w:styleId="Style_207">
    <w:name w:val="Grid Table 4 - Accent 2"/>
    <w:basedOn w:val="Style_3"/>
    <w:pPr>
      <w:spacing w:after="0" w:line="240" w:lineRule="auto"/>
    </w:pPr>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insideV w:val="single" w:themeColor="accent2" w:themeTint="90" w:sz="4"/>
      </w:tblBorders>
    </w:tblPr>
  </w:style>
  <w:style w:type="table" w:styleId="Style_208">
    <w:name w:val="List Table 2 - Accent 4"/>
    <w:basedOn w:val="Style_3"/>
    <w:pPr>
      <w:spacing w:after="0" w:line="240" w:lineRule="auto"/>
    </w:pPr>
    <w:tblPr>
      <w:tblBorders>
        <w:top w:val="single" w:themeColor="accent4" w:themeTint="90" w:sz="4"/>
        <w:bottom w:val="single" w:themeColor="accent4" w:themeTint="90" w:sz="4"/>
        <w:insideH w:val="single" w:themeColor="accent4" w:themeTint="90" w:sz="4"/>
      </w:tblBorders>
    </w:tblPr>
  </w:style>
  <w:style w:type="table" w:styleId="Style_209">
    <w:name w:val="Bordered &amp; Lined - Accent 6"/>
    <w:basedOn w:val="Style_3"/>
    <w:pPr>
      <w:spacing w:after="0" w:line="240" w:lineRule="auto"/>
    </w:pPr>
    <w:rPr>
      <w:color w:val="404040"/>
      <w:sz w:val="20"/>
    </w:r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LibreOffice/7.4.4.2$Linux_X86_64 LibreOffice_project/40$Build-2</Application>
  <AppVersion>15.0000</AppVersion>
  <Pages>15</Pages>
  <Words>3647</Words>
  <Characters>27238</Characters>
  <CharactersWithSpaces>30680</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2023-09-18T11:07:13Z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