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F0640" w:rsidRDefault="00C33A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F0640" w:rsidRPr="00595F63" w:rsidRDefault="00595F63" w:rsidP="00B21B61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приказ Министерства спорта Камчатского края от </w:t>
            </w:r>
            <w:r w:rsidR="00B21B61">
              <w:rPr>
                <w:rFonts w:ascii="Times New Roman" w:hAnsi="Times New Roman"/>
                <w:b/>
                <w:sz w:val="28"/>
                <w:szCs w:val="28"/>
              </w:rPr>
              <w:t>18.06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B21B6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 xml:space="preserve"> № 2</w:t>
            </w:r>
            <w:r w:rsidR="00B21B61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B21B61" w:rsidRPr="00B21B61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</w:t>
            </w:r>
            <w:r w:rsidRPr="00595F6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1B61" w:rsidRPr="00992FBA" w:rsidRDefault="00B21B61" w:rsidP="00B21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92FBA">
        <w:rPr>
          <w:rFonts w:ascii="Times New Roman" w:hAnsi="Times New Roman"/>
          <w:sz w:val="28"/>
        </w:rPr>
        <w:t>ПРИКАЗЫВАЮ:</w:t>
      </w:r>
    </w:p>
    <w:p w:rsidR="00B21B61" w:rsidRDefault="00B21B61" w:rsidP="00B21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1B61" w:rsidRDefault="00B21B61" w:rsidP="00B21B61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A6A5E">
        <w:rPr>
          <w:rFonts w:ascii="Times New Roman" w:hAnsi="Times New Roman"/>
          <w:sz w:val="28"/>
        </w:rPr>
        <w:t xml:space="preserve">Внести </w:t>
      </w:r>
      <w:r w:rsidRPr="00FA6A5E">
        <w:rPr>
          <w:rFonts w:ascii="Times New Roman" w:hAnsi="Times New Roman"/>
          <w:sz w:val="28"/>
          <w:szCs w:val="28"/>
        </w:rPr>
        <w:t xml:space="preserve">в приказ Министерства спорта Камчатского края от </w:t>
      </w:r>
      <w:r w:rsidRPr="00B21B61">
        <w:rPr>
          <w:rFonts w:ascii="Times New Roman" w:hAnsi="Times New Roman"/>
          <w:sz w:val="28"/>
          <w:szCs w:val="28"/>
        </w:rPr>
        <w:t>18.06.2018 № 246 «Об утверждении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B21B61" w:rsidRDefault="00B21B61" w:rsidP="00B21B61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:rsidR="00B21B61" w:rsidRDefault="00B21B61" w:rsidP="00B21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B21B61">
        <w:rPr>
          <w:rFonts w:ascii="Times New Roman" w:hAnsi="Times New Roman"/>
          <w:sz w:val="28"/>
          <w:szCs w:val="28"/>
        </w:rPr>
        <w:t>В соответствии с подпунктом «а» пункта 3 части 1 статьи 8 Федерального закона от 04.12 2007 № 329-ФЗ «О физической культуре и спорте в Российской Федерации», Положением о Министерстве спорта Камчатского края, утвержденного постановлением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от 07.04.2023 № 205-П»</w:t>
      </w:r>
      <w:r>
        <w:rPr>
          <w:rFonts w:ascii="Times New Roman" w:hAnsi="Times New Roman"/>
          <w:sz w:val="28"/>
        </w:rPr>
        <w:t>;</w:t>
      </w:r>
    </w:p>
    <w:p w:rsidR="00B21B61" w:rsidRDefault="00B21B61" w:rsidP="00B21B61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изложить 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B21B61" w:rsidRPr="000E6D16" w:rsidRDefault="00B21B61" w:rsidP="00B21B61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C04EB7">
        <w:rPr>
          <w:rFonts w:ascii="Times New Roman" w:hAnsi="Times New Roman"/>
          <w:sz w:val="28"/>
          <w:szCs w:val="28"/>
        </w:rPr>
        <w:t xml:space="preserve">Настоящий приказ </w:t>
      </w:r>
      <w:r w:rsidRPr="00A81CFF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A81CFF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21B61" w:rsidRDefault="00B21B6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4052"/>
        <w:gridCol w:w="2375"/>
      </w:tblGrid>
      <w:tr w:rsidR="00BF0640" w:rsidTr="00B21B61">
        <w:trPr>
          <w:trHeight w:val="1253"/>
        </w:trPr>
        <w:tc>
          <w:tcPr>
            <w:tcW w:w="2968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C33A3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052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</w:p>
          <w:p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5" w:type="dxa"/>
            <w:shd w:val="clear" w:color="auto" w:fill="auto"/>
            <w:tcMar>
              <w:left w:w="0" w:type="dxa"/>
              <w:right w:w="0" w:type="dxa"/>
            </w:tcMar>
          </w:tcPr>
          <w:p w:rsidR="00BF0640" w:rsidRDefault="00B21B61" w:rsidP="00B21B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C33A33"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p w:rsidR="00BF0640" w:rsidRDefault="003F0322">
      <w:r>
        <w:br w:type="page"/>
      </w:r>
    </w:p>
    <w:tbl>
      <w:tblPr>
        <w:tblStyle w:val="af0"/>
        <w:tblW w:w="9387" w:type="dxa"/>
        <w:tblInd w:w="819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34"/>
        <w:gridCol w:w="446"/>
        <w:gridCol w:w="1869"/>
        <w:gridCol w:w="486"/>
        <w:gridCol w:w="1451"/>
      </w:tblGrid>
      <w:tr w:rsidR="00BF0640" w:rsidTr="00B21B6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 w:rsidP="00CA210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приказу</w:t>
            </w:r>
          </w:p>
        </w:tc>
      </w:tr>
      <w:tr w:rsidR="00BF0640" w:rsidTr="00B21B6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2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0640" w:rsidRDefault="00C33A3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Министерства спорта</w:t>
            </w:r>
          </w:p>
          <w:p w:rsidR="00BF0640" w:rsidRDefault="003F0322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 w:rsidR="00BF0640" w:rsidTr="00B21B6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BF064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BF0640" w:rsidRDefault="003F0322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B21B61" w:rsidRPr="00B21B61" w:rsidTr="00B21B61">
        <w:tc>
          <w:tcPr>
            <w:tcW w:w="5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1B61" w:rsidRPr="00B21B61" w:rsidRDefault="00B21B61" w:rsidP="00AB5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1B61" w:rsidRDefault="00B21B61" w:rsidP="00B21B61">
            <w:pPr>
              <w:rPr>
                <w:rFonts w:ascii="Times New Roman" w:hAnsi="Times New Roman"/>
                <w:sz w:val="28"/>
                <w:szCs w:val="28"/>
              </w:rPr>
            </w:pPr>
            <w:r w:rsidRPr="00B21B61"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Pr="00D5736A">
              <w:rPr>
                <w:rFonts w:ascii="Times New Roman" w:hAnsi="Times New Roman"/>
                <w:sz w:val="28"/>
                <w:szCs w:val="28"/>
              </w:rPr>
              <w:t xml:space="preserve"> к приказу Министерства спорта Камчатского края </w:t>
            </w:r>
          </w:p>
          <w:p w:rsidR="00B21B61" w:rsidRPr="00D5736A" w:rsidRDefault="00B21B61" w:rsidP="00B21B6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14.12.2021 № 453</w:t>
            </w:r>
          </w:p>
          <w:p w:rsidR="00B21B61" w:rsidRPr="00B21B61" w:rsidRDefault="00B21B61" w:rsidP="00AB5C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1B61" w:rsidRPr="00DC726C" w:rsidRDefault="00B21B61" w:rsidP="00B21B6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726C">
        <w:rPr>
          <w:rFonts w:ascii="Times New Roman" w:eastAsia="Calibri" w:hAnsi="Times New Roman"/>
          <w:sz w:val="28"/>
          <w:szCs w:val="28"/>
          <w:lang w:eastAsia="en-US"/>
        </w:rPr>
        <w:t xml:space="preserve">ПОРЯДОК </w:t>
      </w:r>
    </w:p>
    <w:p w:rsidR="00B21B61" w:rsidRPr="00384886" w:rsidRDefault="00B21B61" w:rsidP="00B21B61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886">
        <w:rPr>
          <w:rFonts w:ascii="Times New Roman" w:hAnsi="Times New Roman" w:cs="Times New Roman"/>
          <w:b w:val="0"/>
          <w:sz w:val="28"/>
          <w:szCs w:val="28"/>
        </w:rPr>
        <w:t>проведения региональных официальных физкультурных мероприятий</w:t>
      </w:r>
    </w:p>
    <w:p w:rsidR="00B21B61" w:rsidRPr="00384886" w:rsidRDefault="00B21B61" w:rsidP="00B21B61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886">
        <w:rPr>
          <w:rFonts w:ascii="Times New Roman" w:hAnsi="Times New Roman" w:cs="Times New Roman"/>
          <w:b w:val="0"/>
          <w:sz w:val="28"/>
          <w:szCs w:val="28"/>
        </w:rPr>
        <w:t xml:space="preserve"> и спортивных мероприятий и межмуниципальных официальных физкультурных мероприятий и спортивных мероприятий</w:t>
      </w:r>
    </w:p>
    <w:p w:rsidR="00B21B61" w:rsidRPr="00384886" w:rsidRDefault="00B21B61" w:rsidP="00B21B61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488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Камчатского края.</w:t>
      </w:r>
    </w:p>
    <w:p w:rsidR="00B21B61" w:rsidRPr="00384886" w:rsidRDefault="00B21B61" w:rsidP="00B21B61">
      <w:pPr>
        <w:jc w:val="center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p w:rsidR="00B21B61" w:rsidRPr="00B21B61" w:rsidRDefault="00B21B61" w:rsidP="00B21B61">
      <w:pPr>
        <w:pStyle w:val="ConsPlusTitle"/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3848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Порядок </w:t>
      </w:r>
      <w:r w:rsidRPr="00384886">
        <w:rPr>
          <w:rFonts w:ascii="Times New Roman" w:hAnsi="Times New Roman" w:cs="Times New Roman"/>
          <w:b w:val="0"/>
          <w:sz w:val="28"/>
          <w:szCs w:val="28"/>
        </w:rPr>
        <w:t xml:space="preserve">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 </w:t>
      </w:r>
      <w:r w:rsidRPr="003848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(далее - Порядок) разработан в соответствии со статьей 8 Федерального закона от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</w:t>
      </w:r>
      <w:r w:rsidRPr="003848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4.12.2007 № 329-ФЗ «О физической культуре и спорте в Российской Федерации», Положением о Министерстве спорта Камчатского края, утвержденным постановлением Правительства Камчатского края от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07.04.2023</w:t>
      </w:r>
      <w:r w:rsidRPr="003848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205</w:t>
      </w:r>
      <w:r w:rsidRPr="0038488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-П и определяет требования к проведению </w:t>
      </w:r>
      <w:r w:rsidRPr="00384886">
        <w:rPr>
          <w:rFonts w:ascii="Times New Roman" w:hAnsi="Times New Roman" w:cs="Times New Roman"/>
          <w:b w:val="0"/>
          <w:sz w:val="28"/>
          <w:szCs w:val="28"/>
        </w:rPr>
        <w:t xml:space="preserve">региональных официальных физкультурных мероприятий и спортивных мероприятий и межмуниципальных официальных физкультурных мероприятий и спортивных </w:t>
      </w:r>
      <w:r w:rsidRPr="00B21B61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  <w:r w:rsidRPr="00B21B6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территории Камчатского края (далее – Мероприятия).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2.  Основными целями и задачами проведения Мероприятий являются: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1) выявление сильнейших спортсменов и команд Камчатского края с целью последующего формирования спортивных сборных команд Камчатского края; 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2) привлечение </w:t>
      </w:r>
      <w:r w:rsidRPr="00B21B61">
        <w:rPr>
          <w:rFonts w:ascii="Times New Roman" w:hAnsi="Times New Roman"/>
          <w:sz w:val="28"/>
          <w:szCs w:val="28"/>
          <w:bdr w:val="none" w:sz="0" w:space="0" w:color="auto" w:frame="1"/>
        </w:rPr>
        <w:t>края к</w:t>
      </w:r>
      <w:r w:rsidRPr="00B21B61">
        <w:rPr>
          <w:rFonts w:ascii="Times New Roman" w:hAnsi="Times New Roman"/>
          <w:sz w:val="28"/>
          <w:szCs w:val="28"/>
        </w:rPr>
        <w:t xml:space="preserve"> систематическим занятиям физической культурой и спортом. 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3. К субъектам Мероприятия относятся: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1) организаторы Мероприятия - Министерство спорта Камчатского края (далее – Министерство), региональные спортивные федерации по видам спорта Камчатского края (далее – региональные спортивные федерации), организации, подведомственные Министерству и наделенные Министерством   полномочиями проводить Мероприятия, а также другие организации, уполномоченные Министерством, проводить Мероприятия (далее -  Организаторы); 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2)  организационный комитет Мероприятия – орган, который может создаваться для решения организационных вопросов, связанных с проведением Мероприятия (далее – Оргкомитет);</w:t>
      </w:r>
    </w:p>
    <w:p w:rsidR="00B21B61" w:rsidRPr="00B21B61" w:rsidRDefault="00B21B61" w:rsidP="00996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B21B61">
        <w:rPr>
          <w:rFonts w:ascii="Times New Roman" w:hAnsi="Times New Roman"/>
          <w:spacing w:val="2"/>
          <w:sz w:val="28"/>
          <w:szCs w:val="28"/>
        </w:rPr>
        <w:t>участники Мероприятия – спортсмены, категории которых предусмотрены положением о Мероприятии</w:t>
      </w:r>
      <w:r w:rsidR="0099660B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99660B">
        <w:rPr>
          <w:rFonts w:ascii="Times New Roman CYR" w:hAnsi="Times New Roman CYR" w:cs="Times New Roman CYR"/>
          <w:sz w:val="28"/>
          <w:szCs w:val="28"/>
        </w:rPr>
        <w:t>тренеры,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>
        <w:rPr>
          <w:rFonts w:ascii="Times New Roman CYR" w:hAnsi="Times New Roman CYR" w:cs="Times New Roman CYR"/>
          <w:sz w:val="28"/>
          <w:szCs w:val="28"/>
        </w:rPr>
        <w:t>представители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>
        <w:rPr>
          <w:rFonts w:ascii="Times New Roman CYR" w:hAnsi="Times New Roman CYR" w:cs="Times New Roman CYR"/>
          <w:sz w:val="28"/>
          <w:szCs w:val="28"/>
        </w:rPr>
        <w:t>спортивных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>
        <w:rPr>
          <w:rFonts w:ascii="Times New Roman CYR" w:hAnsi="Times New Roman CYR" w:cs="Times New Roman CYR"/>
          <w:sz w:val="28"/>
          <w:szCs w:val="28"/>
        </w:rPr>
        <w:t>команд, спортивные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>
        <w:rPr>
          <w:rFonts w:ascii="Times New Roman CYR" w:hAnsi="Times New Roman CYR" w:cs="Times New Roman CYR"/>
          <w:sz w:val="28"/>
          <w:szCs w:val="28"/>
        </w:rPr>
        <w:t>судьи,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>
        <w:rPr>
          <w:rFonts w:ascii="Times New Roman CYR" w:hAnsi="Times New Roman CYR" w:cs="Times New Roman CYR"/>
          <w:sz w:val="28"/>
          <w:szCs w:val="28"/>
        </w:rPr>
        <w:t>волонтеры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и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лица,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сопровождающие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многодневные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спортивные мероприятия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и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физкультурные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мероприятия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по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ездовому</w:t>
      </w:r>
      <w:r w:rsidR="0099660B" w:rsidRPr="00DC726C">
        <w:rPr>
          <w:rFonts w:ascii="Times New Roman" w:hAnsi="Times New Roman"/>
          <w:sz w:val="28"/>
          <w:szCs w:val="28"/>
        </w:rPr>
        <w:t xml:space="preserve"> </w:t>
      </w:r>
      <w:r w:rsidR="0099660B" w:rsidRPr="00DC726C">
        <w:rPr>
          <w:rFonts w:ascii="Times New Roman CYR" w:hAnsi="Times New Roman CYR" w:cs="Times New Roman CYR"/>
          <w:sz w:val="28"/>
          <w:szCs w:val="28"/>
        </w:rPr>
        <w:t>спорту</w:t>
      </w:r>
      <w:r w:rsidR="009966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660B" w:rsidRPr="00B21B61">
        <w:rPr>
          <w:rFonts w:ascii="Times New Roman" w:hAnsi="Times New Roman"/>
          <w:spacing w:val="2"/>
          <w:sz w:val="28"/>
          <w:szCs w:val="28"/>
        </w:rPr>
        <w:t>(</w:t>
      </w:r>
      <w:r w:rsidRPr="00B21B61">
        <w:rPr>
          <w:rFonts w:ascii="Times New Roman" w:hAnsi="Times New Roman"/>
          <w:spacing w:val="2"/>
          <w:sz w:val="28"/>
          <w:szCs w:val="28"/>
        </w:rPr>
        <w:t>далее – Участники).</w:t>
      </w:r>
      <w:r w:rsidRPr="00B21B6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hAnsi="Times New Roman"/>
          <w:spacing w:val="2"/>
          <w:sz w:val="28"/>
          <w:szCs w:val="28"/>
        </w:rPr>
        <w:t xml:space="preserve">4. 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>Проведение Мероприятий осуществляется на основании положений о Мероприятиях, разработанных и утвержденных в соответствии с приказом Министерства.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Положения о Мероприятиях размещаются </w:t>
      </w:r>
      <w:r w:rsidR="0099660B" w:rsidRPr="00A40FFF">
        <w:rPr>
          <w:rFonts w:ascii="Times New Roman" w:hAnsi="Times New Roman"/>
          <w:sz w:val="28"/>
          <w:szCs w:val="28"/>
        </w:rPr>
        <w:t>на официальном сайте Министерства</w:t>
      </w:r>
      <w:r w:rsidR="0099660B">
        <w:rPr>
          <w:rFonts w:ascii="Times New Roman" w:hAnsi="Times New Roman"/>
          <w:sz w:val="28"/>
          <w:szCs w:val="28"/>
        </w:rPr>
        <w:t xml:space="preserve"> </w:t>
      </w:r>
      <w:r w:rsidR="0099660B" w:rsidRPr="00A40FFF">
        <w:rPr>
          <w:rFonts w:ascii="Times New Roman" w:hAnsi="Times New Roman"/>
          <w:sz w:val="28"/>
          <w:szCs w:val="28"/>
        </w:rPr>
        <w:t>в информационно-коммуникационной сети «Интернет»</w:t>
      </w:r>
      <w:r w:rsidRPr="00B21B61">
        <w:rPr>
          <w:rFonts w:ascii="Times New Roman" w:hAnsi="Times New Roman"/>
          <w:sz w:val="28"/>
          <w:szCs w:val="28"/>
        </w:rPr>
        <w:t xml:space="preserve"> 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 xml:space="preserve">не менее, чем за 30 календарных дней до начала проведения Мероприятия.  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hAnsi="Times New Roman"/>
          <w:spacing w:val="2"/>
          <w:sz w:val="28"/>
          <w:szCs w:val="28"/>
        </w:rPr>
        <w:t>6. Для проведения Мероприятия совместно с собственником (пользователем) объекта спорта разрабатывается и утверждается план Мероприятия: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hAnsi="Times New Roman"/>
          <w:spacing w:val="2"/>
          <w:sz w:val="28"/>
          <w:szCs w:val="28"/>
        </w:rPr>
        <w:t xml:space="preserve">региональной спортивной федераций – в </w:t>
      </w:r>
      <w:r w:rsidR="007125BF" w:rsidRPr="00B21B61">
        <w:rPr>
          <w:rFonts w:ascii="Times New Roman" w:hAnsi="Times New Roman"/>
          <w:spacing w:val="2"/>
          <w:sz w:val="28"/>
          <w:szCs w:val="28"/>
        </w:rPr>
        <w:t>случаях, если Мероприятие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 проводится по одному виду спорта;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организацией, подведомственной Министерству и наделенной Министерством полномочиями по проведению Мероприятий – в случаях, если </w:t>
      </w:r>
      <w:r w:rsidRPr="00B21B61">
        <w:rPr>
          <w:rFonts w:ascii="Times New Roman" w:hAnsi="Times New Roman"/>
          <w:spacing w:val="2"/>
          <w:sz w:val="28"/>
          <w:szCs w:val="28"/>
        </w:rPr>
        <w:t>Мероприятие проводится по нескольким видам спорта (</w:t>
      </w:r>
      <w:r w:rsidR="00E37B8B" w:rsidRPr="00B21B61">
        <w:rPr>
          <w:rFonts w:ascii="Times New Roman" w:hAnsi="Times New Roman"/>
          <w:spacing w:val="2"/>
          <w:sz w:val="28"/>
          <w:szCs w:val="28"/>
        </w:rPr>
        <w:t>спартакиады, фестивали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, игры). 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pacing w:val="2"/>
          <w:sz w:val="28"/>
          <w:szCs w:val="28"/>
        </w:rPr>
        <w:t xml:space="preserve">7. </w:t>
      </w:r>
      <w:r w:rsidRPr="00B21B61">
        <w:rPr>
          <w:rFonts w:ascii="Times New Roman" w:hAnsi="Times New Roman"/>
          <w:sz w:val="28"/>
          <w:szCs w:val="28"/>
        </w:rPr>
        <w:t xml:space="preserve">Проведение Мероприятия допускается только на основании правил вида спорта, разработанных и утверждённых в соответствии со статьей 25 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>Федерального закона от 04.12.2007 № 329-ФЗ «О физической культуре и</w:t>
      </w:r>
      <w:r w:rsidR="00EF3CCB">
        <w:rPr>
          <w:rFonts w:ascii="Times New Roman" w:eastAsia="Calibri" w:hAnsi="Times New Roman"/>
          <w:sz w:val="28"/>
          <w:szCs w:val="28"/>
          <w:lang w:eastAsia="en-US"/>
        </w:rPr>
        <w:t xml:space="preserve"> спорте в Российской Федерации» и </w:t>
      </w:r>
      <w:r w:rsidR="00EF3CCB">
        <w:rPr>
          <w:rFonts w:ascii="Times New Roman" w:hAnsi="Times New Roman"/>
          <w:sz w:val="28"/>
          <w:szCs w:val="28"/>
        </w:rPr>
        <w:t>участии представителей не менее двух муниципальных районов Камчатского края.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8. Непосредственное проведение Мероприятия возлагается на судейскую коллегию, которая не позднее, чем за 7 календарных дней до начала проведения Мероприятия формируется и утверждается: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 региональной спортивной федерацией – для проведения Мероприятий по одному виду спорта;</w:t>
      </w:r>
    </w:p>
    <w:p w:rsidR="00EF3CCB" w:rsidRPr="00B21B61" w:rsidRDefault="00B21B61" w:rsidP="00EF3CCB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организацией, подведомственной Министерству и наделенной Министерством полномочиями по проведению Мероприятий, если </w:t>
      </w:r>
      <w:r w:rsidRPr="00B21B61">
        <w:rPr>
          <w:rFonts w:ascii="Times New Roman" w:hAnsi="Times New Roman"/>
          <w:spacing w:val="2"/>
          <w:sz w:val="28"/>
          <w:szCs w:val="28"/>
        </w:rPr>
        <w:t>Мероприятие проводится по нескольким видам спорта (</w:t>
      </w:r>
      <w:r w:rsidR="00E37B8B" w:rsidRPr="00B21B61">
        <w:rPr>
          <w:rFonts w:ascii="Times New Roman" w:hAnsi="Times New Roman"/>
          <w:spacing w:val="2"/>
          <w:sz w:val="28"/>
          <w:szCs w:val="28"/>
        </w:rPr>
        <w:t>спартакиады, фестивали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, игры). 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pacing w:val="2"/>
          <w:sz w:val="28"/>
          <w:szCs w:val="28"/>
        </w:rPr>
        <w:t xml:space="preserve">9. </w:t>
      </w:r>
      <w:r w:rsidRPr="00B21B61">
        <w:rPr>
          <w:rFonts w:ascii="Times New Roman" w:hAnsi="Times New Roman"/>
          <w:sz w:val="28"/>
          <w:szCs w:val="28"/>
        </w:rPr>
        <w:t xml:space="preserve">Мероприятия также включают церемонии открытия, закрытия и награждение Участников, проведение которых осуществляются в соответствии с приложением 1 к настоящему Порядку 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Инструкцией о проведении торжественного церемониала открытия и закрытия </w:t>
      </w:r>
      <w:r w:rsidRPr="00B21B61">
        <w:rPr>
          <w:rFonts w:ascii="Times New Roman" w:hAnsi="Times New Roman"/>
          <w:sz w:val="28"/>
          <w:szCs w:val="28"/>
        </w:rPr>
        <w:t xml:space="preserve">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 (далее – Инструкция </w:t>
      </w:r>
      <w:r w:rsidRPr="00B21B61">
        <w:rPr>
          <w:rFonts w:ascii="Times New Roman" w:hAnsi="Times New Roman"/>
          <w:spacing w:val="2"/>
          <w:sz w:val="28"/>
          <w:szCs w:val="28"/>
        </w:rPr>
        <w:t>торжественного церемониала открытия и закрытия).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hAnsi="Times New Roman"/>
          <w:sz w:val="28"/>
          <w:szCs w:val="28"/>
        </w:rPr>
        <w:t xml:space="preserve">10. По решению организаторов Мероприятия для проведения церемонии открытия и закрытия Мероприятия может разрабатываться торжественный церемониал с учётом требований 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Инструкции торжественного церемониала </w:t>
      </w:r>
      <w:r w:rsidRPr="00B21B61">
        <w:rPr>
          <w:rFonts w:ascii="Times New Roman" w:hAnsi="Times New Roman"/>
          <w:spacing w:val="2"/>
          <w:sz w:val="28"/>
          <w:szCs w:val="28"/>
        </w:rPr>
        <w:lastRenderedPageBreak/>
        <w:t>открытия и закрытия</w:t>
      </w:r>
      <w:r w:rsidRPr="00B21B61">
        <w:rPr>
          <w:rFonts w:ascii="Times New Roman" w:hAnsi="Times New Roman"/>
          <w:sz w:val="28"/>
          <w:szCs w:val="28"/>
        </w:rPr>
        <w:t xml:space="preserve">, 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который представляется для утверждения в 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Министерство не позднее, чем за 10 дней </w:t>
      </w:r>
      <w:r w:rsidRPr="00B21B61">
        <w:rPr>
          <w:rFonts w:ascii="Times New Roman" w:hAnsi="Times New Roman"/>
          <w:sz w:val="28"/>
          <w:szCs w:val="28"/>
        </w:rPr>
        <w:t>до начала проведения Мероприятия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региональной спортивной федерацией – для проведения Мероприятий по одному виду спорта;</w:t>
      </w:r>
    </w:p>
    <w:p w:rsid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организацией, подведомственной Министерству и наделенной Министерством полномочиями по проведению Мероприятий, если </w:t>
      </w:r>
      <w:r w:rsidRPr="00B21B61">
        <w:rPr>
          <w:rFonts w:ascii="Times New Roman" w:hAnsi="Times New Roman"/>
          <w:spacing w:val="2"/>
          <w:sz w:val="28"/>
          <w:szCs w:val="28"/>
        </w:rPr>
        <w:t>Мероприятие проводится по нескольким видам спорта (</w:t>
      </w:r>
      <w:r w:rsidR="00E37B8B" w:rsidRPr="00B21B61">
        <w:rPr>
          <w:rFonts w:ascii="Times New Roman" w:hAnsi="Times New Roman"/>
          <w:spacing w:val="2"/>
          <w:sz w:val="28"/>
          <w:szCs w:val="28"/>
        </w:rPr>
        <w:t>спартакиады, фестивали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, игры). </w:t>
      </w:r>
    </w:p>
    <w:p w:rsidR="00EF3CCB" w:rsidRPr="00B21B61" w:rsidRDefault="00EF3CCB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11. </w:t>
      </w:r>
      <w:r w:rsidR="00AB5C8D">
        <w:rPr>
          <w:rFonts w:ascii="Times New Roman" w:hAnsi="Times New Roman"/>
          <w:spacing w:val="2"/>
          <w:sz w:val="28"/>
          <w:szCs w:val="28"/>
        </w:rPr>
        <w:t>По итогам проведения Мероприятия награждение участников Мероприятия не проводится в</w:t>
      </w:r>
      <w:r>
        <w:rPr>
          <w:rFonts w:ascii="Times New Roman" w:hAnsi="Times New Roman"/>
          <w:spacing w:val="2"/>
          <w:sz w:val="28"/>
          <w:szCs w:val="28"/>
        </w:rPr>
        <w:t xml:space="preserve"> случае участия </w:t>
      </w:r>
      <w:r w:rsidR="00AB5C8D">
        <w:rPr>
          <w:rFonts w:ascii="Times New Roman" w:hAnsi="Times New Roman"/>
          <w:spacing w:val="2"/>
          <w:sz w:val="28"/>
          <w:szCs w:val="28"/>
        </w:rPr>
        <w:t xml:space="preserve">в возрастной (весовой) категории </w:t>
      </w:r>
      <w:r w:rsidR="00AB5C8D">
        <w:rPr>
          <w:rFonts w:ascii="Times New Roman" w:hAnsi="Times New Roman"/>
          <w:sz w:val="28"/>
          <w:szCs w:val="28"/>
        </w:rPr>
        <w:t>менее 2-х человек (команд).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1</w:t>
      </w:r>
      <w:r w:rsidR="00AB5C8D">
        <w:rPr>
          <w:rFonts w:ascii="Times New Roman" w:hAnsi="Times New Roman"/>
          <w:sz w:val="28"/>
          <w:szCs w:val="28"/>
        </w:rPr>
        <w:t>2</w:t>
      </w:r>
      <w:r w:rsidRPr="00B21B61">
        <w:rPr>
          <w:rFonts w:ascii="Times New Roman" w:hAnsi="Times New Roman"/>
          <w:sz w:val="28"/>
          <w:szCs w:val="28"/>
        </w:rPr>
        <w:t xml:space="preserve">. По итогам проведенного Мероприятия главный судья </w:t>
      </w:r>
      <w:r w:rsidR="00E37B8B" w:rsidRPr="00B21B61">
        <w:rPr>
          <w:rFonts w:ascii="Times New Roman" w:hAnsi="Times New Roman"/>
          <w:sz w:val="28"/>
          <w:szCs w:val="28"/>
        </w:rPr>
        <w:t>Мероприятия формирует</w:t>
      </w:r>
      <w:r w:rsidRPr="00B21B61">
        <w:rPr>
          <w:rFonts w:ascii="Times New Roman" w:hAnsi="Times New Roman"/>
          <w:sz w:val="28"/>
          <w:szCs w:val="28"/>
        </w:rPr>
        <w:t xml:space="preserve"> и утверждает отчет</w:t>
      </w:r>
      <w:r w:rsidR="00AB5C8D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Pr="00B21B61">
        <w:rPr>
          <w:rFonts w:ascii="Times New Roman" w:hAnsi="Times New Roman"/>
          <w:sz w:val="28"/>
          <w:szCs w:val="28"/>
        </w:rPr>
        <w:t>2 к настоящему Порядку (далее – Отчет главного судьи).</w:t>
      </w:r>
    </w:p>
    <w:p w:rsidR="00B21B61" w:rsidRPr="00B21B61" w:rsidRDefault="00B21B61" w:rsidP="00B21B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hAnsi="Times New Roman"/>
          <w:sz w:val="28"/>
          <w:szCs w:val="28"/>
        </w:rPr>
        <w:t>1</w:t>
      </w:r>
      <w:r w:rsidR="00AB5C8D">
        <w:rPr>
          <w:rFonts w:ascii="Times New Roman" w:hAnsi="Times New Roman"/>
          <w:sz w:val="28"/>
          <w:szCs w:val="28"/>
        </w:rPr>
        <w:t>3</w:t>
      </w:r>
      <w:r w:rsidRPr="00B21B61">
        <w:rPr>
          <w:rFonts w:ascii="Times New Roman" w:hAnsi="Times New Roman"/>
          <w:sz w:val="28"/>
          <w:szCs w:val="28"/>
        </w:rPr>
        <w:t>. О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 xml:space="preserve">тчет главного судьи содержит следующую информацию: 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1) наименование Мероприятия;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2)  сроки и место проведения Мероприятия; 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3)  общее количество спортсменов, принявших участие в Мероприятии;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4) сведения о зрителях, состоянии и гигиенических условиях места проведения Мероприятия;  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5)  командные результаты и выполнение Участниками разрядных норм;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6)  лучшие результаты Мероприятия;  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eastAsia="Calibri" w:hAnsi="Times New Roman"/>
          <w:sz w:val="28"/>
          <w:szCs w:val="28"/>
          <w:lang w:eastAsia="en-US"/>
        </w:rPr>
        <w:t>7) оценку организации и проведения Мероприятия с отметкой недостатков, в случаи их наличия - предложениями по улучшению качества проведения Мероприятия;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8)  списочный </w:t>
      </w:r>
      <w:r w:rsidR="00E37B8B" w:rsidRPr="00B21B61">
        <w:rPr>
          <w:rFonts w:ascii="Times New Roman" w:hAnsi="Times New Roman"/>
          <w:sz w:val="28"/>
          <w:szCs w:val="28"/>
        </w:rPr>
        <w:t>состав и</w:t>
      </w:r>
      <w:r w:rsidRPr="00B21B61">
        <w:rPr>
          <w:rFonts w:ascii="Times New Roman" w:hAnsi="Times New Roman"/>
          <w:sz w:val="28"/>
          <w:szCs w:val="28"/>
        </w:rPr>
        <w:t xml:space="preserve"> квалификация судейской коллегии с </w:t>
      </w:r>
      <w:r w:rsidR="00E37B8B" w:rsidRPr="00B21B61">
        <w:rPr>
          <w:rFonts w:ascii="Times New Roman" w:hAnsi="Times New Roman"/>
          <w:sz w:val="28"/>
          <w:szCs w:val="28"/>
        </w:rPr>
        <w:t>указанием должности</w:t>
      </w:r>
      <w:r w:rsidRPr="00B21B61">
        <w:rPr>
          <w:rFonts w:ascii="Times New Roman" w:hAnsi="Times New Roman"/>
          <w:sz w:val="28"/>
          <w:szCs w:val="28"/>
        </w:rPr>
        <w:t xml:space="preserve"> и оценки работы каждого спортивного судьи на Мероприятии.  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hAnsi="Times New Roman"/>
          <w:sz w:val="28"/>
          <w:szCs w:val="28"/>
        </w:rPr>
        <w:t>1</w:t>
      </w:r>
      <w:r w:rsidR="00AB5C8D">
        <w:rPr>
          <w:rFonts w:ascii="Times New Roman" w:hAnsi="Times New Roman"/>
          <w:sz w:val="28"/>
          <w:szCs w:val="28"/>
        </w:rPr>
        <w:t>4</w:t>
      </w:r>
      <w:r w:rsidRPr="00B21B61">
        <w:rPr>
          <w:rFonts w:ascii="Times New Roman" w:hAnsi="Times New Roman"/>
          <w:sz w:val="28"/>
          <w:szCs w:val="28"/>
        </w:rPr>
        <w:t xml:space="preserve">. К отчёту главного судьи прилагаются следующие материалы: 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1) итоговые протоколы проведенного Мероприятия, подписанные в соответствии с правилами соревнований по виду спорта и заверенные </w:t>
      </w:r>
      <w:r w:rsidR="00E37B8B" w:rsidRPr="00B21B61">
        <w:rPr>
          <w:rFonts w:ascii="Times New Roman" w:hAnsi="Times New Roman"/>
          <w:sz w:val="28"/>
          <w:szCs w:val="28"/>
        </w:rPr>
        <w:t>печатью одного</w:t>
      </w:r>
      <w:r w:rsidRPr="00B21B61">
        <w:rPr>
          <w:rFonts w:ascii="Times New Roman" w:hAnsi="Times New Roman"/>
          <w:sz w:val="28"/>
          <w:szCs w:val="28"/>
        </w:rPr>
        <w:t xml:space="preserve"> из организаторов Мероприятия;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eastAsia="Calibri" w:hAnsi="Times New Roman"/>
          <w:sz w:val="28"/>
          <w:szCs w:val="28"/>
          <w:lang w:eastAsia="en-US"/>
        </w:rPr>
        <w:t>2) подлинники рабочих протоколов, документов всех судейских бригад и служб, заполненные надлежащим образом и подписанные судьями; рабочие таблицы подсчета результатов мероприятия; заявки; протоколы мандатной комиссии; протесты и другие письменные заявления представителей команд и Участников;</w:t>
      </w:r>
    </w:p>
    <w:p w:rsidR="00B21B61" w:rsidRPr="00B21B61" w:rsidRDefault="00B21B61" w:rsidP="00AB5C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hAnsi="Times New Roman"/>
          <w:sz w:val="28"/>
          <w:szCs w:val="28"/>
        </w:rPr>
        <w:t xml:space="preserve">3) 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37B8B" w:rsidRPr="00B21B61">
        <w:rPr>
          <w:rFonts w:ascii="Times New Roman" w:eastAsia="Calibri" w:hAnsi="Times New Roman"/>
          <w:sz w:val="28"/>
          <w:szCs w:val="28"/>
          <w:lang w:eastAsia="en-US"/>
        </w:rPr>
        <w:t>отчёт заместителя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 xml:space="preserve"> главного судьи по медицинскому обеспечению, всю информацию о травмах и заболеваниях.</w:t>
      </w:r>
    </w:p>
    <w:p w:rsidR="00B21B61" w:rsidRDefault="00B21B61" w:rsidP="00B21B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>1</w:t>
      </w:r>
      <w:r w:rsidR="00AB5C8D">
        <w:rPr>
          <w:rFonts w:ascii="Times New Roman" w:hAnsi="Times New Roman"/>
          <w:sz w:val="28"/>
          <w:szCs w:val="28"/>
        </w:rPr>
        <w:t>5</w:t>
      </w:r>
      <w:r w:rsidRPr="00B21B61">
        <w:rPr>
          <w:rFonts w:ascii="Times New Roman" w:hAnsi="Times New Roman"/>
          <w:sz w:val="28"/>
          <w:szCs w:val="28"/>
        </w:rPr>
        <w:t xml:space="preserve">. Главный судья Мероприятия представляет в </w:t>
      </w:r>
      <w:r w:rsidR="00E37B8B" w:rsidRPr="00B21B61">
        <w:rPr>
          <w:rFonts w:ascii="Times New Roman" w:hAnsi="Times New Roman"/>
          <w:sz w:val="28"/>
          <w:szCs w:val="28"/>
        </w:rPr>
        <w:t>Министерство Отчет</w:t>
      </w:r>
      <w:r w:rsidRPr="00B21B61">
        <w:rPr>
          <w:rFonts w:ascii="Times New Roman" w:hAnsi="Times New Roman"/>
          <w:sz w:val="28"/>
          <w:szCs w:val="28"/>
        </w:rPr>
        <w:t xml:space="preserve"> главного судьи в срок не позднее 3-</w:t>
      </w:r>
      <w:r w:rsidR="00E37B8B" w:rsidRPr="00B21B61">
        <w:rPr>
          <w:rFonts w:ascii="Times New Roman" w:hAnsi="Times New Roman"/>
          <w:sz w:val="28"/>
          <w:szCs w:val="28"/>
        </w:rPr>
        <w:t>х рабочих</w:t>
      </w:r>
      <w:r w:rsidRPr="00B21B61">
        <w:rPr>
          <w:rFonts w:ascii="Times New Roman" w:hAnsi="Times New Roman"/>
          <w:sz w:val="28"/>
          <w:szCs w:val="28"/>
        </w:rPr>
        <w:t xml:space="preserve"> дней со дня окончания Мероприятия.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1B61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AB5C8D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21B61">
        <w:rPr>
          <w:rFonts w:ascii="Times New Roman" w:eastAsia="Calibri" w:hAnsi="Times New Roman"/>
          <w:sz w:val="28"/>
          <w:szCs w:val="28"/>
          <w:lang w:eastAsia="en-US"/>
        </w:rPr>
        <w:t>. На следующий день после завершения Мероприятия в Министерство предоставляются в электронном виде фотоматериалы и краткая итоговая информация о проведенном Мероприятии:</w:t>
      </w:r>
    </w:p>
    <w:p w:rsidR="00B21B61" w:rsidRPr="00B21B61" w:rsidRDefault="00B21B61" w:rsidP="00B21B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lastRenderedPageBreak/>
        <w:t>региональной спортивной федерацией – для проведения Мероприятий по одному виду спорта;</w:t>
      </w:r>
    </w:p>
    <w:p w:rsidR="00B21B61" w:rsidRPr="00B21B61" w:rsidRDefault="00B21B61" w:rsidP="00B21B61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B21B61">
        <w:rPr>
          <w:rFonts w:ascii="Times New Roman" w:hAnsi="Times New Roman"/>
          <w:sz w:val="28"/>
          <w:szCs w:val="28"/>
        </w:rPr>
        <w:t xml:space="preserve">организацией, подведомственной Министерству и наделенной Министерством полномочиями по проведению Мероприятий, если 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Мероприятие проводится по нескольким видам </w:t>
      </w:r>
      <w:r w:rsidR="00AB5C8D" w:rsidRPr="00B21B61">
        <w:rPr>
          <w:rFonts w:ascii="Times New Roman" w:hAnsi="Times New Roman"/>
          <w:spacing w:val="2"/>
          <w:sz w:val="28"/>
          <w:szCs w:val="28"/>
        </w:rPr>
        <w:t>спорта (спартакиады, фестивали</w:t>
      </w:r>
      <w:r w:rsidRPr="00B21B61">
        <w:rPr>
          <w:rFonts w:ascii="Times New Roman" w:hAnsi="Times New Roman"/>
          <w:spacing w:val="2"/>
          <w:sz w:val="28"/>
          <w:szCs w:val="28"/>
        </w:rPr>
        <w:t xml:space="preserve">, игры). </w:t>
      </w:r>
    </w:p>
    <w:p w:rsidR="00BF0640" w:rsidRDefault="00BF0640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p w:rsidR="00AB5C8D" w:rsidRDefault="00AB5C8D" w:rsidP="00B21B61"/>
    <w:tbl>
      <w:tblPr>
        <w:tblW w:w="10421" w:type="dxa"/>
        <w:tblLook w:val="04A0" w:firstRow="1" w:lastRow="0" w:firstColumn="1" w:lastColumn="0" w:noHBand="0" w:noVBand="1"/>
      </w:tblPr>
      <w:tblGrid>
        <w:gridCol w:w="4644"/>
        <w:gridCol w:w="5777"/>
      </w:tblGrid>
      <w:tr w:rsidR="00AB5C8D" w:rsidRPr="00AB5C8D" w:rsidTr="00AB5C8D">
        <w:tc>
          <w:tcPr>
            <w:tcW w:w="4644" w:type="dxa"/>
            <w:shd w:val="clear" w:color="auto" w:fill="auto"/>
          </w:tcPr>
          <w:p w:rsidR="00AB5C8D" w:rsidRPr="00AB5C8D" w:rsidRDefault="00AB5C8D" w:rsidP="00AB5C8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777" w:type="dxa"/>
            <w:shd w:val="clear" w:color="auto" w:fill="auto"/>
          </w:tcPr>
          <w:p w:rsidR="00AB5C8D" w:rsidRPr="00AB5C8D" w:rsidRDefault="00AB5C8D" w:rsidP="00AB5C8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5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Приложение </w:t>
            </w:r>
            <w:r w:rsidR="00DC726C" w:rsidRPr="00AB5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к</w:t>
            </w:r>
            <w:r w:rsidRPr="00AB5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Порядку </w:t>
            </w:r>
          </w:p>
          <w:p w:rsidR="00AB5C8D" w:rsidRPr="00AB5C8D" w:rsidRDefault="00AB5C8D" w:rsidP="00AB5C8D">
            <w:pPr>
              <w:pStyle w:val="ConsPlusTitle"/>
              <w:widowControl/>
              <w:suppressAutoHyphens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C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проведения региональных официальных физкультурных мероприятий и спортивных мероприятий и межмуниципальных </w:t>
            </w:r>
          </w:p>
          <w:p w:rsidR="00AB5C8D" w:rsidRPr="00AB5C8D" w:rsidRDefault="00AB5C8D" w:rsidP="00AB5C8D">
            <w:pPr>
              <w:pStyle w:val="ConsPlusTitle"/>
              <w:widowControl/>
              <w:suppressAutoHyphens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C8D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официальных физкультурных мероприятий и спортивных мероприятий</w:t>
            </w:r>
          </w:p>
          <w:p w:rsidR="00AB5C8D" w:rsidRPr="00AB5C8D" w:rsidRDefault="00AB5C8D" w:rsidP="00AB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C8D">
              <w:rPr>
                <w:rFonts w:ascii="Times New Roman" w:hAnsi="Times New Roman"/>
                <w:sz w:val="28"/>
                <w:szCs w:val="28"/>
              </w:rPr>
              <w:t xml:space="preserve">на территории Камчатского края </w:t>
            </w:r>
          </w:p>
          <w:p w:rsidR="00AB5C8D" w:rsidRPr="00AB5C8D" w:rsidRDefault="00AB5C8D" w:rsidP="00AB5C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5C8D" w:rsidRPr="00AB5C8D" w:rsidRDefault="00AB5C8D" w:rsidP="00AB5C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C8D" w:rsidRPr="00AB5C8D" w:rsidRDefault="00AB5C8D" w:rsidP="00AB5C8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О проведении торжественного церемониала открытия и закрытия </w:t>
      </w:r>
      <w:r w:rsidRPr="00AB5C8D">
        <w:rPr>
          <w:rFonts w:ascii="Times New Roman" w:hAnsi="Times New Roman"/>
          <w:sz w:val="28"/>
          <w:szCs w:val="28"/>
        </w:rPr>
        <w:t>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</w:t>
      </w:r>
    </w:p>
    <w:p w:rsidR="00AB5C8D" w:rsidRPr="00AB5C8D" w:rsidRDefault="00AB5C8D" w:rsidP="00AB5C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B5C8D" w:rsidRPr="00AB5C8D" w:rsidRDefault="00AB5C8D" w:rsidP="00AB5C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1. Торжественный церемониал открытия и закрытия </w:t>
      </w:r>
      <w:r w:rsidRPr="00AB5C8D">
        <w:rPr>
          <w:rFonts w:ascii="Times New Roman" w:hAnsi="Times New Roman"/>
          <w:sz w:val="28"/>
          <w:szCs w:val="28"/>
        </w:rPr>
        <w:t>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 (далее - Торжественный церемониал) включает по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>следовательность действий организаторов Мероприятия, членов оргкомитета Мероприятия, Участников,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тренеров, спортивных судей, почетных гостей, других лиц и служб во время открытия, закрытия, награждении победителей, призеров Мероприятия и состоит из следующих частей (церемоний): </w:t>
      </w:r>
    </w:p>
    <w:p w:rsidR="00AB5C8D" w:rsidRPr="00AB5C8D" w:rsidRDefault="00AB5C8D" w:rsidP="00AB5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1) открытия Мероприятия;</w:t>
      </w:r>
    </w:p>
    <w:p w:rsidR="00AB5C8D" w:rsidRPr="00AB5C8D" w:rsidRDefault="00AB5C8D" w:rsidP="00AB5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2) награждения Участников;</w:t>
      </w:r>
    </w:p>
    <w:p w:rsidR="00AB5C8D" w:rsidRPr="00AB5C8D" w:rsidRDefault="00AB5C8D" w:rsidP="00AB5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3) закрытия Мероприятия.</w:t>
      </w:r>
    </w:p>
    <w:p w:rsidR="00AB5C8D" w:rsidRPr="00AB5C8D" w:rsidRDefault="00AB5C8D" w:rsidP="00AB5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Торжественный церемониал разрабатывается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 совместно с главной судейской коллегией с учётом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ранга и положения о Мероприятии, особенностей и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традиций вида спорта,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также правил по соответствующему виду спорта. </w:t>
      </w:r>
    </w:p>
    <w:p w:rsidR="00AB5C8D" w:rsidRPr="00AB5C8D" w:rsidRDefault="00AB5C8D" w:rsidP="00AB5C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Разработанный Торжественный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церемониал, включающий сценарии каждой части (церемонии), а также при необходимости технический план Мероприятия, схемы, эскизы, не позднее, чем за 10 календарных дней,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представляется в Министерство для рассмотрения и утверждения. </w:t>
      </w:r>
    </w:p>
    <w:p w:rsidR="00AB5C8D" w:rsidRPr="00AB5C8D" w:rsidRDefault="00AB5C8D" w:rsidP="00AB5C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Утвержденный Торжественный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церемониал с приложением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разработанных и утверждённых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сценариев каждой части (церемонии), а также в случае наличия - технический план Мероприятия, схемы, эскизы,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представляются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позднее, чем за 2 рабочих дня,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руководителям оргкомитета Мероприятия и спортивного сооружения,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ведущему Мероприятия, судье-информатору и другим лицам, ответственным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за проведение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Торжественного церемониала.</w:t>
      </w:r>
    </w:p>
    <w:p w:rsidR="00AB5C8D" w:rsidRPr="00AB5C8D" w:rsidRDefault="00AB5C8D" w:rsidP="00AB5C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Спортивное сооружение, на котором проводится Торжественный церемониал, должно быть оформлено средствами наглядной агитации и пропаганды (баннеры, растяжки), радиофицировано, а также быть снабжено государственной символикой Российской Федерации и Камчатского края, оборудованием и инвентарем для проведения Торжественного церемониала: </w:t>
      </w:r>
    </w:p>
    <w:p w:rsidR="00AB5C8D" w:rsidRPr="00AB5C8D" w:rsidRDefault="00AB5C8D" w:rsidP="00AB5C8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lastRenderedPageBreak/>
        <w:t xml:space="preserve">Государственным флагом Российской Федерации, флагом Камчатского края; </w:t>
      </w:r>
    </w:p>
    <w:p w:rsidR="00AB5C8D" w:rsidRPr="00AB5C8D" w:rsidRDefault="00AB5C8D" w:rsidP="00AB5C8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фонограммой Государственного гимна Российской Федерации и Камчатского края; </w:t>
      </w:r>
    </w:p>
    <w:p w:rsidR="00AB5C8D" w:rsidRPr="00AB5C8D" w:rsidRDefault="00AB5C8D" w:rsidP="00AB5C8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пьедесталом (подиумом) для награждения победителей и призеров Мероприятия; </w:t>
      </w:r>
    </w:p>
    <w:p w:rsidR="00AB5C8D" w:rsidRPr="00AB5C8D" w:rsidRDefault="00AB5C8D" w:rsidP="00AB5C8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штандартом с названием команд-участниц Мероприятия.  </w:t>
      </w:r>
    </w:p>
    <w:p w:rsidR="00AB5C8D" w:rsidRPr="00AB5C8D" w:rsidRDefault="00AB5C8D" w:rsidP="00AB5C8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hAnsi="Times New Roman"/>
          <w:spacing w:val="2"/>
          <w:sz w:val="28"/>
          <w:szCs w:val="28"/>
        </w:rPr>
        <w:t xml:space="preserve">5.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Руководитель объекта спорта или оргкомитета Мероприятия совместно с главной судьей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проводят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проверку готовности спортивного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сооружения (места проведения) к проведению Торжественного церемониала. </w:t>
      </w:r>
    </w:p>
    <w:p w:rsidR="00AB5C8D" w:rsidRPr="00AB5C8D" w:rsidRDefault="00AB5C8D" w:rsidP="00AB5C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6. На Торжественный церемониал участники соревнований должны выходить в спортивной форме. </w:t>
      </w:r>
    </w:p>
    <w:p w:rsidR="00AB5C8D" w:rsidRPr="00AB5C8D" w:rsidRDefault="00AB5C8D" w:rsidP="00AB5C8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DC72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При подготовке Торжественного церемониала по необходимости проводятся репетиции с участием всех лиц и служб,</w:t>
      </w:r>
      <w:r w:rsidRPr="00AB5C8D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обеспечивающих отдельные </w:t>
      </w:r>
      <w:r w:rsidRPr="00AB5C8D">
        <w:rPr>
          <w:rFonts w:ascii="Times New Roman" w:eastAsia="Calibri" w:hAnsi="Times New Roman"/>
          <w:bCs/>
          <w:sz w:val="28"/>
          <w:szCs w:val="28"/>
          <w:lang w:eastAsia="en-US"/>
        </w:rPr>
        <w:t>его части. На генеральной репетиции Торжественного церемониала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обязательно присутствие представителей организаторов и главной судейской коллегии. </w:t>
      </w:r>
    </w:p>
    <w:p w:rsidR="00AB5C8D" w:rsidRPr="00AB5C8D" w:rsidRDefault="00DC726C" w:rsidP="00AB5C8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="00AB5C8D" w:rsidRPr="00AB5C8D">
        <w:rPr>
          <w:rFonts w:ascii="Times New Roman" w:eastAsia="Calibri" w:hAnsi="Times New Roman"/>
          <w:sz w:val="28"/>
          <w:szCs w:val="28"/>
          <w:lang w:eastAsia="en-US"/>
        </w:rPr>
        <w:t>Церемония открытия Мероприятия включает: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построение перед началом церемонии Участников, тренеров, спортивных судей, представителей оргкомитета Мероприятия и почётных гостей; 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информацию судьи-информатора о Мероприятии, его Участниках, истории вида спорта, достижениях спортсменов Камчатского края;  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позывные о начале церемонии открытия;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по решению организаторов Мероприятия исполнение марша для выхода членов оргкомитета, почётных гостей, Участников, спортивных судей и тренеров;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приветствие руководителя оргкомитета, объявление об открытии Мероприятия, с исполнением государственного гимна Российской Федерации и гимна Камчатского края;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приветствие Участников Мероприятия членами оргкомитета, представителями региональной спортивной федерации, почётных гостей; 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возможно вручение вымпелов, значков, цветов, сувениров Участникам и почетным гостям соревнований;</w:t>
      </w:r>
    </w:p>
    <w:p w:rsidR="00AB5C8D" w:rsidRPr="00AB5C8D" w:rsidRDefault="00AB5C8D" w:rsidP="00AB5C8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 показательные выступления художественных коллективов и спортсменов.</w:t>
      </w:r>
    </w:p>
    <w:p w:rsidR="00AB5C8D" w:rsidRPr="00AB5C8D" w:rsidRDefault="00AB5C8D" w:rsidP="00AB5C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9. Церемония награждения участников Мероприятия проводится с учетом особенностей вида спорта, условий, места проведения и включает:  </w:t>
      </w:r>
    </w:p>
    <w:p w:rsidR="00AB5C8D" w:rsidRPr="00AB5C8D" w:rsidRDefault="00AB5C8D" w:rsidP="00AB5C8D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AB5C8D">
        <w:rPr>
          <w:sz w:val="28"/>
          <w:szCs w:val="28"/>
        </w:rPr>
        <w:t xml:space="preserve">1) сбор и построение Участников для награждения; </w:t>
      </w:r>
    </w:p>
    <w:p w:rsidR="00AB5C8D" w:rsidRPr="00AB5C8D" w:rsidRDefault="00AB5C8D" w:rsidP="00AB5C8D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AB5C8D">
        <w:rPr>
          <w:sz w:val="28"/>
          <w:szCs w:val="28"/>
        </w:rPr>
        <w:t xml:space="preserve">2) позывные о начале церемонии награждения; </w:t>
      </w:r>
    </w:p>
    <w:p w:rsidR="00AB5C8D" w:rsidRPr="00AB5C8D" w:rsidRDefault="00AB5C8D" w:rsidP="00AB5C8D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AB5C8D">
        <w:rPr>
          <w:sz w:val="28"/>
          <w:szCs w:val="28"/>
        </w:rPr>
        <w:t xml:space="preserve">3) </w:t>
      </w:r>
      <w:r w:rsidRPr="00AB5C8D">
        <w:rPr>
          <w:rFonts w:eastAsia="Calibri"/>
          <w:sz w:val="28"/>
          <w:szCs w:val="28"/>
          <w:lang w:eastAsia="en-US"/>
        </w:rPr>
        <w:t>по решению организаторов Мероприятия м</w:t>
      </w:r>
      <w:r w:rsidRPr="00AB5C8D">
        <w:rPr>
          <w:sz w:val="28"/>
          <w:szCs w:val="28"/>
        </w:rPr>
        <w:t xml:space="preserve">арш на выход Участников; </w:t>
      </w:r>
    </w:p>
    <w:p w:rsidR="00AB5C8D" w:rsidRPr="00AB5C8D" w:rsidRDefault="00AB5C8D" w:rsidP="00DC726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 xml:space="preserve">4) информацию судьи-информатора о призёрах </w:t>
      </w:r>
      <w:r w:rsidR="00DC726C" w:rsidRPr="00AB5C8D">
        <w:rPr>
          <w:sz w:val="28"/>
          <w:szCs w:val="28"/>
        </w:rPr>
        <w:t>Мероприятия и</w:t>
      </w:r>
      <w:r w:rsidRPr="00AB5C8D">
        <w:rPr>
          <w:sz w:val="28"/>
          <w:szCs w:val="28"/>
        </w:rPr>
        <w:t xml:space="preserve"> лицах, вручающих награды; </w:t>
      </w:r>
    </w:p>
    <w:p w:rsidR="00AB5C8D" w:rsidRPr="00AB5C8D" w:rsidRDefault="00AB5C8D" w:rsidP="00DC726C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 xml:space="preserve">5) проведение процедуры награждения (вручение медалей, </w:t>
      </w:r>
      <w:r w:rsidR="00DC726C" w:rsidRPr="00AB5C8D">
        <w:rPr>
          <w:sz w:val="28"/>
          <w:szCs w:val="28"/>
        </w:rPr>
        <w:t>призов, дипломов</w:t>
      </w:r>
      <w:r w:rsidRPr="00AB5C8D">
        <w:rPr>
          <w:sz w:val="28"/>
          <w:szCs w:val="28"/>
        </w:rPr>
        <w:t xml:space="preserve">, цветов, памятных сувениров); </w:t>
      </w:r>
    </w:p>
    <w:p w:rsidR="00AB5C8D" w:rsidRPr="00AB5C8D" w:rsidRDefault="00AB5C8D" w:rsidP="00AB5C8D">
      <w:pPr>
        <w:pStyle w:val="af2"/>
        <w:spacing w:before="0" w:beforeAutospacing="0" w:after="0" w:afterAutospacing="0"/>
        <w:ind w:firstLine="709"/>
        <w:rPr>
          <w:sz w:val="28"/>
          <w:szCs w:val="28"/>
        </w:rPr>
      </w:pPr>
      <w:r w:rsidRPr="00AB5C8D">
        <w:rPr>
          <w:sz w:val="28"/>
          <w:szCs w:val="28"/>
        </w:rPr>
        <w:t xml:space="preserve">6) музыкальное сопровождение награждения торжественной музыкой.  </w:t>
      </w:r>
    </w:p>
    <w:p w:rsidR="00AB5C8D" w:rsidRPr="00AB5C8D" w:rsidRDefault="00AB5C8D" w:rsidP="00AB5C8D">
      <w:pPr>
        <w:pStyle w:val="af2"/>
        <w:spacing w:before="0" w:beforeAutospacing="0" w:after="0" w:afterAutospacing="0"/>
        <w:ind w:firstLine="709"/>
        <w:rPr>
          <w:rFonts w:eastAsia="Calibri"/>
          <w:sz w:val="28"/>
          <w:szCs w:val="28"/>
          <w:lang w:eastAsia="en-US"/>
        </w:rPr>
      </w:pPr>
      <w:r w:rsidRPr="00AB5C8D">
        <w:rPr>
          <w:sz w:val="28"/>
          <w:szCs w:val="28"/>
        </w:rPr>
        <w:lastRenderedPageBreak/>
        <w:t xml:space="preserve">10. </w:t>
      </w:r>
      <w:r w:rsidRPr="00AB5C8D">
        <w:rPr>
          <w:rFonts w:eastAsia="Calibri"/>
          <w:sz w:val="28"/>
          <w:szCs w:val="28"/>
          <w:lang w:eastAsia="en-US"/>
        </w:rPr>
        <w:t>Церемония закрытия Мероприятия включает:</w:t>
      </w:r>
    </w:p>
    <w:p w:rsidR="00AB5C8D" w:rsidRPr="00AB5C8D" w:rsidRDefault="00AB5C8D" w:rsidP="00DC726C">
      <w:pPr>
        <w:pStyle w:val="af2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>информацию судьи-информатора о результатах Мероприятия;</w:t>
      </w:r>
    </w:p>
    <w:p w:rsidR="00AB5C8D" w:rsidRPr="00AB5C8D" w:rsidRDefault="00AB5C8D" w:rsidP="00DC726C">
      <w:pPr>
        <w:pStyle w:val="af2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 xml:space="preserve">сбор и построение Участников Мероприятия перед </w:t>
      </w:r>
      <w:r w:rsidRPr="00AB5C8D">
        <w:rPr>
          <w:rFonts w:eastAsia="Calibri"/>
          <w:sz w:val="28"/>
          <w:szCs w:val="28"/>
          <w:lang w:eastAsia="en-US"/>
        </w:rPr>
        <w:t xml:space="preserve">началом церемонии или по решению организаторов Мероприятия исполнение марша для выхода Участников; </w:t>
      </w:r>
    </w:p>
    <w:p w:rsidR="00AB5C8D" w:rsidRPr="00AB5C8D" w:rsidRDefault="00AB5C8D" w:rsidP="00DC726C">
      <w:pPr>
        <w:pStyle w:val="af2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>позывные о начале церемонии;</w:t>
      </w:r>
    </w:p>
    <w:p w:rsidR="00AB5C8D" w:rsidRPr="00AB5C8D" w:rsidRDefault="00AB5C8D" w:rsidP="00DC726C">
      <w:pPr>
        <w:pStyle w:val="af2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>выступления представителей организаторов или оргкомитета;</w:t>
      </w:r>
    </w:p>
    <w:p w:rsidR="00AB5C8D" w:rsidRPr="00AB5C8D" w:rsidRDefault="00AB5C8D" w:rsidP="00DC726C">
      <w:pPr>
        <w:pStyle w:val="af2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 xml:space="preserve">вручение сувенирной </w:t>
      </w:r>
      <w:r w:rsidR="00DC726C" w:rsidRPr="00AB5C8D">
        <w:rPr>
          <w:sz w:val="28"/>
          <w:szCs w:val="28"/>
        </w:rPr>
        <w:t>продукции и</w:t>
      </w:r>
      <w:r w:rsidRPr="00AB5C8D">
        <w:rPr>
          <w:sz w:val="28"/>
          <w:szCs w:val="28"/>
        </w:rPr>
        <w:t xml:space="preserve"> наград;</w:t>
      </w:r>
    </w:p>
    <w:p w:rsidR="00AB5C8D" w:rsidRPr="00AB5C8D" w:rsidRDefault="00AB5C8D" w:rsidP="00DC726C">
      <w:pPr>
        <w:pStyle w:val="af2"/>
        <w:numPr>
          <w:ilvl w:val="0"/>
          <w:numId w:val="6"/>
        </w:numPr>
        <w:tabs>
          <w:tab w:val="left" w:pos="0"/>
          <w:tab w:val="left" w:pos="42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B5C8D">
        <w:rPr>
          <w:sz w:val="28"/>
          <w:szCs w:val="28"/>
        </w:rPr>
        <w:t xml:space="preserve">объявление главным судьей о закрытии Мероприятия.  </w:t>
      </w:r>
    </w:p>
    <w:p w:rsidR="00AB5C8D" w:rsidRPr="00AB5C8D" w:rsidRDefault="00AB5C8D" w:rsidP="00DC726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5C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C726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. Церемонии награждения Участников и закрытия Мероприятия могут </w:t>
      </w:r>
      <w:r w:rsidR="00DC726C" w:rsidRPr="00AB5C8D">
        <w:rPr>
          <w:rFonts w:ascii="Times New Roman" w:eastAsia="Calibri" w:hAnsi="Times New Roman"/>
          <w:sz w:val="28"/>
          <w:szCs w:val="28"/>
          <w:lang w:eastAsia="en-US"/>
        </w:rPr>
        <w:t>проводиться одним</w:t>
      </w:r>
      <w:r w:rsidRPr="00AB5C8D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мероприятием -  как одна церемония. </w:t>
      </w:r>
    </w:p>
    <w:p w:rsidR="00AB5C8D" w:rsidRPr="00AB5C8D" w:rsidRDefault="00AB5C8D" w:rsidP="00AB5C8D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5C8D" w:rsidRPr="00AB5C8D" w:rsidRDefault="00AB5C8D" w:rsidP="00AB5C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B5C8D" w:rsidRPr="00AB5C8D" w:rsidRDefault="00AB5C8D" w:rsidP="00AB5C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p w:rsidR="00AB5C8D" w:rsidRDefault="00AB5C8D" w:rsidP="00AB5C8D"/>
    <w:tbl>
      <w:tblPr>
        <w:tblW w:w="9685" w:type="dxa"/>
        <w:tblLook w:val="04A0" w:firstRow="1" w:lastRow="0" w:firstColumn="1" w:lastColumn="0" w:noHBand="0" w:noVBand="1"/>
      </w:tblPr>
      <w:tblGrid>
        <w:gridCol w:w="893"/>
        <w:gridCol w:w="557"/>
        <w:gridCol w:w="1054"/>
        <w:gridCol w:w="790"/>
        <w:gridCol w:w="1022"/>
        <w:gridCol w:w="164"/>
        <w:gridCol w:w="1186"/>
        <w:gridCol w:w="1054"/>
        <w:gridCol w:w="1185"/>
        <w:gridCol w:w="1318"/>
        <w:gridCol w:w="462"/>
      </w:tblGrid>
      <w:tr w:rsidR="00DC726C" w:rsidRPr="00AB5C8D" w:rsidTr="00DC726C">
        <w:trPr>
          <w:trHeight w:val="2374"/>
        </w:trPr>
        <w:tc>
          <w:tcPr>
            <w:tcW w:w="4316" w:type="dxa"/>
            <w:gridSpan w:val="5"/>
            <w:shd w:val="clear" w:color="auto" w:fill="auto"/>
          </w:tcPr>
          <w:p w:rsidR="00DC726C" w:rsidRPr="00AB5C8D" w:rsidRDefault="00DC726C" w:rsidP="00764B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69" w:type="dxa"/>
            <w:gridSpan w:val="6"/>
            <w:shd w:val="clear" w:color="auto" w:fill="auto"/>
          </w:tcPr>
          <w:p w:rsidR="00DC726C" w:rsidRPr="00AB5C8D" w:rsidRDefault="00DC726C" w:rsidP="00764BF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B5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Приложение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AB5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к</w:t>
            </w:r>
            <w:proofErr w:type="gramEnd"/>
            <w:r w:rsidRPr="00AB5C8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Порядку </w:t>
            </w:r>
          </w:p>
          <w:p w:rsidR="00DC726C" w:rsidRPr="00AB5C8D" w:rsidRDefault="00DC726C" w:rsidP="00764BFB">
            <w:pPr>
              <w:pStyle w:val="ConsPlusTitle"/>
              <w:widowControl/>
              <w:suppressAutoHyphens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C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проведения региональных официальных физкультурных мероприятий и спортивных мероприятий и межмуниципальных </w:t>
            </w:r>
          </w:p>
          <w:p w:rsidR="00DC726C" w:rsidRPr="00AB5C8D" w:rsidRDefault="00DC726C" w:rsidP="00764BFB">
            <w:pPr>
              <w:pStyle w:val="ConsPlusTitle"/>
              <w:widowControl/>
              <w:suppressAutoHyphens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B5C8D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официальных физкультурных мероприятий и спортивных мероприятий</w:t>
            </w:r>
          </w:p>
          <w:p w:rsidR="00DC726C" w:rsidRPr="00AB5C8D" w:rsidRDefault="00DC726C" w:rsidP="00764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5C8D">
              <w:rPr>
                <w:rFonts w:ascii="Times New Roman" w:hAnsi="Times New Roman"/>
                <w:sz w:val="28"/>
                <w:szCs w:val="28"/>
              </w:rPr>
              <w:t xml:space="preserve">на территории Камчатского края </w:t>
            </w:r>
          </w:p>
          <w:p w:rsidR="00DC726C" w:rsidRPr="00AB5C8D" w:rsidRDefault="00DC726C" w:rsidP="00764B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55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  <w:t>ОТЧЕТ ГЛАВНОГО СУДЬИ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3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О соревновании по</w:t>
            </w:r>
          </w:p>
        </w:tc>
        <w:tc>
          <w:tcPr>
            <w:tcW w:w="6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u w:val="single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3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Проведенного</w:t>
            </w:r>
          </w:p>
        </w:tc>
        <w:tc>
          <w:tcPr>
            <w:tcW w:w="6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u w:val="single"/>
                <w:lang w:bidi="my-MM"/>
              </w:rPr>
            </w:pPr>
            <w:r w:rsidRPr="00DC726C">
              <w:rPr>
                <w:rFonts w:ascii="Times New Roman" w:hAnsi="Times New Roman"/>
                <w:u w:val="single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3" w:type="dxa"/>
          <w:trHeight w:val="37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u w:val="single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my-MM"/>
              </w:rPr>
            </w:pPr>
            <w:r w:rsidRPr="00DC726C">
              <w:rPr>
                <w:rFonts w:ascii="Times New Roman" w:hAnsi="Times New Roman"/>
                <w:szCs w:val="22"/>
                <w:lang w:bidi="my-MM"/>
              </w:rPr>
              <w:t>(сроки и место проведения)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В соревнованиях приняло участие: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Команд</w:t>
            </w:r>
          </w:p>
        </w:tc>
        <w:tc>
          <w:tcPr>
            <w:tcW w:w="7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bidi="my-MM"/>
              </w:rPr>
            </w:pPr>
            <w:r w:rsidRPr="00DC726C">
              <w:rPr>
                <w:rFonts w:ascii="Times New Roman" w:hAnsi="Times New Roman"/>
                <w:i/>
                <w:iCs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3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Участников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Всего</w:t>
            </w:r>
          </w:p>
        </w:tc>
        <w:tc>
          <w:tcPr>
            <w:tcW w:w="6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ПО РАЗРЯДАМ</w:t>
            </w:r>
          </w:p>
        </w:tc>
      </w:tr>
      <w:tr w:rsidR="00AB5C8D" w:rsidRPr="00DC726C" w:rsidTr="00DC726C">
        <w:trPr>
          <w:gridAfter w:val="1"/>
          <w:wAfter w:w="462" w:type="dxa"/>
          <w:trHeight w:val="345"/>
        </w:trPr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МС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КМС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1 разряд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II разряд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III разряд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Cs w:val="22"/>
                <w:lang w:bidi="my-MM"/>
              </w:rPr>
            </w:pPr>
            <w:r w:rsidRPr="00DC726C">
              <w:rPr>
                <w:rFonts w:ascii="Times New Roman" w:hAnsi="Times New Roman"/>
                <w:szCs w:val="22"/>
                <w:lang w:bidi="my-MM"/>
              </w:rPr>
              <w:t>юн. разряды</w:t>
            </w:r>
          </w:p>
        </w:tc>
      </w:tr>
      <w:tr w:rsidR="00AB5C8D" w:rsidRPr="00DC726C" w:rsidTr="00DC726C">
        <w:trPr>
          <w:gridAfter w:val="1"/>
          <w:wAfter w:w="462" w:type="dxa"/>
          <w:trHeight w:val="34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девушки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34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юноши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34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мужчины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34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женщины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3" w:type="dxa"/>
          <w:trHeight w:val="34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5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На </w:t>
            </w:r>
            <w:r w:rsidR="00DC726C" w:rsidRPr="00DC726C">
              <w:rPr>
                <w:rFonts w:ascii="Times New Roman" w:hAnsi="Times New Roman"/>
                <w:lang w:bidi="my-MM"/>
              </w:rPr>
              <w:t>соревнованиях</w:t>
            </w:r>
            <w:r w:rsidRPr="00DC726C">
              <w:rPr>
                <w:rFonts w:ascii="Times New Roman" w:hAnsi="Times New Roman"/>
                <w:lang w:bidi="my-MM"/>
              </w:rPr>
              <w:t xml:space="preserve"> присутствовало зрителей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чел.</w:t>
            </w:r>
          </w:p>
        </w:tc>
      </w:tr>
      <w:tr w:rsidR="00AB5C8D" w:rsidRPr="00DC726C" w:rsidTr="00DC726C">
        <w:trPr>
          <w:gridAfter w:val="1"/>
          <w:wAfter w:w="463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Мероп</w:t>
            </w:r>
            <w:r w:rsidR="00DC726C">
              <w:rPr>
                <w:rFonts w:ascii="Times New Roman" w:hAnsi="Times New Roman"/>
                <w:lang w:bidi="my-MM"/>
              </w:rPr>
              <w:t>р</w:t>
            </w:r>
            <w:r w:rsidRPr="00DC726C">
              <w:rPr>
                <w:rFonts w:ascii="Times New Roman" w:hAnsi="Times New Roman"/>
                <w:lang w:bidi="my-MM"/>
              </w:rPr>
              <w:t>иятия по обслуживанию зрителей, информация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i/>
                <w:iCs/>
                <w:lang w:bidi="my-MM"/>
              </w:rPr>
            </w:pPr>
            <w:r w:rsidRPr="00DC726C">
              <w:rPr>
                <w:rFonts w:ascii="Times New Roman" w:hAnsi="Times New Roman"/>
                <w:i/>
                <w:iCs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3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DC726C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>Сос</w:t>
            </w:r>
            <w:r w:rsidR="00AB5C8D" w:rsidRPr="00DC726C">
              <w:rPr>
                <w:rFonts w:ascii="Times New Roman" w:hAnsi="Times New Roman"/>
                <w:lang w:bidi="my-MM"/>
              </w:rPr>
              <w:t>тояние и подготовка места проведения соревнований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i/>
                <w:iCs/>
                <w:lang w:bidi="my-MM"/>
              </w:rPr>
            </w:pPr>
            <w:r w:rsidRPr="00DC726C">
              <w:rPr>
                <w:rFonts w:ascii="Times New Roman" w:hAnsi="Times New Roman"/>
                <w:i/>
                <w:iCs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3" w:type="dxa"/>
          <w:trHeight w:val="28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Гигиенические условия проведения соревнований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lang w:bidi="my-MM"/>
              </w:rPr>
            </w:pPr>
            <w:r w:rsidRPr="00DC726C">
              <w:rPr>
                <w:rFonts w:ascii="Times New Roman" w:hAnsi="Times New Roman"/>
                <w:i/>
                <w:iCs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i/>
                <w:iCs/>
                <w:lang w:bidi="my-MM"/>
              </w:rPr>
            </w:pPr>
            <w:r w:rsidRPr="00DC726C">
              <w:rPr>
                <w:rFonts w:ascii="Times New Roman" w:hAnsi="Times New Roman"/>
                <w:i/>
                <w:iCs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i/>
                <w:iCs/>
                <w:lang w:bidi="my-MM"/>
              </w:rPr>
            </w:pPr>
            <w:r w:rsidRPr="00DC726C">
              <w:rPr>
                <w:rFonts w:ascii="Times New Roman" w:hAnsi="Times New Roman"/>
                <w:i/>
                <w:iCs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462" w:type="dxa"/>
          <w:trHeight w:val="289"/>
        </w:trPr>
        <w:tc>
          <w:tcPr>
            <w:tcW w:w="9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</w:p>
        </w:tc>
      </w:tr>
    </w:tbl>
    <w:p w:rsidR="00AB5C8D" w:rsidRPr="00DC726C" w:rsidRDefault="00AB5C8D" w:rsidP="00DC726C">
      <w:pPr>
        <w:spacing w:after="0" w:line="240" w:lineRule="auto"/>
        <w:rPr>
          <w:rFonts w:ascii="Times New Roman" w:hAnsi="Times New Roman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580"/>
        <w:gridCol w:w="80"/>
        <w:gridCol w:w="60"/>
        <w:gridCol w:w="273"/>
        <w:gridCol w:w="655"/>
        <w:gridCol w:w="762"/>
        <w:gridCol w:w="90"/>
        <w:gridCol w:w="236"/>
        <w:gridCol w:w="864"/>
        <w:gridCol w:w="228"/>
        <w:gridCol w:w="425"/>
        <w:gridCol w:w="295"/>
        <w:gridCol w:w="272"/>
        <w:gridCol w:w="180"/>
        <w:gridCol w:w="812"/>
        <w:gridCol w:w="142"/>
        <w:gridCol w:w="254"/>
        <w:gridCol w:w="596"/>
        <w:gridCol w:w="76"/>
        <w:gridCol w:w="552"/>
        <w:gridCol w:w="676"/>
        <w:gridCol w:w="114"/>
        <w:gridCol w:w="1417"/>
        <w:gridCol w:w="41"/>
        <w:gridCol w:w="328"/>
      </w:tblGrid>
      <w:tr w:rsidR="00AB5C8D" w:rsidRPr="00DC726C" w:rsidTr="00DC726C">
        <w:trPr>
          <w:gridAfter w:val="2"/>
          <w:wAfter w:w="369" w:type="dxa"/>
          <w:trHeight w:val="585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Командные результаты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Место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Общее первенство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среди мужчин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среди женщин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 среди юн.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среди дев.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10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Фамилия, имя, отчество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Спорт-коллектив</w:t>
            </w:r>
          </w:p>
        </w:tc>
        <w:tc>
          <w:tcPr>
            <w:tcW w:w="58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Выполнение разрядных норм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1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КМС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I разряд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II разряд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III разряд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proofErr w:type="spellStart"/>
            <w:r w:rsidRPr="00DC726C">
              <w:rPr>
                <w:rFonts w:ascii="Times New Roman" w:hAnsi="Times New Roman"/>
                <w:lang w:bidi="my-MM"/>
              </w:rPr>
              <w:t>юнош</w:t>
            </w:r>
            <w:proofErr w:type="spellEnd"/>
            <w:r w:rsidRPr="00DC726C">
              <w:rPr>
                <w:rFonts w:ascii="Times New Roman" w:hAnsi="Times New Roman"/>
                <w:lang w:bidi="my-MM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Всего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Установлены рекорды</w:t>
            </w:r>
          </w:p>
        </w:tc>
        <w:tc>
          <w:tcPr>
            <w:tcW w:w="58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63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37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2"/>
          <w:wAfter w:w="369" w:type="dxa"/>
          <w:trHeight w:val="405"/>
        </w:trPr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bidi="my-MM"/>
              </w:rPr>
            </w:pPr>
            <w:r w:rsidRPr="00DC726C">
              <w:rPr>
                <w:rFonts w:ascii="Times New Roman" w:hAnsi="Times New Roman"/>
                <w:sz w:val="32"/>
                <w:szCs w:val="32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6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bidi="my-MM"/>
              </w:rPr>
            </w:pPr>
            <w:r w:rsidRPr="00DC726C">
              <w:rPr>
                <w:rFonts w:ascii="Times New Roman" w:hAnsi="Times New Roman"/>
                <w:b/>
                <w:bCs/>
                <w:szCs w:val="22"/>
                <w:lang w:bidi="my-MM"/>
              </w:rPr>
              <w:t>ЛУЧШИЕ РЕЗУЛЬТАТЫ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  <w:lang w:bidi="my-MM"/>
              </w:rPr>
            </w:pPr>
          </w:p>
        </w:tc>
      </w:tr>
      <w:tr w:rsidR="00AB5C8D" w:rsidRPr="00DC726C" w:rsidTr="00DC726C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trHeight w:val="63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№ </w:t>
            </w:r>
            <w:proofErr w:type="spellStart"/>
            <w:r w:rsidRPr="00DC726C">
              <w:rPr>
                <w:rFonts w:ascii="Times New Roman" w:hAnsi="Times New Roman"/>
                <w:lang w:bidi="my-MM"/>
              </w:rPr>
              <w:t>пп</w:t>
            </w:r>
            <w:proofErr w:type="spellEnd"/>
          </w:p>
        </w:tc>
        <w:tc>
          <w:tcPr>
            <w:tcW w:w="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занятое место</w:t>
            </w:r>
          </w:p>
        </w:tc>
        <w:tc>
          <w:tcPr>
            <w:tcW w:w="2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фамилия и имя 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возрастная группа 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дисциплина 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 xml:space="preserve">примечание 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9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6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my-MM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trHeight w:val="315"/>
        </w:trPr>
        <w:tc>
          <w:tcPr>
            <w:tcW w:w="100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Отметить лучшие и худшие команды и техническую подготовку участников нет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15"/>
        </w:trPr>
        <w:tc>
          <w:tcPr>
            <w:tcW w:w="454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Были ли протесты и как они разрешены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15"/>
        </w:trPr>
        <w:tc>
          <w:tcPr>
            <w:tcW w:w="454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Выводы и предложения</w:t>
            </w:r>
          </w:p>
        </w:tc>
        <w:tc>
          <w:tcPr>
            <w:tcW w:w="5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15"/>
        </w:trPr>
        <w:tc>
          <w:tcPr>
            <w:tcW w:w="100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trHeight w:val="375"/>
        </w:trPr>
        <w:tc>
          <w:tcPr>
            <w:tcW w:w="100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70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3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my-MM"/>
              </w:rPr>
            </w:pPr>
            <w:r w:rsidRPr="00DC726C">
              <w:rPr>
                <w:rFonts w:ascii="Times New Roman" w:hAnsi="Times New Roman"/>
                <w:b/>
                <w:bCs/>
                <w:lang w:bidi="my-MM"/>
              </w:rPr>
              <w:t>СУДЬИ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328" w:type="dxa"/>
          <w:trHeight w:val="630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№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Фамилия и инициалы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Судейская категория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Судейская должность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Оценка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my-MM"/>
              </w:rPr>
            </w:pPr>
            <w:r w:rsidRPr="00DC726C">
              <w:rPr>
                <w:rFonts w:ascii="Times New Roman" w:hAnsi="Times New Roman"/>
                <w:szCs w:val="22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bidi="my-MM"/>
              </w:rPr>
            </w:pPr>
            <w:r w:rsidRPr="00DC726C">
              <w:rPr>
                <w:rFonts w:ascii="Times New Roman" w:hAnsi="Times New Roman"/>
                <w:szCs w:val="22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  <w:r w:rsidRPr="00DC726C">
              <w:rPr>
                <w:rFonts w:ascii="Times New Roman" w:hAnsi="Times New Roman"/>
                <w:sz w:val="28"/>
                <w:szCs w:val="28"/>
                <w:lang w:bidi="my-MM"/>
              </w:rPr>
              <w:t> </w:t>
            </w:r>
          </w:p>
        </w:tc>
      </w:tr>
      <w:tr w:rsidR="00AB5C8D" w:rsidRPr="00DC726C" w:rsidTr="00DC726C">
        <w:trPr>
          <w:gridAfter w:val="1"/>
          <w:wAfter w:w="328" w:type="dxa"/>
          <w:trHeight w:val="30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328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328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4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Главный судья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(Ф.И.О.)</w:t>
            </w:r>
          </w:p>
        </w:tc>
      </w:tr>
      <w:tr w:rsidR="00AB5C8D" w:rsidRPr="00DC726C" w:rsidTr="00DC726C">
        <w:trPr>
          <w:gridAfter w:val="1"/>
          <w:wAfter w:w="328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(Подпись, дата)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_______________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судейская категория</w:t>
            </w:r>
          </w:p>
        </w:tc>
      </w:tr>
      <w:tr w:rsidR="00AB5C8D" w:rsidRPr="00DC726C" w:rsidTr="00DC726C">
        <w:trPr>
          <w:gridAfter w:val="1"/>
          <w:wAfter w:w="328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</w:tr>
      <w:tr w:rsidR="00AB5C8D" w:rsidRPr="00DC726C" w:rsidTr="00DC726C">
        <w:trPr>
          <w:gridAfter w:val="1"/>
          <w:wAfter w:w="328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sz w:val="20"/>
                <w:lang w:bidi="my-MM"/>
              </w:rPr>
            </w:pPr>
          </w:p>
        </w:tc>
        <w:tc>
          <w:tcPr>
            <w:tcW w:w="42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Главный секретарь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(Ф.И.О.)</w:t>
            </w:r>
          </w:p>
        </w:tc>
      </w:tr>
      <w:tr w:rsidR="00AB5C8D" w:rsidRPr="00DC726C" w:rsidTr="00DC726C">
        <w:trPr>
          <w:gridAfter w:val="1"/>
          <w:wAfter w:w="328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(Подпись, дата)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_______________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судейская категория</w:t>
            </w:r>
          </w:p>
        </w:tc>
      </w:tr>
      <w:tr w:rsidR="00AB5C8D" w:rsidRPr="00DC726C" w:rsidTr="00DC726C">
        <w:trPr>
          <w:gridAfter w:val="1"/>
          <w:wAfter w:w="328" w:type="dxa"/>
          <w:trHeight w:val="66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Отчет принял</w:t>
            </w:r>
          </w:p>
        </w:tc>
        <w:tc>
          <w:tcPr>
            <w:tcW w:w="3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  <w:r w:rsidRPr="00DC726C">
              <w:rPr>
                <w:rFonts w:ascii="Times New Roman" w:hAnsi="Times New Roman"/>
                <w:lang w:bidi="my-MM"/>
              </w:rPr>
              <w:t> 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8D" w:rsidRPr="00DC726C" w:rsidRDefault="00AB5C8D" w:rsidP="00DC726C">
            <w:pPr>
              <w:spacing w:after="0" w:line="240" w:lineRule="auto"/>
              <w:jc w:val="center"/>
              <w:rPr>
                <w:rFonts w:ascii="Times New Roman" w:hAnsi="Times New Roman"/>
                <w:lang w:bidi="my-MM"/>
              </w:rPr>
            </w:pPr>
          </w:p>
        </w:tc>
      </w:tr>
    </w:tbl>
    <w:p w:rsidR="00AB5C8D" w:rsidRDefault="00AB5C8D" w:rsidP="00B21B61"/>
    <w:sectPr w:rsidR="00AB5C8D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0C0"/>
    <w:multiLevelType w:val="hybridMultilevel"/>
    <w:tmpl w:val="99E0B34C"/>
    <w:lvl w:ilvl="0" w:tplc="A81A677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9A7326"/>
    <w:multiLevelType w:val="hybridMultilevel"/>
    <w:tmpl w:val="AC0CDE64"/>
    <w:lvl w:ilvl="0" w:tplc="3D9E2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6CA2"/>
    <w:multiLevelType w:val="hybridMultilevel"/>
    <w:tmpl w:val="FD622484"/>
    <w:lvl w:ilvl="0" w:tplc="E4CE53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46379"/>
    <w:multiLevelType w:val="hybridMultilevel"/>
    <w:tmpl w:val="037C169A"/>
    <w:lvl w:ilvl="0" w:tplc="E12E1E6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090040"/>
    <w:multiLevelType w:val="hybridMultilevel"/>
    <w:tmpl w:val="309AD3A6"/>
    <w:lvl w:ilvl="0" w:tplc="3A0C6B8C">
      <w:start w:val="1"/>
      <w:numFmt w:val="decimal"/>
      <w:suff w:val="space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32C7"/>
    <w:multiLevelType w:val="hybridMultilevel"/>
    <w:tmpl w:val="69660096"/>
    <w:lvl w:ilvl="0" w:tplc="B1A8EFD6">
      <w:start w:val="1"/>
      <w:numFmt w:val="decimal"/>
      <w:lvlText w:val="%1)"/>
      <w:lvlJc w:val="left"/>
      <w:pPr>
        <w:ind w:left="166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9274BA8"/>
    <w:multiLevelType w:val="hybridMultilevel"/>
    <w:tmpl w:val="EFBEFA54"/>
    <w:lvl w:ilvl="0" w:tplc="2A08B8CC">
      <w:start w:val="1"/>
      <w:numFmt w:val="decimal"/>
      <w:suff w:val="space"/>
      <w:lvlText w:val="%1)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72010"/>
    <w:multiLevelType w:val="hybridMultilevel"/>
    <w:tmpl w:val="B87887CA"/>
    <w:lvl w:ilvl="0" w:tplc="4580D2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3F0322"/>
    <w:rsid w:val="00595F63"/>
    <w:rsid w:val="00673C48"/>
    <w:rsid w:val="007125BF"/>
    <w:rsid w:val="0099660B"/>
    <w:rsid w:val="00AB5C8D"/>
    <w:rsid w:val="00B21B61"/>
    <w:rsid w:val="00BF0640"/>
    <w:rsid w:val="00C33A33"/>
    <w:rsid w:val="00CA2100"/>
    <w:rsid w:val="00D940A4"/>
    <w:rsid w:val="00DC726C"/>
    <w:rsid w:val="00E37B8B"/>
    <w:rsid w:val="00E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95F63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onsPlusTitle">
    <w:name w:val="ConsPlusTitle"/>
    <w:rsid w:val="00B21B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color w:val="auto"/>
      <w:sz w:val="20"/>
      <w:lang w:eastAsia="ar-SA"/>
    </w:rPr>
  </w:style>
  <w:style w:type="paragraph" w:styleId="af2">
    <w:name w:val="Normal (Web)"/>
    <w:basedOn w:val="a"/>
    <w:rsid w:val="00AB5C8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Полянина Ольга Николаевна</dc:creator>
  <cp:lastModifiedBy>Полянина Ольга Николаевна</cp:lastModifiedBy>
  <cp:revision>3</cp:revision>
  <dcterms:created xsi:type="dcterms:W3CDTF">2023-07-06T03:49:00Z</dcterms:created>
  <dcterms:modified xsi:type="dcterms:W3CDTF">2023-07-06T04:55:00Z</dcterms:modified>
</cp:coreProperties>
</file>