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81" w:rsidRPr="000142C1" w:rsidRDefault="00F95281" w:rsidP="00CD3B35">
      <w:pPr>
        <w:spacing w:after="0" w:line="240" w:lineRule="auto"/>
        <w:ind w:left="7088" w:right="26" w:firstLine="0"/>
        <w:jc w:val="right"/>
        <w:rPr>
          <w:sz w:val="26"/>
          <w:lang w:val="ru-RU"/>
        </w:rPr>
      </w:pPr>
      <w:r w:rsidRPr="000142C1">
        <w:rPr>
          <w:sz w:val="26"/>
          <w:lang w:val="ru-RU"/>
        </w:rPr>
        <w:t xml:space="preserve">Приложение к приказу </w:t>
      </w:r>
    </w:p>
    <w:p w:rsidR="00F95281" w:rsidRPr="000142C1" w:rsidRDefault="00F95281" w:rsidP="00CD3B35">
      <w:pPr>
        <w:spacing w:after="0" w:line="240" w:lineRule="auto"/>
        <w:ind w:left="7088" w:right="26" w:firstLine="0"/>
        <w:jc w:val="center"/>
        <w:rPr>
          <w:sz w:val="26"/>
          <w:lang w:val="ru-RU"/>
        </w:rPr>
      </w:pPr>
      <w:r w:rsidRPr="000142C1">
        <w:rPr>
          <w:sz w:val="26"/>
          <w:lang w:val="ru-RU"/>
        </w:rPr>
        <w:t xml:space="preserve">Министерства спорта </w:t>
      </w:r>
    </w:p>
    <w:p w:rsidR="00F95281" w:rsidRPr="000142C1" w:rsidRDefault="00F95281" w:rsidP="00CD3B35">
      <w:pPr>
        <w:spacing w:after="0" w:line="240" w:lineRule="auto"/>
        <w:ind w:left="7230" w:right="26" w:firstLine="0"/>
        <w:rPr>
          <w:sz w:val="26"/>
          <w:lang w:val="ru-RU"/>
        </w:rPr>
      </w:pPr>
      <w:r w:rsidRPr="000142C1">
        <w:rPr>
          <w:sz w:val="26"/>
          <w:lang w:val="ru-RU"/>
        </w:rPr>
        <w:t xml:space="preserve">Камчатского края </w:t>
      </w:r>
    </w:p>
    <w:p w:rsidR="00F95281" w:rsidRPr="000142C1" w:rsidRDefault="00F95281" w:rsidP="00CD3B35">
      <w:pPr>
        <w:tabs>
          <w:tab w:val="left" w:pos="7425"/>
          <w:tab w:val="center" w:pos="8421"/>
        </w:tabs>
        <w:spacing w:after="0" w:line="240" w:lineRule="auto"/>
        <w:ind w:left="7230" w:right="26" w:firstLine="0"/>
        <w:jc w:val="left"/>
        <w:rPr>
          <w:sz w:val="26"/>
          <w:lang w:val="ru-RU"/>
        </w:rPr>
      </w:pPr>
      <w:r w:rsidRPr="000142C1">
        <w:rPr>
          <w:sz w:val="26"/>
          <w:lang w:val="ru-RU"/>
        </w:rPr>
        <w:t>от 20</w:t>
      </w:r>
      <w:r w:rsidRPr="000142C1">
        <w:rPr>
          <w:sz w:val="26"/>
          <w:u w:color="000000"/>
          <w:lang w:val="ru-RU"/>
        </w:rPr>
        <w:t>.09.2022</w:t>
      </w:r>
      <w:r w:rsidRPr="000142C1">
        <w:rPr>
          <w:sz w:val="26"/>
          <w:lang w:val="ru-RU"/>
        </w:rPr>
        <w:t xml:space="preserve"> № </w:t>
      </w:r>
      <w:r w:rsidR="0012404A">
        <w:rPr>
          <w:sz w:val="26"/>
          <w:lang w:val="ru-RU"/>
        </w:rPr>
        <w:t>397</w:t>
      </w:r>
      <w:bookmarkStart w:id="0" w:name="_GoBack"/>
      <w:bookmarkEnd w:id="0"/>
    </w:p>
    <w:p w:rsidR="00F95281" w:rsidRPr="000142C1" w:rsidRDefault="00F95281" w:rsidP="00F95281">
      <w:pPr>
        <w:spacing w:after="0" w:line="240" w:lineRule="auto"/>
        <w:ind w:left="4939" w:right="476" w:hanging="17"/>
        <w:jc w:val="right"/>
        <w:rPr>
          <w:sz w:val="26"/>
          <w:lang w:val="ru-RU"/>
        </w:rPr>
      </w:pPr>
    </w:p>
    <w:p w:rsidR="00F95281" w:rsidRPr="000142C1" w:rsidRDefault="00F95281" w:rsidP="00F95281">
      <w:pPr>
        <w:spacing w:after="0" w:line="240" w:lineRule="auto"/>
        <w:ind w:left="4939" w:right="476" w:hanging="17"/>
        <w:jc w:val="right"/>
        <w:rPr>
          <w:lang w:val="ru-RU"/>
        </w:rPr>
      </w:pPr>
    </w:p>
    <w:p w:rsidR="00F95281" w:rsidRPr="000142C1" w:rsidRDefault="00F95281" w:rsidP="00F95281">
      <w:pPr>
        <w:spacing w:after="0" w:line="240" w:lineRule="auto"/>
        <w:ind w:left="11" w:right="490" w:hanging="11"/>
        <w:jc w:val="center"/>
        <w:rPr>
          <w:sz w:val="24"/>
          <w:lang w:val="ru-RU"/>
        </w:rPr>
      </w:pPr>
      <w:r w:rsidRPr="000142C1">
        <w:rPr>
          <w:sz w:val="24"/>
          <w:lang w:val="ru-RU"/>
        </w:rPr>
        <w:t xml:space="preserve">ПОЛОЖЕНИЕ ОБ ОСУЩЕСТВЛЕНИИ </w:t>
      </w:r>
    </w:p>
    <w:p w:rsidR="00F95281" w:rsidRPr="000142C1" w:rsidRDefault="00F95281" w:rsidP="00F95281">
      <w:pPr>
        <w:spacing w:after="0" w:line="240" w:lineRule="auto"/>
        <w:ind w:left="11" w:right="490" w:hanging="11"/>
        <w:jc w:val="center"/>
        <w:rPr>
          <w:lang w:val="ru-RU"/>
        </w:rPr>
      </w:pPr>
      <w:r w:rsidRPr="000142C1">
        <w:rPr>
          <w:sz w:val="24"/>
          <w:lang w:val="ru-RU"/>
        </w:rPr>
        <w:t>ВНУТРЕННЕГО ФИНАНСОВОГО КОНТРОЛЯ</w:t>
      </w:r>
    </w:p>
    <w:p w:rsidR="00F95281" w:rsidRPr="000142C1" w:rsidRDefault="00F95281" w:rsidP="00F95281">
      <w:pPr>
        <w:spacing w:after="0" w:line="240" w:lineRule="auto"/>
        <w:ind w:left="11" w:right="358" w:hanging="11"/>
        <w:jc w:val="center"/>
        <w:rPr>
          <w:sz w:val="24"/>
          <w:lang w:val="ru-RU"/>
        </w:rPr>
      </w:pPr>
      <w:r w:rsidRPr="000142C1">
        <w:rPr>
          <w:sz w:val="24"/>
          <w:lang w:val="ru-RU"/>
        </w:rPr>
        <w:t>В МИНИСТЕРСТВЕ СПОРТА КАМЧАТСКОГО КРАЯ</w:t>
      </w:r>
    </w:p>
    <w:p w:rsidR="00F95281" w:rsidRPr="000142C1" w:rsidRDefault="00F95281" w:rsidP="00F95281">
      <w:pPr>
        <w:spacing w:after="0" w:line="240" w:lineRule="auto"/>
        <w:ind w:left="11" w:right="358" w:hanging="11"/>
        <w:jc w:val="center"/>
        <w:rPr>
          <w:lang w:val="ru-RU"/>
        </w:rPr>
      </w:pPr>
    </w:p>
    <w:p w:rsidR="00F95281" w:rsidRPr="000142C1" w:rsidRDefault="00F95281" w:rsidP="00F95281">
      <w:pPr>
        <w:numPr>
          <w:ilvl w:val="0"/>
          <w:numId w:val="8"/>
        </w:numPr>
        <w:spacing w:after="0" w:line="240" w:lineRule="auto"/>
        <w:ind w:right="480"/>
        <w:jc w:val="center"/>
        <w:rPr>
          <w:lang w:val="ru-RU"/>
        </w:rPr>
      </w:pPr>
      <w:r w:rsidRPr="000142C1">
        <w:rPr>
          <w:lang w:val="ru-RU"/>
        </w:rPr>
        <w:t>Общие положения</w:t>
      </w:r>
    </w:p>
    <w:p w:rsidR="00F95281" w:rsidRPr="000142C1" w:rsidRDefault="00F95281" w:rsidP="00F95281">
      <w:pPr>
        <w:spacing w:after="0" w:line="240" w:lineRule="auto"/>
        <w:ind w:left="720" w:right="480" w:firstLine="0"/>
        <w:rPr>
          <w:lang w:val="ru-RU"/>
        </w:rPr>
      </w:pPr>
    </w:p>
    <w:p w:rsidR="00F95281" w:rsidRPr="000142C1" w:rsidRDefault="00F95281" w:rsidP="00F95281">
      <w:pPr>
        <w:spacing w:after="0" w:line="240" w:lineRule="auto"/>
        <w:ind w:left="14" w:right="26" w:firstLine="581"/>
        <w:rPr>
          <w:lang w:val="ru-RU"/>
        </w:rPr>
      </w:pPr>
      <w:r w:rsidRPr="000142C1">
        <w:rPr>
          <w:lang w:val="ru-RU"/>
        </w:rPr>
        <w:t>1.1. Настоящее Положение устанавливает правила осуществления внутреннего финансового контроля в Министерстве спорта Камчатского края (далее - Министерство).</w:t>
      </w:r>
    </w:p>
    <w:p w:rsidR="00F95281" w:rsidRPr="000142C1" w:rsidRDefault="00F95281" w:rsidP="00F95281">
      <w:pPr>
        <w:tabs>
          <w:tab w:val="left" w:pos="9498"/>
        </w:tabs>
        <w:spacing w:after="0" w:line="240" w:lineRule="auto"/>
        <w:ind w:left="14" w:right="26" w:firstLine="576"/>
        <w:rPr>
          <w:lang w:val="ru-RU"/>
        </w:rPr>
      </w:pPr>
      <w:r w:rsidRPr="000142C1">
        <w:rPr>
          <w:lang w:val="ru-RU"/>
        </w:rPr>
        <w:t>1.2. Внутренний финансовый контроль осуществляется в соответствии с приказом Министерства финансов Российской Федерации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аудита»» и направлен на:</w:t>
      </w:r>
    </w:p>
    <w:p w:rsidR="00F95281" w:rsidRPr="000142C1" w:rsidRDefault="00F95281" w:rsidP="00F95281">
      <w:pPr>
        <w:spacing w:after="0" w:line="240" w:lineRule="auto"/>
        <w:ind w:left="14" w:right="26" w:firstLine="553"/>
        <w:rPr>
          <w:lang w:val="ru-RU"/>
        </w:rPr>
      </w:pPr>
      <w:r w:rsidRPr="000142C1">
        <w:rPr>
          <w:lang w:val="ru-RU"/>
        </w:rPr>
        <w:t>а) соблюдение Министерством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бюджета;</w:t>
      </w:r>
    </w:p>
    <w:p w:rsidR="00F95281" w:rsidRPr="000142C1" w:rsidRDefault="00F95281" w:rsidP="00F95281">
      <w:pPr>
        <w:spacing w:after="0" w:line="240" w:lineRule="auto"/>
        <w:ind w:left="14" w:right="26" w:firstLine="553"/>
        <w:rPr>
          <w:lang w:val="ru-RU"/>
        </w:rPr>
      </w:pPr>
      <w:r w:rsidRPr="000142C1">
        <w:rPr>
          <w:lang w:val="ru-RU"/>
        </w:rPr>
        <w:t>б) соблюдение Министерством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бюджетной отчетности и ведения бюджетного учета (обеспечение достоверности бюджетной отчетности);</w:t>
      </w:r>
    </w:p>
    <w:p w:rsidR="00F95281" w:rsidRPr="000142C1" w:rsidRDefault="00F95281" w:rsidP="00F95281">
      <w:pPr>
        <w:spacing w:after="0" w:line="240" w:lineRule="auto"/>
        <w:ind w:left="14" w:right="26" w:firstLine="553"/>
        <w:rPr>
          <w:lang w:val="ru-RU"/>
        </w:rPr>
      </w:pPr>
      <w:r w:rsidRPr="000142C1">
        <w:rPr>
          <w:lang w:val="ru-RU"/>
        </w:rPr>
        <w:t>в) подготовку и реализацию мер по повышению экономности и результативности использования бюджетных средств.</w:t>
      </w:r>
    </w:p>
    <w:p w:rsidR="00F95281" w:rsidRPr="000142C1" w:rsidRDefault="00F95281" w:rsidP="00F95281">
      <w:pPr>
        <w:spacing w:after="0" w:line="240" w:lineRule="auto"/>
        <w:ind w:left="14" w:right="26" w:firstLine="553"/>
        <w:rPr>
          <w:lang w:val="ru-RU"/>
        </w:rPr>
      </w:pPr>
    </w:p>
    <w:p w:rsidR="00F95281" w:rsidRPr="000142C1" w:rsidRDefault="00F95281" w:rsidP="00F95281">
      <w:pPr>
        <w:numPr>
          <w:ilvl w:val="0"/>
          <w:numId w:val="1"/>
        </w:numPr>
        <w:spacing w:after="0" w:line="240" w:lineRule="auto"/>
        <w:ind w:left="812" w:right="508" w:hanging="274"/>
        <w:jc w:val="center"/>
      </w:pPr>
      <w:proofErr w:type="spellStart"/>
      <w:r w:rsidRPr="000142C1">
        <w:t>Осуществление</w:t>
      </w:r>
      <w:proofErr w:type="spellEnd"/>
      <w:r w:rsidRPr="000142C1">
        <w:t xml:space="preserve"> </w:t>
      </w:r>
      <w:proofErr w:type="spellStart"/>
      <w:r w:rsidRPr="000142C1">
        <w:t>внутреннего</w:t>
      </w:r>
      <w:proofErr w:type="spellEnd"/>
      <w:r w:rsidRPr="000142C1">
        <w:t xml:space="preserve"> </w:t>
      </w:r>
      <w:proofErr w:type="spellStart"/>
      <w:r w:rsidRPr="000142C1">
        <w:t>финансового</w:t>
      </w:r>
      <w:proofErr w:type="spellEnd"/>
      <w:r w:rsidRPr="000142C1">
        <w:t xml:space="preserve"> </w:t>
      </w:r>
      <w:proofErr w:type="spellStart"/>
      <w:r w:rsidRPr="000142C1">
        <w:t>контроля</w:t>
      </w:r>
      <w:proofErr w:type="spellEnd"/>
    </w:p>
    <w:p w:rsidR="00F95281" w:rsidRPr="000142C1" w:rsidRDefault="00F95281" w:rsidP="00F95281">
      <w:pPr>
        <w:spacing w:after="0" w:line="240" w:lineRule="auto"/>
        <w:ind w:left="812" w:right="508" w:firstLine="0"/>
      </w:pPr>
    </w:p>
    <w:p w:rsidR="00F95281" w:rsidRPr="00F95281" w:rsidRDefault="00F95281" w:rsidP="00F95281">
      <w:pPr>
        <w:tabs>
          <w:tab w:val="left" w:pos="993"/>
        </w:tabs>
        <w:spacing w:after="0" w:line="240" w:lineRule="auto"/>
        <w:ind w:left="14" w:right="26"/>
        <w:rPr>
          <w:lang w:val="ru-RU"/>
        </w:rPr>
      </w:pPr>
      <w:r w:rsidRPr="000142C1">
        <w:rPr>
          <w:lang w:val="ru-RU"/>
        </w:rPr>
        <w:t>2.1. Внутренний финансовый контроль является непрерывным процессом, реализуемым руководителем, иными уполномоченными лицами, организующими и выполняющими, а также обеспечивающими соблюдение внутренних процедур составления и исполнения бюджета, ведения бюджетного учета и составления бюджетной отчетности (далее - внутренние бюджетные процедуры), направленным на:</w:t>
      </w:r>
    </w:p>
    <w:p w:rsidR="00F95281" w:rsidRPr="000142C1" w:rsidRDefault="00F95281" w:rsidP="00F95281">
      <w:pPr>
        <w:numPr>
          <w:ilvl w:val="0"/>
          <w:numId w:val="2"/>
        </w:numPr>
        <w:spacing w:after="0" w:line="240" w:lineRule="auto"/>
        <w:ind w:right="26"/>
        <w:rPr>
          <w:lang w:val="ru-RU"/>
        </w:rPr>
      </w:pPr>
      <w:r w:rsidRPr="000142C1">
        <w:rPr>
          <w:lang w:val="ru-RU"/>
        </w:rPr>
        <w:t>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бюджета главным администратором бюджетных средств и подведомственному ему получателю бюджетных средств;</w:t>
      </w:r>
    </w:p>
    <w:p w:rsidR="00F95281" w:rsidRPr="000142C1" w:rsidRDefault="00F95281" w:rsidP="00F95281">
      <w:pPr>
        <w:numPr>
          <w:ilvl w:val="0"/>
          <w:numId w:val="2"/>
        </w:numPr>
        <w:spacing w:after="0" w:line="240" w:lineRule="auto"/>
        <w:ind w:right="26" w:firstLine="837"/>
        <w:rPr>
          <w:lang w:val="ru-RU"/>
        </w:rPr>
      </w:pPr>
      <w:r w:rsidRPr="000142C1">
        <w:rPr>
          <w:lang w:val="ru-RU"/>
        </w:rPr>
        <w:lastRenderedPageBreak/>
        <w:t>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бюджетной отчетности и ведения бюджетного учета (обеспечение достоверности бюджетной отчетности) главным администратором бюджетных средств и подведомственному ему получателю бюджетных средств;</w:t>
      </w:r>
    </w:p>
    <w:p w:rsidR="00F95281" w:rsidRPr="000142C1" w:rsidRDefault="00F95281" w:rsidP="00F95281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26" w:firstLine="837"/>
        <w:rPr>
          <w:lang w:val="ru-RU"/>
        </w:rPr>
      </w:pPr>
      <w:r w:rsidRPr="000142C1">
        <w:rPr>
          <w:lang w:val="ru-RU"/>
        </w:rPr>
        <w:t>подготовку и реализацию мер по повышению экономности и результативности использования бюджетных средств.</w:t>
      </w:r>
    </w:p>
    <w:p w:rsidR="00F95281" w:rsidRPr="000142C1" w:rsidRDefault="00F95281" w:rsidP="00F95281">
      <w:pPr>
        <w:tabs>
          <w:tab w:val="left" w:pos="1134"/>
        </w:tabs>
        <w:spacing w:after="0" w:line="240" w:lineRule="auto"/>
        <w:ind w:left="0" w:right="26" w:firstLine="851"/>
        <w:jc w:val="left"/>
        <w:rPr>
          <w:lang w:val="ru-RU"/>
        </w:rPr>
      </w:pPr>
      <w:r w:rsidRPr="000142C1">
        <w:rPr>
          <w:lang w:val="ru-RU"/>
        </w:rPr>
        <w:t>2.2. Задачами внутреннего финансового контроля являются:</w:t>
      </w:r>
    </w:p>
    <w:p w:rsidR="00F95281" w:rsidRPr="000142C1" w:rsidRDefault="00F95281" w:rsidP="00F95281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right="26" w:firstLine="851"/>
        <w:rPr>
          <w:szCs w:val="28"/>
          <w:lang w:val="ru-RU"/>
        </w:rPr>
      </w:pPr>
      <w:r w:rsidRPr="000142C1">
        <w:rPr>
          <w:szCs w:val="28"/>
          <w:lang w:val="ru-RU"/>
        </w:rPr>
        <w:t>управление событиями, негативно влияющими на выполнение внутренних бюджетных процедур (далее - бюджетные риски);</w:t>
      </w:r>
    </w:p>
    <w:p w:rsidR="00F95281" w:rsidRPr="000142C1" w:rsidRDefault="00F95281" w:rsidP="00F95281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right="26" w:firstLine="851"/>
        <w:rPr>
          <w:szCs w:val="28"/>
          <w:lang w:val="ru-RU"/>
        </w:rPr>
      </w:pPr>
      <w:r w:rsidRPr="000142C1">
        <w:rPr>
          <w:szCs w:val="28"/>
          <w:lang w:val="ru-RU"/>
        </w:rPr>
        <w:t>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бюджетные правоотношения и обусловливающих публичные нормативные обязательства и правовые основания для иных расходных (бюджетных) обязательств (далее -нарушения), а также неправомерных действий субъектов внутреннего финансового контроля, негативно влияющих на осуществление главным администратором бюджетных средств и подведомственному ему получателю бюджетных средств полномочий и эффективность использования бюджетных средств;</w:t>
      </w:r>
    </w:p>
    <w:p w:rsidR="00F95281" w:rsidRPr="000142C1" w:rsidRDefault="00F95281" w:rsidP="00F95281">
      <w:pPr>
        <w:spacing w:after="0" w:line="240" w:lineRule="auto"/>
        <w:ind w:left="14" w:right="26" w:firstLine="851"/>
        <w:rPr>
          <w:lang w:val="ru-RU"/>
        </w:rPr>
      </w:pPr>
      <w:r w:rsidRPr="000142C1">
        <w:rPr>
          <w:szCs w:val="28"/>
          <w:lang w:val="ru-RU"/>
        </w:rPr>
        <w:t>3) повышение экономности и результативности использования бюджетны</w:t>
      </w:r>
      <w:r w:rsidRPr="000142C1">
        <w:rPr>
          <w:lang w:val="ru-RU"/>
        </w:rPr>
        <w:t>х средств, а также достижение целевых значений показателей качества исполнения бюджетных полномочий главного администратора бюджетных средств (качества финансового менеджмента), характеризующих результаты выполнения внутренних бюджетных процедур, путем принятия и реализации решений по результатам внутреннего финансового контроля.</w:t>
      </w:r>
    </w:p>
    <w:p w:rsidR="00F95281" w:rsidRPr="000142C1" w:rsidRDefault="00F95281" w:rsidP="00F95281">
      <w:pPr>
        <w:numPr>
          <w:ilvl w:val="1"/>
          <w:numId w:val="3"/>
        </w:numPr>
        <w:spacing w:after="0" w:line="240" w:lineRule="auto"/>
        <w:ind w:right="26" w:firstLine="851"/>
        <w:rPr>
          <w:lang w:val="ru-RU"/>
        </w:rPr>
      </w:pPr>
      <w:r w:rsidRPr="000142C1">
        <w:rPr>
          <w:lang w:val="ru-RU"/>
        </w:rPr>
        <w:t>Внутренний финансовый контроль основывается на принципах законности, объективности и профессиональной компетентности, системности, надежности, эффективности, ответственности.</w:t>
      </w:r>
    </w:p>
    <w:p w:rsidR="00F95281" w:rsidRPr="000142C1" w:rsidRDefault="00F95281" w:rsidP="00F95281">
      <w:pPr>
        <w:numPr>
          <w:ilvl w:val="1"/>
          <w:numId w:val="3"/>
        </w:numPr>
        <w:spacing w:after="0" w:line="240" w:lineRule="auto"/>
        <w:ind w:right="26" w:firstLine="851"/>
        <w:rPr>
          <w:lang w:val="ru-RU"/>
        </w:rPr>
      </w:pPr>
      <w:r w:rsidRPr="000142C1">
        <w:rPr>
          <w:lang w:val="ru-RU"/>
        </w:rPr>
        <w:t>Принцип законности выражается в строгом и полном соблюдении субъектами внутреннего финансового контроля требований бюджетного законодательства Российской Федерации, иных нормативных правовых актов, регулирующих бюджетные правоотношения, внутренних стандартов и процедур, установленных главным администратором бюджетных средств, а также выполнении правовых норм, регулирующих осуществление внутреннего финансового контроля.</w:t>
      </w:r>
    </w:p>
    <w:p w:rsidR="00F95281" w:rsidRPr="000142C1" w:rsidRDefault="00F95281" w:rsidP="00F95281">
      <w:pPr>
        <w:numPr>
          <w:ilvl w:val="1"/>
          <w:numId w:val="3"/>
        </w:numPr>
        <w:spacing w:after="0" w:line="240" w:lineRule="auto"/>
        <w:ind w:right="26" w:firstLine="851"/>
        <w:rPr>
          <w:lang w:val="ru-RU"/>
        </w:rPr>
      </w:pPr>
      <w:r w:rsidRPr="000142C1">
        <w:rPr>
          <w:lang w:val="ru-RU"/>
        </w:rPr>
        <w:t>Принцип объективности и профессиональной компетентности выражается в применении субъектами внутреннего финансового контроля совокупности профессиональных знаний и навыков, позволяющих добросовестно выполнять возложенные на них полномочия, не допуская нарушений (недостатков) при исполнении внутренних бюджетных процедур, осуществлять внутренний финансовый контроль беспристрастно, качественно и с недопущением конфликта интересов любого рода, а также в совершенствовании знаний и навыков путем непрерывного профессионального развития.</w:t>
      </w:r>
    </w:p>
    <w:p w:rsidR="00F95281" w:rsidRPr="000142C1" w:rsidRDefault="00F95281" w:rsidP="00F95281">
      <w:pPr>
        <w:numPr>
          <w:ilvl w:val="1"/>
          <w:numId w:val="3"/>
        </w:numPr>
        <w:tabs>
          <w:tab w:val="left" w:pos="1134"/>
        </w:tabs>
        <w:spacing w:after="0" w:line="240" w:lineRule="auto"/>
        <w:ind w:right="26" w:firstLine="851"/>
        <w:rPr>
          <w:lang w:val="ru-RU"/>
        </w:rPr>
      </w:pPr>
      <w:r w:rsidRPr="000142C1">
        <w:rPr>
          <w:lang w:val="ru-RU"/>
        </w:rPr>
        <w:t xml:space="preserve">Принцип системности выражается в том, что внутренний финансовый контроль осуществляется в отношении внутренних бюджетных процедур, </w:t>
      </w:r>
      <w:r w:rsidRPr="000142C1">
        <w:rPr>
          <w:lang w:val="ru-RU"/>
        </w:rPr>
        <w:lastRenderedPageBreak/>
        <w:t>операций (действий) по формированию документов, необходимых для выполнения внутренних бюджетных процедур, с учетом анализа их взаимосвязи с достижением целевых значений показателей качества исполнения бюджетных полномочий (качества финансового менеджмента), а также взаимодействия организационных, технологических, информационных и других ресурсов главного администратора бюджетных средств в целях установления причинно-следственных связей реализации бюджетных рисков и увеличения способности процедур внутреннего финансового контроля своевременно снижать бюджетные риски.</w:t>
      </w:r>
    </w:p>
    <w:p w:rsidR="00F95281" w:rsidRPr="000142C1" w:rsidRDefault="00F95281" w:rsidP="00F95281">
      <w:pPr>
        <w:numPr>
          <w:ilvl w:val="1"/>
          <w:numId w:val="3"/>
        </w:numPr>
        <w:tabs>
          <w:tab w:val="left" w:pos="1134"/>
        </w:tabs>
        <w:spacing w:after="0" w:line="240" w:lineRule="auto"/>
        <w:ind w:right="26" w:firstLine="851"/>
        <w:rPr>
          <w:lang w:val="ru-RU"/>
        </w:rPr>
      </w:pPr>
      <w:r w:rsidRPr="000142C1">
        <w:rPr>
          <w:lang w:val="ru-RU"/>
        </w:rPr>
        <w:t>Принцип надежности (эффективности) выражается в том, что проведение внутреннего финансового контроля должно обеспечивать достижение целевых значений показателей качества исполнения бюджетных полномочий (качества финансового менеджмента), отсутствие и (или) существенное снижение числа нарушений (недостатков) при исполнении внутренних бюджетных процедур, а также повышение эффективности использования бюджетных средств. При этом процедуры внутреннего финансового контроля, в том числе контрольные действия (способы их проведения), методы внутреннего финансового контроля, а также принимаемые меры по повышению качества выполнения внутренних бюджетных процедур, должны быть соразмерны выявленным бюджетным рискам и носить упреждающий характер.</w:t>
      </w:r>
    </w:p>
    <w:p w:rsidR="00F95281" w:rsidRPr="000142C1" w:rsidRDefault="00F95281" w:rsidP="00F95281">
      <w:pPr>
        <w:numPr>
          <w:ilvl w:val="1"/>
          <w:numId w:val="3"/>
        </w:numPr>
        <w:tabs>
          <w:tab w:val="left" w:pos="1134"/>
        </w:tabs>
        <w:spacing w:after="0" w:line="240" w:lineRule="auto"/>
        <w:ind w:right="26" w:firstLine="851"/>
        <w:rPr>
          <w:lang w:val="ru-RU"/>
        </w:rPr>
      </w:pPr>
      <w:r w:rsidRPr="000142C1">
        <w:rPr>
          <w:lang w:val="ru-RU"/>
        </w:rPr>
        <w:t xml:space="preserve">Принцип ответственности означает, что субъекты внутреннего финансового контроля несут ответственность за распределение и выполнение в структурных подразделениях главного администратора бюджетных средств внутренних бюджетных процедур и операций, необходимых для исполнения бюджетных полномочий, а также за организацию и осуществление в их </w:t>
      </w:r>
      <w:r w:rsidRPr="000142C1"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C1">
        <w:rPr>
          <w:lang w:val="ru-RU"/>
        </w:rPr>
        <w:t>отношении надежного (эффективного) внутреннего финансового контроля, что позволяет выполнять задачи, установленные в части 2.2 настоящего Порядка.</w:t>
      </w:r>
    </w:p>
    <w:p w:rsidR="00F95281" w:rsidRPr="000142C1" w:rsidRDefault="00F95281" w:rsidP="00F95281">
      <w:pPr>
        <w:numPr>
          <w:ilvl w:val="1"/>
          <w:numId w:val="3"/>
        </w:numPr>
        <w:tabs>
          <w:tab w:val="left" w:pos="1134"/>
        </w:tabs>
        <w:spacing w:after="0" w:line="240" w:lineRule="auto"/>
        <w:ind w:right="26" w:firstLine="851"/>
        <w:rPr>
          <w:lang w:val="ru-RU"/>
        </w:rPr>
      </w:pPr>
      <w:r w:rsidRPr="000142C1">
        <w:rPr>
          <w:lang w:val="ru-RU"/>
        </w:rPr>
        <w:t>Внутренний финансовый контроль осуществляется в структурных подразделениях главного администратора бюджетных средств, исполняющих бюджетные полномочия главного администратора бюджетных средств.</w:t>
      </w:r>
    </w:p>
    <w:p w:rsidR="00F95281" w:rsidRPr="000142C1" w:rsidRDefault="00F95281" w:rsidP="00F95281">
      <w:pPr>
        <w:numPr>
          <w:ilvl w:val="1"/>
          <w:numId w:val="3"/>
        </w:numPr>
        <w:tabs>
          <w:tab w:val="left" w:pos="1134"/>
        </w:tabs>
        <w:spacing w:after="0" w:line="240" w:lineRule="auto"/>
        <w:ind w:right="26" w:firstLine="851"/>
        <w:rPr>
          <w:szCs w:val="28"/>
          <w:lang w:val="ru-RU"/>
        </w:rPr>
      </w:pPr>
      <w:r w:rsidRPr="000142C1">
        <w:rPr>
          <w:lang w:val="ru-RU"/>
        </w:rPr>
        <w:t xml:space="preserve"> Субъекты внутреннего финансового контроля подразделений главного администратора бюджетных средств </w:t>
      </w:r>
      <w:r w:rsidRPr="000142C1">
        <w:rPr>
          <w:szCs w:val="28"/>
          <w:lang w:val="ru-RU"/>
        </w:rPr>
        <w:t>осуществляют внутренний финансовый контроль в отношении следующих внутренних бюджетных процедур:</w:t>
      </w:r>
    </w:p>
    <w:p w:rsidR="00F95281" w:rsidRPr="000142C1" w:rsidRDefault="00F95281" w:rsidP="00F95281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right="26" w:firstLine="865"/>
        <w:rPr>
          <w:szCs w:val="28"/>
          <w:lang w:val="ru-RU"/>
        </w:rPr>
      </w:pPr>
      <w:r w:rsidRPr="000142C1">
        <w:rPr>
          <w:szCs w:val="28"/>
          <w:lang w:val="ru-RU"/>
        </w:rPr>
        <w:t>составление и представление в финансовый орган Камчатского края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ассигнований;</w:t>
      </w:r>
    </w:p>
    <w:p w:rsidR="00F95281" w:rsidRPr="000142C1" w:rsidRDefault="00F95281" w:rsidP="00F95281">
      <w:pPr>
        <w:numPr>
          <w:ilvl w:val="0"/>
          <w:numId w:val="9"/>
        </w:numPr>
        <w:spacing w:after="0" w:line="240" w:lineRule="auto"/>
        <w:ind w:left="0" w:right="26" w:firstLine="865"/>
        <w:rPr>
          <w:szCs w:val="28"/>
          <w:lang w:val="ru-RU"/>
        </w:rPr>
      </w:pPr>
      <w:r w:rsidRPr="000142C1">
        <w:rPr>
          <w:szCs w:val="28"/>
          <w:lang w:val="ru-RU"/>
        </w:rPr>
        <w:t>составление и представление главному администратору бюджетных средств документов, необходимых для составления и рассмотрения проекта бюджета;</w:t>
      </w:r>
    </w:p>
    <w:p w:rsidR="00F95281" w:rsidRPr="000142C1" w:rsidRDefault="00F95281" w:rsidP="00F95281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right="26" w:firstLine="865"/>
        <w:rPr>
          <w:szCs w:val="28"/>
          <w:lang w:val="ru-RU"/>
        </w:rPr>
      </w:pPr>
      <w:r w:rsidRPr="000142C1">
        <w:rPr>
          <w:szCs w:val="28"/>
          <w:lang w:val="ru-RU"/>
        </w:rPr>
        <w:t>составление и представление в финансовый орган Камчатского края документов, необходимых для составления и ведения кассового плана по доходам, расходам и источникам финансирования дефицита бюджета;</w:t>
      </w:r>
    </w:p>
    <w:p w:rsidR="00F95281" w:rsidRPr="000142C1" w:rsidRDefault="00F95281" w:rsidP="00F95281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26" w:firstLine="865"/>
        <w:rPr>
          <w:szCs w:val="28"/>
          <w:lang w:val="ru-RU"/>
        </w:rPr>
      </w:pPr>
      <w:r w:rsidRPr="000142C1">
        <w:rPr>
          <w:szCs w:val="28"/>
          <w:lang w:val="ru-RU"/>
        </w:rPr>
        <w:lastRenderedPageBreak/>
        <w:t>составление, утверждение и ведение бюджетной росписи главного распорядителя бюджетных средств;</w:t>
      </w:r>
    </w:p>
    <w:p w:rsidR="00F95281" w:rsidRPr="000142C1" w:rsidRDefault="00F95281" w:rsidP="00F95281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26" w:firstLine="865"/>
        <w:rPr>
          <w:lang w:val="ru-RU"/>
        </w:rPr>
      </w:pPr>
      <w:r w:rsidRPr="000142C1">
        <w:rPr>
          <w:lang w:val="ru-RU"/>
        </w:rPr>
        <w:t>составление и направление в финансовый орган Камчатского края документов, необходимых для формирования и ведения сводной бюджетной росписи бюджета, а также для доведения (распределения) бюджетных ассигнований и лимитов бюджетных обязательств до главных распорядителей бюджетных средств;</w:t>
      </w:r>
    </w:p>
    <w:p w:rsidR="00F95281" w:rsidRPr="000142C1" w:rsidRDefault="00F95281" w:rsidP="00F95281">
      <w:pPr>
        <w:numPr>
          <w:ilvl w:val="0"/>
          <w:numId w:val="4"/>
        </w:numPr>
        <w:tabs>
          <w:tab w:val="left" w:pos="1418"/>
        </w:tabs>
        <w:spacing w:after="0" w:line="240" w:lineRule="auto"/>
        <w:ind w:right="26" w:firstLine="865"/>
        <w:rPr>
          <w:lang w:val="ru-RU"/>
        </w:rPr>
      </w:pPr>
      <w:r w:rsidRPr="000142C1">
        <w:rPr>
          <w:lang w:val="ru-RU"/>
        </w:rPr>
        <w:t xml:space="preserve">утверждение порядка составления плана финансово-хозяйственной </w:t>
      </w:r>
      <w:proofErr w:type="gramStart"/>
      <w:r w:rsidRPr="000142C1">
        <w:rPr>
          <w:lang w:val="ru-RU"/>
        </w:rPr>
        <w:t>деятельности  подведомственными</w:t>
      </w:r>
      <w:proofErr w:type="gramEnd"/>
      <w:r w:rsidRPr="000142C1">
        <w:rPr>
          <w:lang w:val="ru-RU"/>
        </w:rPr>
        <w:t xml:space="preserve"> краевыми государственными учреждениями; </w:t>
      </w:r>
    </w:p>
    <w:p w:rsidR="00F95281" w:rsidRPr="000142C1" w:rsidRDefault="00F95281" w:rsidP="00F95281">
      <w:pPr>
        <w:numPr>
          <w:ilvl w:val="0"/>
          <w:numId w:val="4"/>
        </w:numPr>
        <w:tabs>
          <w:tab w:val="left" w:pos="1418"/>
        </w:tabs>
        <w:spacing w:after="0" w:line="240" w:lineRule="auto"/>
        <w:ind w:right="26" w:firstLine="865"/>
        <w:rPr>
          <w:lang w:val="ru-RU"/>
        </w:rPr>
      </w:pPr>
      <w:r w:rsidRPr="000142C1">
        <w:rPr>
          <w:lang w:val="ru-RU"/>
        </w:rPr>
        <w:t>формирование и утверждение государственных заданий в отношении подведомственных краевых государственных учреждений;</w:t>
      </w:r>
    </w:p>
    <w:p w:rsidR="00F95281" w:rsidRPr="000142C1" w:rsidRDefault="00F95281" w:rsidP="00F95281">
      <w:pPr>
        <w:numPr>
          <w:ilvl w:val="0"/>
          <w:numId w:val="4"/>
        </w:numPr>
        <w:spacing w:after="0" w:line="240" w:lineRule="auto"/>
        <w:ind w:right="26" w:firstLine="865"/>
        <w:rPr>
          <w:lang w:val="ru-RU"/>
        </w:rPr>
      </w:pPr>
      <w:r w:rsidRPr="000142C1">
        <w:rPr>
          <w:lang w:val="ru-RU"/>
        </w:rPr>
        <w:t>принятие в пределах доведенных лимитов бюджетных обязательств и (или) бюджетных ассигнований бюджетных обязательств;</w:t>
      </w:r>
    </w:p>
    <w:p w:rsidR="00F95281" w:rsidRPr="000142C1" w:rsidRDefault="00F95281" w:rsidP="00F95281">
      <w:pPr>
        <w:numPr>
          <w:ilvl w:val="0"/>
          <w:numId w:val="4"/>
        </w:numPr>
        <w:spacing w:after="0" w:line="240" w:lineRule="auto"/>
        <w:ind w:right="26" w:firstLine="865"/>
        <w:rPr>
          <w:lang w:val="ru-RU"/>
        </w:rPr>
      </w:pPr>
      <w:r w:rsidRPr="000142C1">
        <w:rPr>
          <w:lang w:val="ru-RU"/>
        </w:rPr>
        <w:t>ведение реестра источников доходов бюджета по закрепленным за главным администратором доходов бюджета источникам доходов на основании перечня источников доходов бюджетов бюджетной системы Российской Федерации;</w:t>
      </w:r>
    </w:p>
    <w:p w:rsidR="00F95281" w:rsidRPr="000142C1" w:rsidRDefault="00F95281" w:rsidP="00F95281">
      <w:pPr>
        <w:numPr>
          <w:ilvl w:val="0"/>
          <w:numId w:val="4"/>
        </w:numPr>
        <w:spacing w:after="0" w:line="240" w:lineRule="auto"/>
        <w:ind w:right="26" w:firstLine="837"/>
        <w:rPr>
          <w:lang w:val="ru-RU"/>
        </w:rPr>
      </w:pPr>
      <w:r w:rsidRPr="000142C1">
        <w:rPr>
          <w:lang w:val="ru-RU"/>
        </w:rPr>
        <w:t>утверждение методики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F95281" w:rsidRPr="000142C1" w:rsidRDefault="00F95281" w:rsidP="00F95281">
      <w:pPr>
        <w:numPr>
          <w:ilvl w:val="0"/>
          <w:numId w:val="4"/>
        </w:numPr>
        <w:spacing w:after="0" w:line="240" w:lineRule="auto"/>
        <w:ind w:right="26" w:firstLine="837"/>
        <w:rPr>
          <w:lang w:val="ru-RU"/>
        </w:rPr>
      </w:pPr>
      <w:r w:rsidRPr="000142C1">
        <w:rPr>
          <w:lang w:val="ru-RU"/>
        </w:rPr>
        <w:t>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F95281" w:rsidRPr="000142C1" w:rsidRDefault="00F95281" w:rsidP="00F95281">
      <w:pPr>
        <w:numPr>
          <w:ilvl w:val="0"/>
          <w:numId w:val="4"/>
        </w:numPr>
        <w:spacing w:after="0" w:line="240" w:lineRule="auto"/>
        <w:ind w:right="26" w:firstLine="837"/>
        <w:rPr>
          <w:lang w:val="ru-RU"/>
        </w:rPr>
      </w:pPr>
      <w:r w:rsidRPr="000142C1">
        <w:rPr>
          <w:lang w:val="ru-RU"/>
        </w:rPr>
        <w:t>принятие решений о возврате излишне уплаченных (взысканных) платежей в бюджет,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F95281" w:rsidRPr="000142C1" w:rsidRDefault="00F95281" w:rsidP="00F95281">
      <w:pPr>
        <w:numPr>
          <w:ilvl w:val="0"/>
          <w:numId w:val="4"/>
        </w:numPr>
        <w:spacing w:after="0" w:line="240" w:lineRule="auto"/>
        <w:ind w:right="26" w:firstLine="837"/>
        <w:rPr>
          <w:lang w:val="ru-RU"/>
        </w:rPr>
      </w:pPr>
      <w:r w:rsidRPr="000142C1">
        <w:rPr>
          <w:lang w:val="ru-RU"/>
        </w:rPr>
        <w:t>принятие решений о зачете (уточнении) платежей в бюджет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F95281" w:rsidRPr="000142C1" w:rsidRDefault="00F95281" w:rsidP="00F95281">
      <w:pPr>
        <w:numPr>
          <w:ilvl w:val="0"/>
          <w:numId w:val="4"/>
        </w:numPr>
        <w:spacing w:after="0" w:line="240" w:lineRule="auto"/>
        <w:ind w:right="26" w:firstLine="837"/>
        <w:rPr>
          <w:lang w:val="ru-RU"/>
        </w:rPr>
      </w:pPr>
      <w:r w:rsidRPr="000142C1">
        <w:rPr>
          <w:lang w:val="ru-RU"/>
        </w:rPr>
        <w:t>ведение бюджетного учета, в том числе принятие к учету первичных учетных документов (сводных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инвентаризации;</w:t>
      </w:r>
    </w:p>
    <w:p w:rsidR="00F95281" w:rsidRPr="000142C1" w:rsidRDefault="00F95281" w:rsidP="00F95281">
      <w:pPr>
        <w:numPr>
          <w:ilvl w:val="0"/>
          <w:numId w:val="4"/>
        </w:numPr>
        <w:spacing w:after="0" w:line="240" w:lineRule="auto"/>
        <w:ind w:right="26" w:firstLine="837"/>
        <w:rPr>
          <w:lang w:val="ru-RU"/>
        </w:rPr>
      </w:pPr>
      <w:r w:rsidRPr="000142C1">
        <w:rPr>
          <w:lang w:val="ru-RU"/>
        </w:rPr>
        <w:t>составление и представление бюджетной отчетности, сводной бюджетной отчетности;</w:t>
      </w:r>
    </w:p>
    <w:p w:rsidR="00F95281" w:rsidRPr="000142C1" w:rsidRDefault="00F95281" w:rsidP="00F95281">
      <w:pPr>
        <w:numPr>
          <w:ilvl w:val="0"/>
          <w:numId w:val="4"/>
        </w:numPr>
        <w:spacing w:after="0" w:line="240" w:lineRule="auto"/>
        <w:ind w:right="26" w:firstLine="837"/>
        <w:rPr>
          <w:lang w:val="ru-RU"/>
        </w:rPr>
      </w:pPr>
      <w:r w:rsidRPr="000142C1">
        <w:rPr>
          <w:lang w:val="ru-RU"/>
        </w:rPr>
        <w:lastRenderedPageBreak/>
        <w:t>распределение лимитов бюджетных обязательств подведомственным получателям бюджетных средств;</w:t>
      </w:r>
    </w:p>
    <w:p w:rsidR="00F95281" w:rsidRPr="000142C1" w:rsidRDefault="00F95281" w:rsidP="00F95281">
      <w:pPr>
        <w:numPr>
          <w:ilvl w:val="0"/>
          <w:numId w:val="4"/>
        </w:numPr>
        <w:spacing w:after="0" w:line="240" w:lineRule="auto"/>
        <w:ind w:right="26" w:firstLine="837"/>
        <w:rPr>
          <w:lang w:val="ru-RU"/>
        </w:rPr>
      </w:pPr>
      <w:r w:rsidRPr="000142C1">
        <w:rPr>
          <w:lang w:val="ru-RU"/>
        </w:rPr>
        <w:t>доведение лимитов бюджетных обязательств до подведомственных получателей бюджетных средств;</w:t>
      </w:r>
    </w:p>
    <w:p w:rsidR="00F95281" w:rsidRPr="000142C1" w:rsidRDefault="00F95281" w:rsidP="00F95281">
      <w:pPr>
        <w:numPr>
          <w:ilvl w:val="0"/>
          <w:numId w:val="4"/>
        </w:numPr>
        <w:spacing w:after="0" w:line="240" w:lineRule="auto"/>
        <w:ind w:right="26" w:firstLine="837"/>
        <w:rPr>
          <w:lang w:val="ru-RU"/>
        </w:rPr>
      </w:pPr>
      <w:r w:rsidRPr="000142C1">
        <w:rPr>
          <w:lang w:val="ru-RU"/>
        </w:rPr>
        <w:t>принятие решений о признании безнадежной к взысканию задолженности по платежам в бюджет;</w:t>
      </w:r>
    </w:p>
    <w:p w:rsidR="00F95281" w:rsidRPr="000142C1" w:rsidRDefault="00F95281" w:rsidP="00F95281">
      <w:pPr>
        <w:numPr>
          <w:ilvl w:val="0"/>
          <w:numId w:val="4"/>
        </w:numPr>
        <w:spacing w:after="0" w:line="240" w:lineRule="auto"/>
        <w:ind w:right="26" w:firstLine="837"/>
        <w:rPr>
          <w:lang w:val="ru-RU"/>
        </w:rPr>
      </w:pPr>
      <w:r w:rsidRPr="000142C1">
        <w:rPr>
          <w:lang w:val="ru-RU"/>
        </w:rPr>
        <w:t>установленных процедур составления и исполнения бюджета по расходам на закупку товаров, работ, услуг для обеспечения государственных нужд.</w:t>
      </w:r>
    </w:p>
    <w:p w:rsidR="00F95281" w:rsidRPr="000142C1" w:rsidRDefault="00F95281" w:rsidP="00CF050F">
      <w:pPr>
        <w:numPr>
          <w:ilvl w:val="1"/>
          <w:numId w:val="5"/>
        </w:numPr>
        <w:tabs>
          <w:tab w:val="left" w:pos="1134"/>
          <w:tab w:val="left" w:pos="1560"/>
        </w:tabs>
        <w:spacing w:after="0" w:line="240" w:lineRule="auto"/>
        <w:ind w:right="26" w:firstLine="837"/>
        <w:rPr>
          <w:lang w:val="ru-RU"/>
        </w:rPr>
      </w:pPr>
      <w:r w:rsidRPr="000142C1">
        <w:rPr>
          <w:lang w:val="ru-RU"/>
        </w:rPr>
        <w:t>Операции (действия), составляющие внутренние бюджетные процедуры, указанные в части 2.10 настоящего раздела, устанавливаются настоящим Порядком как имеющие значимые бюджетные риски, и подлежат по необходимости включению в карты внутреннего финансового контроля.</w:t>
      </w:r>
    </w:p>
    <w:p w:rsidR="00F95281" w:rsidRPr="000142C1" w:rsidRDefault="00F95281" w:rsidP="00CF050F">
      <w:pPr>
        <w:numPr>
          <w:ilvl w:val="1"/>
          <w:numId w:val="5"/>
        </w:numPr>
        <w:tabs>
          <w:tab w:val="left" w:pos="1134"/>
          <w:tab w:val="left" w:pos="1560"/>
        </w:tabs>
        <w:spacing w:after="0" w:line="240" w:lineRule="auto"/>
        <w:ind w:right="26" w:firstLine="837"/>
        <w:rPr>
          <w:lang w:val="ru-RU"/>
        </w:rPr>
      </w:pPr>
      <w:r w:rsidRPr="000142C1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905510</wp:posOffset>
            </wp:positionH>
            <wp:positionV relativeFrom="page">
              <wp:posOffset>5651500</wp:posOffset>
            </wp:positionV>
            <wp:extent cx="21590" cy="184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2C1">
        <w:rPr>
          <w:lang w:val="ru-RU"/>
        </w:rPr>
        <w:t>При подготовке к осуществлению внутреннего финансового контроля внутренние бюджетные процедуры при необходимости детализируются путем указания операций (действий), определяющих последовательность выполнения внутренней бюджетной процедуры, а также осуществляется соотнесение указанных внутренних бюджетных процедур с определенными в отношении главного администратора бюджетных средств показателями качества финансового менеджмента в целях анализа их значений, а также определения способов достижения целевых значений показателей качества исполнения бюджетных полномочий (качества финансового менеджмента) путем осуществления внутреннего финансового контроля.</w:t>
      </w:r>
    </w:p>
    <w:p w:rsidR="00F95281" w:rsidRPr="000142C1" w:rsidRDefault="00F95281" w:rsidP="00CF050F">
      <w:pPr>
        <w:numPr>
          <w:ilvl w:val="1"/>
          <w:numId w:val="5"/>
        </w:numPr>
        <w:tabs>
          <w:tab w:val="left" w:pos="1701"/>
        </w:tabs>
        <w:spacing w:after="0" w:line="240" w:lineRule="auto"/>
        <w:ind w:right="26" w:firstLine="837"/>
        <w:rPr>
          <w:lang w:val="ru-RU"/>
        </w:rPr>
      </w:pPr>
      <w:r w:rsidRPr="000142C1">
        <w:rPr>
          <w:lang w:val="ru-RU"/>
        </w:rPr>
        <w:t xml:space="preserve">Внутренний финансовый контроль </w:t>
      </w:r>
      <w:r w:rsidRPr="000142C1">
        <w:rPr>
          <w:color w:val="auto"/>
          <w:lang w:val="ru-RU"/>
        </w:rPr>
        <w:t>осуществляется в структурных подразделениях Министерства, исполняющих бюджетные полномочия,</w:t>
      </w:r>
      <w:r w:rsidRPr="000142C1">
        <w:rPr>
          <w:lang w:val="ru-RU"/>
        </w:rPr>
        <w:t xml:space="preserve"> путем проведения контрольных действий, а также принятия мер по повышению качества выполнения внутренних бюджетных процедур, обеспечению достоверности бюджетной отчетности.</w:t>
      </w:r>
    </w:p>
    <w:p w:rsidR="00F95281" w:rsidRPr="000142C1" w:rsidRDefault="00F95281" w:rsidP="00CF050F">
      <w:pPr>
        <w:numPr>
          <w:ilvl w:val="1"/>
          <w:numId w:val="5"/>
        </w:numPr>
        <w:tabs>
          <w:tab w:val="left" w:pos="1701"/>
        </w:tabs>
        <w:spacing w:after="0" w:line="240" w:lineRule="auto"/>
        <w:ind w:right="26" w:firstLine="837"/>
        <w:rPr>
          <w:szCs w:val="28"/>
          <w:lang w:val="ru-RU"/>
        </w:rPr>
      </w:pPr>
      <w:r w:rsidRPr="000142C1">
        <w:rPr>
          <w:lang w:val="ru-RU"/>
        </w:rPr>
        <w:t xml:space="preserve">К контрольным действиям внутреннего финансового контроля </w:t>
      </w:r>
      <w:r w:rsidRPr="000142C1">
        <w:rPr>
          <w:szCs w:val="28"/>
          <w:lang w:val="ru-RU"/>
        </w:rPr>
        <w:t>относятся:</w:t>
      </w:r>
    </w:p>
    <w:p w:rsidR="00F95281" w:rsidRPr="000142C1" w:rsidRDefault="00F95281" w:rsidP="00F95281">
      <w:pPr>
        <w:numPr>
          <w:ilvl w:val="0"/>
          <w:numId w:val="6"/>
        </w:numPr>
        <w:tabs>
          <w:tab w:val="left" w:pos="1134"/>
        </w:tabs>
        <w:spacing w:after="0" w:line="240" w:lineRule="auto"/>
        <w:ind w:right="26" w:firstLine="837"/>
        <w:rPr>
          <w:szCs w:val="28"/>
          <w:lang w:val="ru-RU"/>
        </w:rPr>
      </w:pPr>
      <w:r w:rsidRPr="000142C1">
        <w:rPr>
          <w:szCs w:val="28"/>
          <w:lang w:val="ru-RU"/>
        </w:rPr>
        <w:t>проверка соответствия документов требованиям нормативных правовых актов, регулирующих бюджетные правоотношения и (или) обусловливающих публичные нормативные обязательства и правовые основания для иных расходных (бюджетных) обязательств, а также требованиям внутренних стандартов и процедур;</w:t>
      </w:r>
    </w:p>
    <w:p w:rsidR="00F95281" w:rsidRPr="000142C1" w:rsidRDefault="00F95281" w:rsidP="00F95281">
      <w:pPr>
        <w:numPr>
          <w:ilvl w:val="0"/>
          <w:numId w:val="6"/>
        </w:numPr>
        <w:tabs>
          <w:tab w:val="left" w:pos="1134"/>
        </w:tabs>
        <w:spacing w:after="0" w:line="240" w:lineRule="auto"/>
        <w:ind w:right="26" w:firstLine="837"/>
        <w:rPr>
          <w:szCs w:val="28"/>
          <w:lang w:val="ru-RU"/>
        </w:rPr>
      </w:pPr>
      <w:r w:rsidRPr="000142C1">
        <w:rPr>
          <w:szCs w:val="28"/>
          <w:lang w:val="ru-RU"/>
        </w:rPr>
        <w:t>подтверждение (согласование) операций (действий) по формированию документов, необходимых для выполнения внутренних бюджетных процедур, подтверждающее правомочность их совершения (в том числе визирование документа вышестоящим уполномоченным лицом);</w:t>
      </w:r>
    </w:p>
    <w:p w:rsidR="00F95281" w:rsidRPr="000142C1" w:rsidRDefault="00F95281" w:rsidP="00F95281">
      <w:pPr>
        <w:numPr>
          <w:ilvl w:val="0"/>
          <w:numId w:val="6"/>
        </w:numPr>
        <w:tabs>
          <w:tab w:val="left" w:pos="1134"/>
        </w:tabs>
        <w:spacing w:after="0" w:line="240" w:lineRule="auto"/>
        <w:ind w:right="26" w:firstLine="837"/>
        <w:rPr>
          <w:szCs w:val="28"/>
          <w:lang w:val="ru-RU"/>
        </w:rPr>
      </w:pPr>
      <w:r w:rsidRPr="000142C1">
        <w:rPr>
          <w:szCs w:val="28"/>
          <w:lang w:val="ru-RU"/>
        </w:rPr>
        <w:t>сверка данных, то есть сравнение данных из разных источников информации (в том числе сверка остатков по счетам бюджетного учета с данными первичных</w:t>
      </w:r>
      <w:r w:rsidRPr="000142C1">
        <w:rPr>
          <w:lang w:val="ru-RU"/>
        </w:rPr>
        <w:t xml:space="preserve"> документов);</w:t>
      </w:r>
    </w:p>
    <w:p w:rsidR="00F95281" w:rsidRPr="000142C1" w:rsidRDefault="00F95281" w:rsidP="00F95281">
      <w:pPr>
        <w:numPr>
          <w:ilvl w:val="0"/>
          <w:numId w:val="6"/>
        </w:numPr>
        <w:tabs>
          <w:tab w:val="left" w:pos="1134"/>
        </w:tabs>
        <w:spacing w:after="0" w:line="240" w:lineRule="auto"/>
        <w:ind w:right="26" w:firstLine="837"/>
        <w:rPr>
          <w:lang w:val="ru-RU"/>
        </w:rPr>
      </w:pPr>
      <w:r w:rsidRPr="000142C1">
        <w:rPr>
          <w:lang w:val="ru-RU"/>
        </w:rPr>
        <w:t>сбор (запрос), анализ и оценка (мониторинг) информации о выполнении внутренних бюджетных процедур.</w:t>
      </w:r>
    </w:p>
    <w:p w:rsidR="00F95281" w:rsidRPr="000142C1" w:rsidRDefault="00F95281" w:rsidP="00F95281">
      <w:pPr>
        <w:tabs>
          <w:tab w:val="left" w:pos="1134"/>
        </w:tabs>
        <w:spacing w:after="0" w:line="240" w:lineRule="auto"/>
        <w:ind w:left="14" w:right="26" w:firstLine="837"/>
        <w:rPr>
          <w:lang w:val="ru-RU"/>
        </w:rPr>
      </w:pPr>
      <w:r w:rsidRPr="000142C1">
        <w:rPr>
          <w:lang w:val="ru-RU"/>
        </w:rPr>
        <w:t>2.</w:t>
      </w:r>
      <w:r w:rsidR="00CF050F">
        <w:rPr>
          <w:lang w:val="ru-RU"/>
        </w:rPr>
        <w:t>15</w:t>
      </w:r>
      <w:r w:rsidRPr="000142C1">
        <w:rPr>
          <w:lang w:val="ru-RU"/>
        </w:rPr>
        <w:t>. К способам осуществления контрольных действий внутреннего финансового контроля относятся:</w:t>
      </w:r>
    </w:p>
    <w:p w:rsidR="00F95281" w:rsidRPr="000142C1" w:rsidRDefault="00F95281" w:rsidP="00F95281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14" w:right="26" w:firstLine="837"/>
        <w:rPr>
          <w:lang w:val="ru-RU"/>
        </w:rPr>
      </w:pPr>
      <w:r w:rsidRPr="000142C1">
        <w:rPr>
          <w:lang w:val="ru-RU"/>
        </w:rPr>
        <w:lastRenderedPageBreak/>
        <w:t>сплошной способ, при котором контрольные действия осуществляются в отношении каждой операции;</w:t>
      </w:r>
    </w:p>
    <w:p w:rsidR="00F95281" w:rsidRPr="000142C1" w:rsidRDefault="00F95281" w:rsidP="00F95281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14" w:right="26" w:firstLine="837"/>
        <w:rPr>
          <w:lang w:val="ru-RU"/>
        </w:rPr>
      </w:pPr>
      <w:r w:rsidRPr="000142C1">
        <w:rPr>
          <w:lang w:val="ru-RU"/>
        </w:rPr>
        <w:t>выборочный способ, при котором контрольные действия осуществляются в отношении отдельной операции (группы операций).</w:t>
      </w:r>
    </w:p>
    <w:p w:rsidR="00F95281" w:rsidRPr="00CF050F" w:rsidRDefault="00F95281" w:rsidP="00CF050F">
      <w:pPr>
        <w:pStyle w:val="a3"/>
        <w:numPr>
          <w:ilvl w:val="1"/>
          <w:numId w:val="7"/>
        </w:numPr>
        <w:tabs>
          <w:tab w:val="left" w:pos="1560"/>
        </w:tabs>
        <w:spacing w:after="0" w:line="240" w:lineRule="auto"/>
        <w:ind w:left="0" w:right="26" w:firstLine="851"/>
        <w:rPr>
          <w:lang w:val="ru-RU"/>
        </w:rPr>
      </w:pPr>
      <w:r w:rsidRPr="00CF050F">
        <w:rPr>
          <w:lang w:val="ru-RU"/>
        </w:rPr>
        <w:t>При осуществлении внутреннего финансового контроля используются методы самоконтроля, контроля по уровню подчиненности, смежного контроля и контроля по уровню подведомственности.</w:t>
      </w:r>
    </w:p>
    <w:p w:rsidR="00F95281" w:rsidRPr="000142C1" w:rsidRDefault="00F95281" w:rsidP="00CF050F">
      <w:pPr>
        <w:numPr>
          <w:ilvl w:val="1"/>
          <w:numId w:val="7"/>
        </w:numPr>
        <w:tabs>
          <w:tab w:val="left" w:pos="1560"/>
        </w:tabs>
        <w:spacing w:after="0" w:line="240" w:lineRule="auto"/>
        <w:ind w:left="0" w:right="26" w:firstLine="851"/>
        <w:rPr>
          <w:lang w:val="ru-RU"/>
        </w:rPr>
      </w:pPr>
      <w:r w:rsidRPr="000142C1">
        <w:rPr>
          <w:lang w:val="ru-RU"/>
        </w:rPr>
        <w:t>Самоконтроль осуществляется субъектом внутреннего финансового контроля каждого структурного подразделения главного администратора бюджетных средств путем проведения проверки выполняемой им операции на соответствие требованиям нормативных правовых актов, регулирующих бюджетные правоотношения и (или) обусловливающих расходные (бюджетные) обязательства, требованиям внутренних стандартов и процедур, должностным регламентам, и (или) сверки данных, а также путем оценки причин, негативно влияющих на совершение операции.</w:t>
      </w:r>
    </w:p>
    <w:p w:rsidR="00F95281" w:rsidRPr="000142C1" w:rsidRDefault="00F95281" w:rsidP="00CF050F">
      <w:pPr>
        <w:numPr>
          <w:ilvl w:val="1"/>
          <w:numId w:val="7"/>
        </w:numPr>
        <w:tabs>
          <w:tab w:val="left" w:pos="1560"/>
        </w:tabs>
        <w:spacing w:after="0" w:line="240" w:lineRule="auto"/>
        <w:ind w:left="0" w:right="26" w:firstLine="851"/>
        <w:rPr>
          <w:lang w:val="ru-RU"/>
        </w:rPr>
      </w:pPr>
      <w:r w:rsidRPr="000142C1">
        <w:rPr>
          <w:lang w:val="ru-RU"/>
        </w:rPr>
        <w:t>Контроль по уровню подчиненности осуществляется сплошным способом руководителем (заместителем руководителя) и (или) руководителем подразделения главного администратора бюджетных средств (иным уполномоченным лицом) путем подтверждения (согласования) операций, осуществляемых подчиненными уполномоченными лицами.</w:t>
      </w:r>
    </w:p>
    <w:p w:rsidR="00F95281" w:rsidRPr="000142C1" w:rsidRDefault="00F95281" w:rsidP="00CF050F">
      <w:pPr>
        <w:numPr>
          <w:ilvl w:val="1"/>
          <w:numId w:val="7"/>
        </w:numPr>
        <w:tabs>
          <w:tab w:val="left" w:pos="1560"/>
        </w:tabs>
        <w:spacing w:after="0" w:line="240" w:lineRule="auto"/>
        <w:ind w:left="0" w:right="26" w:firstLine="851"/>
        <w:rPr>
          <w:lang w:val="ru-RU"/>
        </w:rPr>
      </w:pPr>
      <w:r w:rsidRPr="000142C1">
        <w:rPr>
          <w:lang w:val="ru-RU"/>
        </w:rPr>
        <w:t>Смежный контроль осуществляется сплошным и (или) выборочным способом руководителем подразделения главного администратора бюджетных средств (иным уполномоченным лицом) путем согласования (подтверждения) операций, осуществляемых субъектами внутреннего финансового контроля других структурных подразделений главного администратора бюджетных средств, и (или) путем сверки данных, а также проведения анализа и оценки информации о результатах выполнения внутренних бюджетных процедур.</w:t>
      </w:r>
    </w:p>
    <w:p w:rsidR="00F95281" w:rsidRPr="000142C1" w:rsidRDefault="00F95281" w:rsidP="00CF050F">
      <w:pPr>
        <w:numPr>
          <w:ilvl w:val="1"/>
          <w:numId w:val="7"/>
        </w:numPr>
        <w:tabs>
          <w:tab w:val="left" w:pos="1560"/>
        </w:tabs>
        <w:spacing w:after="0" w:line="240" w:lineRule="auto"/>
        <w:ind w:left="0" w:right="26" w:firstLine="851"/>
        <w:rPr>
          <w:lang w:val="ru-RU"/>
        </w:rPr>
      </w:pPr>
      <w:r w:rsidRPr="000142C1">
        <w:rPr>
          <w:lang w:val="ru-RU"/>
        </w:rPr>
        <w:t>Контроль по уровню подведомственности осуществляется в целях реализации бюджетных полномочий главным администратором бюджетных средств сплошным и (или) выборочным способом этим главным администратором бюджетных средств в отношении процедур и операций, совершенных подведомственными получателями бюджетных средств, путем проведения проверок, направленных на установление соответствия представленных документов требованиям нормативных правовых актов, регулирующих бюджетные правоотношения и (или) обуславливающих расходные (бюджетные) обязательства, внутренним стандартам и процедурам, и путем сбора (запроса), анализа и оценки главным администратором бюджетных средств информации об организации и результатах выполнения внутренних бюджетных процедур подведомственными получателями бюджетных средств (далее - мониторинг).</w:t>
      </w:r>
    </w:p>
    <w:p w:rsidR="00F95281" w:rsidRDefault="00F95281" w:rsidP="00CF050F">
      <w:pPr>
        <w:numPr>
          <w:ilvl w:val="1"/>
          <w:numId w:val="7"/>
        </w:numPr>
        <w:tabs>
          <w:tab w:val="left" w:pos="1560"/>
        </w:tabs>
        <w:spacing w:after="0" w:line="240" w:lineRule="auto"/>
        <w:ind w:left="0" w:right="26" w:firstLine="851"/>
        <w:rPr>
          <w:lang w:val="ru-RU"/>
        </w:rPr>
      </w:pPr>
      <w:r w:rsidRPr="000142C1">
        <w:rPr>
          <w:lang w:val="ru-RU"/>
        </w:rPr>
        <w:t>Результаты мониторинга оформляются заключением с указанием необходимости внесения исправлений и (или) устранения недостатков нарушений) при их наличии в установленный в заключении срок либо разрешительной надписью на представленном документе.</w:t>
      </w:r>
    </w:p>
    <w:p w:rsidR="00CF050F" w:rsidRPr="00CF050F" w:rsidRDefault="00CF050F" w:rsidP="00CF050F">
      <w:pPr>
        <w:numPr>
          <w:ilvl w:val="1"/>
          <w:numId w:val="7"/>
        </w:numPr>
        <w:tabs>
          <w:tab w:val="left" w:pos="1560"/>
        </w:tabs>
        <w:spacing w:after="0" w:line="240" w:lineRule="auto"/>
        <w:ind w:left="0" w:right="26" w:firstLine="851"/>
        <w:rPr>
          <w:lang w:val="ru-RU"/>
        </w:rPr>
      </w:pPr>
      <w:r>
        <w:rPr>
          <w:lang w:val="ru-RU"/>
        </w:rPr>
        <w:lastRenderedPageBreak/>
        <w:t xml:space="preserve"> </w:t>
      </w:r>
      <w:r w:rsidRPr="00CF050F">
        <w:rPr>
          <w:szCs w:val="28"/>
          <w:lang w:val="ru-RU"/>
        </w:rPr>
        <w:t>В связи с применением упрощенной схемы внутреннего аудита дополнительные регистры (документы) внутреннего финансового контроля не применяются.</w:t>
      </w:r>
      <w:r w:rsidRPr="00CF050F">
        <w:rPr>
          <w:sz w:val="20"/>
          <w:szCs w:val="20"/>
          <w:lang w:val="ru-RU"/>
        </w:rPr>
        <w:t xml:space="preserve"> </w:t>
      </w:r>
    </w:p>
    <w:p w:rsidR="00B06F90" w:rsidRPr="00F95281" w:rsidRDefault="00B06F90" w:rsidP="00CF050F">
      <w:pPr>
        <w:ind w:left="0" w:firstLine="851"/>
        <w:rPr>
          <w:lang w:val="ru-RU"/>
        </w:rPr>
      </w:pPr>
    </w:p>
    <w:sectPr w:rsidR="00B06F90" w:rsidRPr="00F95281" w:rsidSect="000142C1">
      <w:pgSz w:w="11940" w:h="16640"/>
      <w:pgMar w:top="1134" w:right="1025" w:bottom="695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4953"/>
    <w:multiLevelType w:val="hybridMultilevel"/>
    <w:tmpl w:val="9F449E18"/>
    <w:lvl w:ilvl="0" w:tplc="6948849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D42A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A59BC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EB90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E1198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6EB1C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2B0A0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A8F6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AA33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891DCE"/>
    <w:multiLevelType w:val="hybridMultilevel"/>
    <w:tmpl w:val="C0A885BA"/>
    <w:lvl w:ilvl="0" w:tplc="C7FA6C4A">
      <w:start w:val="1"/>
      <w:numFmt w:val="decimal"/>
      <w:lvlText w:val="%1)"/>
      <w:lvlJc w:val="left"/>
      <w:pPr>
        <w:ind w:left="1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2" w15:restartNumberingAfterBreak="0">
    <w:nsid w:val="152D0247"/>
    <w:multiLevelType w:val="hybridMultilevel"/>
    <w:tmpl w:val="15B8AABE"/>
    <w:lvl w:ilvl="0" w:tplc="D9D2D54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A6B338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F819B0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2E3D14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01C8A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64AB8E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AAEF1C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4B7B4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76CF1E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333CD9"/>
    <w:multiLevelType w:val="multilevel"/>
    <w:tmpl w:val="BA68A3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26CE7"/>
    <w:multiLevelType w:val="multilevel"/>
    <w:tmpl w:val="C71C0BEA"/>
    <w:lvl w:ilvl="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4A38A1"/>
    <w:multiLevelType w:val="hybridMultilevel"/>
    <w:tmpl w:val="91B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B5AE9"/>
    <w:multiLevelType w:val="hybridMultilevel"/>
    <w:tmpl w:val="D6062B2A"/>
    <w:lvl w:ilvl="0" w:tplc="51ACC1BA">
      <w:start w:val="2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B6CA92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5A5E78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783A42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2D0DA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982844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681FD2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BC0080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0C438E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276A59"/>
    <w:multiLevelType w:val="hybridMultilevel"/>
    <w:tmpl w:val="33F6DE9C"/>
    <w:lvl w:ilvl="0" w:tplc="8B0A75A2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A6EF8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2CA4AC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ECEA4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C931E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2DD30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A8DA1A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38E0E2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08C2BC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D735A3"/>
    <w:multiLevelType w:val="multilevel"/>
    <w:tmpl w:val="EBDE4B72"/>
    <w:lvl w:ilvl="0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.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A9"/>
    <w:rsid w:val="0012404A"/>
    <w:rsid w:val="004118A9"/>
    <w:rsid w:val="00B06F90"/>
    <w:rsid w:val="00CD3B35"/>
    <w:rsid w:val="00CF050F"/>
    <w:rsid w:val="00F9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597E2-36E2-4C6E-908B-D9BA7234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281"/>
    <w:pPr>
      <w:spacing w:after="183" w:line="248" w:lineRule="auto"/>
      <w:ind w:left="149" w:firstLine="51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2382</Words>
  <Characters>13578</Characters>
  <Application>Microsoft Office Word</Application>
  <DocSecurity>0</DocSecurity>
  <Lines>113</Lines>
  <Paragraphs>31</Paragraphs>
  <ScaleCrop>false</ScaleCrop>
  <Company/>
  <LinksUpToDate>false</LinksUpToDate>
  <CharactersWithSpaces>15929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Анна Юрьевна</dc:creator>
  <cp:keywords/>
  <dc:description/>
  <cp:lastModifiedBy>Молчанова Анна Юрьевна</cp:lastModifiedBy>
  <cp:revision>5</cp:revision>
  <dcterms:created xsi:type="dcterms:W3CDTF">2022-09-19T21:41:00Z</dcterms:created>
  <dcterms:modified xsi:type="dcterms:W3CDTF">2022-09-20T22:12:00Z</dcterms:modified>
</cp:coreProperties>
</file>