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Style w:val="68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685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7" w:type="dxa"/>
            <w:textDirection w:val="lrTb"/>
            <w:noWrap w:val="false"/>
          </w:tcPr>
          <w:p>
            <w:pPr>
              <w:ind w:left="120" w:right="120" w:firstLine="0"/>
              <w:jc w:val="center"/>
              <w:spacing w:before="120" w:after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14.01.2009 № 2-П 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«О создании противопожарной службы Камчатского края»</w:t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left="0" w:firstLine="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numPr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постановление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14.01.2009 № 2-П «</w:t>
      </w:r>
      <w:r>
        <w:rPr>
          <w:rFonts w:ascii="Times New Roman" w:hAnsi="Times New Roman"/>
          <w:b w:val="0"/>
          <w:sz w:val="28"/>
        </w:rPr>
        <w:t xml:space="preserve">О создании противопожарной службы Камчатского края» следующие изменения:</w:t>
      </w:r>
      <w:r/>
    </w:p>
    <w:p>
      <w:pPr>
        <w:numPr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преамбулу изложить в следующей редакции:</w:t>
      </w:r>
      <w:r/>
    </w:p>
    <w:p>
      <w:pPr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 соответствии с часть 18 Федерального </w:t>
      </w:r>
      <w:r>
        <w:rPr>
          <w:rFonts w:ascii="Times New Roman" w:hAnsi="Times New Roman"/>
          <w:sz w:val="28"/>
        </w:rPr>
        <w:t xml:space="preserve">закона</w:t>
      </w:r>
      <w:r>
        <w:rPr>
          <w:rFonts w:ascii="Times New Roman" w:hAnsi="Times New Roman"/>
          <w:sz w:val="28"/>
        </w:rPr>
        <w:t xml:space="preserve"> от 21.12.1994 № 69-ФЗ «О пожарной безопасности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, пунктом 3 части 2 статьи 3 </w:t>
      </w:r>
      <w:r>
        <w:rPr>
          <w:rFonts w:ascii="Times New Roman" w:hAnsi="Times New Roman"/>
          <w:sz w:val="28"/>
        </w:rPr>
        <w:t xml:space="preserve">Закона</w:t>
      </w:r>
      <w:r>
        <w:rPr>
          <w:rFonts w:ascii="Times New Roman" w:hAnsi="Times New Roman"/>
          <w:sz w:val="28"/>
        </w:rPr>
        <w:t xml:space="preserve"> Камчатского края от 19.12.2008 № 197 «О пожарной безопасности и противопожарной службе Камчатского края» </w:t>
      </w:r>
      <w:r/>
    </w:p>
    <w:p>
      <w:pPr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  <w:t xml:space="preserve">»;</w:t>
      </w:r>
      <w:r/>
    </w:p>
    <w:p>
      <w:pPr>
        <w:numPr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постановляющую часть изложить в следующей редакции: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«1.</w:t>
      </w:r>
      <w:r>
        <w:rPr>
          <w:rFonts w:ascii="Times New Roman" w:hAnsi="Times New Roman"/>
          <w:b w:val="0"/>
          <w:color w:val="000000"/>
          <w:sz w:val="28"/>
        </w:rPr>
        <w:t xml:space="preserve"> Создать противопожарную службу Камчатского края в составе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в количестве 643 штатных единиц.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Утвердить </w:t>
      </w:r>
      <w:r>
        <w:rPr>
          <w:rFonts w:ascii="Times New Roman" w:hAnsi="Times New Roman"/>
          <w:b w:val="0"/>
          <w:strike w:val="false"/>
          <w:color w:val="000000"/>
          <w:sz w:val="28"/>
        </w:rPr>
        <w:t xml:space="preserve">Положение</w:t>
      </w:r>
      <w:r>
        <w:rPr>
          <w:rFonts w:ascii="Times New Roman" w:hAnsi="Times New Roman"/>
          <w:b w:val="0"/>
          <w:color w:val="000000"/>
          <w:sz w:val="28"/>
        </w:rPr>
        <w:t xml:space="preserve"> о противопожарной службе Камчатского края согласно приложению.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b w:val="0"/>
          <w:color w:val="000000"/>
          <w:sz w:val="28"/>
        </w:rPr>
        <w:t xml:space="preserve">»;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приложение изложить в редакции согласно приложению к настоящему постановлению.</w:t>
      </w:r>
      <w:r/>
    </w:p>
    <w:p>
      <w:pPr>
        <w:numPr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tbl>
      <w:tblPr>
        <w:tblStyle w:val="686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9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119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r>
        <w:br w:type="page" w:clear="all"/>
      </w:r>
      <w:r/>
    </w:p>
    <w:tbl>
      <w:tblPr>
        <w:tblStyle w:val="685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23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r/>
            <w:bookmarkEnd w:id="3"/>
            <w:r>
              <w:rPr>
                <w:rFonts w:ascii="Times New Roman" w:hAnsi="Times New Roman"/>
                <w:sz w:val="28"/>
              </w:rPr>
              <w:t xml:space="preserve">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ind w:left="0" w:right="0" w:firstLine="709"/>
        <w:jc w:val="right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5669" w:right="0" w:firstLine="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«Приложение </w:t>
      </w:r>
      <w:r>
        <w:rPr>
          <w:rFonts w:ascii="Times New Roman" w:hAnsi="Times New Roman"/>
          <w:color w:val="000000"/>
          <w:sz w:val="28"/>
        </w:rPr>
        <w:t xml:space="preserve">к постановлению</w:t>
      </w:r>
      <w:r/>
    </w:p>
    <w:p>
      <w:pPr>
        <w:ind w:left="5669" w:right="0" w:firstLine="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Правительства </w:t>
      </w:r>
      <w:r>
        <w:rPr>
          <w:rFonts w:ascii="Times New Roman" w:hAnsi="Times New Roman"/>
          <w:color w:val="000000"/>
          <w:sz w:val="28"/>
        </w:rPr>
        <w:t xml:space="preserve">Камчатского края</w:t>
      </w:r>
      <w:r/>
    </w:p>
    <w:p>
      <w:pPr>
        <w:ind w:left="5669" w:right="0" w:firstLine="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14.01.2009 № 2-П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Положение 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противопожарной службе Камчатского края</w:t>
      </w:r>
      <w:r/>
    </w:p>
    <w:p>
      <w:pPr>
        <w:ind w:left="0" w:right="0" w:firstLine="70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Общие положения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Противопожарная служба Камчатского края предназначена для осуществления функций в сфере пожарной безопасности в Камчатском крае.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Противопожарная служба Камчатского края создается </w:t>
      </w:r>
      <w:r>
        <w:rPr>
          <w:rFonts w:ascii="Times New Roman" w:hAnsi="Times New Roman"/>
          <w:color w:val="000000"/>
          <w:sz w:val="28"/>
        </w:rPr>
        <w:t xml:space="preserve">в составе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В своей деятельности противопожарная служба Камчатского края руководствуется законодательством Российской Федерации и Камчатского края, а также настоящим Положением.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Штатное расписание и организационная структура противопожарной службы Камчатского края разрабатывается и утверждается </w:t>
      </w:r>
      <w:r>
        <w:rPr>
          <w:rFonts w:ascii="Times New Roman" w:hAnsi="Times New Roman"/>
          <w:color w:val="000000"/>
          <w:sz w:val="28"/>
        </w:rPr>
        <w:t xml:space="preserve">КГКУ «ЦОД»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Для осуществления возложенных на противопожарную службу Камчатского края задач и функций за ней закрепляется соответствующее имущество.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Финансовое обеспечение противопожарной службы Камчатского края осуществляется в установленном порядке за счет средств краевого бюджета.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Основные задачи, функции и полномочия </w:t>
      </w:r>
      <w:r>
        <w:rPr>
          <w:rFonts w:ascii="Times New Roman" w:hAnsi="Times New Roman"/>
          <w:color w:val="000000"/>
          <w:sz w:val="28"/>
        </w:rPr>
        <w:t xml:space="preserve">противопожарной службы </w:t>
      </w:r>
      <w:r>
        <w:rPr>
          <w:rFonts w:ascii="Times New Roman" w:hAnsi="Times New Roman"/>
          <w:color w:val="000000"/>
          <w:sz w:val="28"/>
        </w:rPr>
        <w:t xml:space="preserve">Камчатского края</w:t>
      </w: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Основными задачами противопожарной службы Камчатского края являются: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организация и осуществление тушения пожаров и проведение аварийно-спасательных работ</w:t>
      </w:r>
      <w:r>
        <w:rPr>
          <w:rFonts w:ascii="Times New Roman" w:hAnsi="Times New Roman"/>
          <w:sz w:val="28"/>
        </w:rPr>
        <w:t xml:space="preserve">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спасение людей и имущества при пожарах;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организация и осуществление профилактики пожаров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Противопожарная служба Камчатского края в соответствии с возложенными на нее задачами осуществляет следующие функции: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 xml:space="preserve">осуществляет тушение пожаров силами подразделений пожарной охраны, содержащейся за счет средств краевого бюджет</w:t>
      </w:r>
      <w:r>
        <w:rPr>
          <w:rFonts w:ascii="Times New Roman" w:hAnsi="Times New Roman"/>
          <w:b w:val="0"/>
          <w:color w:val="000000"/>
          <w:sz w:val="28"/>
        </w:rPr>
        <w:t xml:space="preserve">а,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</w:t>
      </w:r>
      <w:r>
        <w:rPr>
          <w:rFonts w:ascii="Times New Roman" w:hAnsi="Times New Roman"/>
          <w:b w:val="0"/>
          <w:color w:val="000000"/>
          <w:sz w:val="28"/>
        </w:rPr>
        <w:t xml:space="preserve">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r>
        <w:rPr>
          <w:rFonts w:ascii="Times New Roman" w:hAnsi="Times New Roman"/>
          <w:b w:val="0"/>
          <w:strike w:val="false"/>
          <w:color w:val="000000"/>
          <w:sz w:val="28"/>
        </w:rPr>
        <w:t xml:space="preserve">статьей 22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от 21.12.1994 № 69-ФЗ «О пожарной безопасности»;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 xml:space="preserve">осуществляет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тушение ландшафтных </w:t>
      </w:r>
      <w:r>
        <w:rPr>
          <w:rFonts w:ascii="Times New Roman" w:hAnsi="Times New Roman"/>
          <w:sz w:val="28"/>
        </w:rPr>
        <w:t xml:space="preserve">(природных)</w:t>
      </w:r>
      <w:r>
        <w:rPr>
          <w:rFonts w:ascii="Times New Roman" w:hAnsi="Times New Roman"/>
          <w:sz w:val="28"/>
        </w:rPr>
        <w:t xml:space="preserve"> пож</w:t>
      </w:r>
      <w:r>
        <w:rPr>
          <w:rFonts w:ascii="Times New Roman" w:hAnsi="Times New Roman"/>
          <w:sz w:val="28"/>
        </w:rPr>
        <w:t xml:space="preserve">аров на территории Камчатского края, 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</w:t>
      </w:r>
      <w:r>
        <w:rPr>
          <w:rFonts w:ascii="Times New Roman" w:hAnsi="Times New Roman"/>
          <w:sz w:val="28"/>
        </w:rPr>
        <w:t xml:space="preserve">ю 5 статьи 51 Лесного кодекса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осуществляет сбор и обработку информации в области обеспечения пожарной безопасности;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участвует в разработке плана привлечения сил и средств для тушения пожаров и проведения, с</w:t>
      </w:r>
      <w:r>
        <w:rPr>
          <w:rFonts w:ascii="Times New Roman" w:hAnsi="Times New Roman"/>
          <w:color w:val="000000"/>
          <w:sz w:val="28"/>
        </w:rPr>
        <w:t xml:space="preserve">вязанных с ними первоочередных аварийно-спасательных работ на территории Камчатского края;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 w:val="0"/>
          <w:color w:val="000000"/>
          <w:sz w:val="28"/>
        </w:rPr>
        <w:t xml:space="preserve">осуществляет</w:t>
      </w:r>
      <w:r>
        <w:rPr>
          <w:rFonts w:ascii="Times New Roman" w:hAnsi="Times New Roman"/>
          <w:color w:val="000000"/>
          <w:sz w:val="28"/>
        </w:rPr>
        <w:t xml:space="preserve"> разработку</w:t>
      </w:r>
      <w:r>
        <w:rPr>
          <w:rFonts w:ascii="Times New Roman" w:hAnsi="Times New Roman"/>
          <w:sz w:val="28"/>
        </w:rPr>
        <w:t xml:space="preserve"> сводного плана тушения ландшафтных пожаров силами и средствами </w:t>
      </w:r>
      <w:r>
        <w:rPr>
          <w:rFonts w:ascii="Times New Roman" w:hAnsi="Times New Roman"/>
          <w:sz w:val="28"/>
        </w:rPr>
        <w:t xml:space="preserve">Камчатской территориальной подсистемы </w:t>
      </w:r>
      <w:r>
        <w:rPr>
          <w:rFonts w:ascii="Times New Roman" w:hAnsi="Times New Roman"/>
          <w:sz w:val="28"/>
        </w:rPr>
        <w:t xml:space="preserve">единой государственной системы предупреждения и ликвидации чрезвычайных ситуаций;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организует и ведет статистическую отчетность по пожарам и их последствиям в Камчатском крае, показателям оперативной деятельности и ресурсам противопожарной службы Камчатского края;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осуществляет информационное обеспечение в сфере пожарной безопасности в Камчатском крае и</w:t>
      </w:r>
      <w:r>
        <w:rPr>
          <w:rFonts w:ascii="Times New Roman" w:hAnsi="Times New Roman"/>
          <w:color w:val="000000"/>
          <w:sz w:val="28"/>
        </w:rPr>
        <w:t xml:space="preserve"> ведет противопожарную пропаганду;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принимает участие в организации и осуществлении обучения населения мерам пожарной безопасности в Камчатском крае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Порядок деятельности </w:t>
      </w:r>
      <w:r>
        <w:rPr>
          <w:rFonts w:ascii="Times New Roman" w:hAnsi="Times New Roman"/>
          <w:color w:val="000000"/>
          <w:sz w:val="28"/>
        </w:rPr>
        <w:t xml:space="preserve">противопожарной службы </w:t>
      </w:r>
      <w:r>
        <w:rPr>
          <w:rFonts w:ascii="Times New Roman" w:hAnsi="Times New Roman"/>
          <w:color w:val="000000"/>
          <w:sz w:val="28"/>
        </w:rPr>
        <w:t xml:space="preserve">Камчатского края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Противопожарную службу Камчатского края возглавляет заместитель директора </w:t>
      </w:r>
      <w:r>
        <w:rPr>
          <w:rFonts w:ascii="Times New Roman" w:hAnsi="Times New Roman"/>
          <w:color w:val="000000"/>
          <w:sz w:val="28"/>
        </w:rPr>
        <w:t xml:space="preserve">КГКУ «ЦОД»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начальник противопожарной службы Камчатского края (далее 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начальник противопожарной службы Камчатского края), назначаемый на должность приказом директора </w:t>
      </w:r>
      <w:r>
        <w:rPr>
          <w:rFonts w:ascii="Times New Roman" w:hAnsi="Times New Roman"/>
          <w:color w:val="000000"/>
          <w:sz w:val="28"/>
        </w:rPr>
        <w:t xml:space="preserve">КГКУ «ЦОД»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Начальник противопожарной службы Камчатского края несет персональную ответственность за выполнение возложенных на противопожарную службу Камчатского края задач и функций.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Начальник противопожарной службы Камчатского края: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осуществляет в соответствии с законодательством Российской Федерации и Камчатского края, а также настоящим Положением руководство деятельностью противопожарной службы Камчатского края. Подконтролен и подотчетен директору КГКУ «</w:t>
      </w:r>
      <w:r>
        <w:rPr>
          <w:rFonts w:ascii="Times New Roman" w:hAnsi="Times New Roman"/>
          <w:color w:val="000000"/>
          <w:sz w:val="28"/>
        </w:rPr>
        <w:t xml:space="preserve">ЦОД»;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дает в пределах своей компетенции указания по вопросам, связанным с организацией и обеспечением деятельности противопожарной службы Камчатского края, подлежащие обязательному выполнению, а также организует и контролирует их исполнение;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представляет директору КГКУ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ЦОД»: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проекты приказов КГКУ «ЦОД»</w:t>
      </w:r>
      <w:r>
        <w:rPr>
          <w:rFonts w:ascii="Times New Roman" w:hAnsi="Times New Roman"/>
          <w:color w:val="000000"/>
          <w:sz w:val="28"/>
        </w:rPr>
        <w:t xml:space="preserve">, связанные с организацией деятельности противопожарной службы Камчатского края, организует и контролирует их исполнение;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предложения о назначении на должность и освобождение от должности руководителей территориальных подразделений, входящих в структуру противопожарной службы Камчатского края, их заместителей;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предложения о применении в отношении личного состава противопожарной службы Камчатского края поощрений и применения к ним дисциплинарных взысканий;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организует прием населения по вопросам, входящим в компетенцию противопожарной службы Камчатского края;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осуществляет иные полномочия в установленной сфере деятельности в соответствии с законодательством Российской Федерации и Камчатского края.».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</w:t>
      </w:r>
      <w:r/>
    </w:p>
    <w:p>
      <w:pPr>
        <w:ind w:left="0" w:firstLine="709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8" w:h="16848" w:orient="portrait"/>
      <w:pgMar w:top="1134" w:right="567" w:bottom="1134" w:left="1134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russianLower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russianLow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Ascii" w:hAnsiTheme="minorHAnsi" w:hint="default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6"/>
    <w:link w:val="65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6"/>
    <w:link w:val="68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6"/>
    <w:link w:val="64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6"/>
    <w:link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6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46"/>
    <w:link w:val="680"/>
    <w:uiPriority w:val="10"/>
    <w:rPr>
      <w:sz w:val="48"/>
      <w:szCs w:val="48"/>
    </w:rPr>
  </w:style>
  <w:style w:type="character" w:styleId="35">
    <w:name w:val="Subtitle Char"/>
    <w:basedOn w:val="646"/>
    <w:link w:val="676"/>
    <w:uiPriority w:val="11"/>
    <w:rPr>
      <w:sz w:val="24"/>
      <w:szCs w:val="24"/>
    </w:rPr>
  </w:style>
  <w:style w:type="paragraph" w:styleId="36">
    <w:name w:val="Quote"/>
    <w:basedOn w:val="630"/>
    <w:next w:val="63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0"/>
    <w:next w:val="63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6"/>
    <w:link w:val="678"/>
    <w:uiPriority w:val="99"/>
  </w:style>
  <w:style w:type="character" w:styleId="43">
    <w:name w:val="Footer Char"/>
    <w:basedOn w:val="646"/>
    <w:link w:val="666"/>
    <w:uiPriority w:val="99"/>
  </w:style>
  <w:style w:type="paragraph" w:styleId="44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6"/>
    <w:uiPriority w:val="99"/>
  </w:style>
  <w:style w:type="table" w:styleId="47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3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6"/>
    <w:uiPriority w:val="99"/>
    <w:unhideWhenUsed/>
    <w:rPr>
      <w:vertAlign w:val="superscript"/>
    </w:rPr>
  </w:style>
  <w:style w:type="paragraph" w:styleId="176">
    <w:name w:val="endnote text"/>
    <w:basedOn w:val="63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6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29" w:default="1">
    <w:name w:val="Normal"/>
    <w:link w:val="630"/>
    <w:uiPriority w:val="0"/>
    <w:qFormat/>
  </w:style>
  <w:style w:type="character" w:styleId="630" w:default="1">
    <w:name w:val="Normal"/>
    <w:link w:val="629"/>
  </w:style>
  <w:style w:type="paragraph" w:styleId="631">
    <w:name w:val="toc 2"/>
    <w:next w:val="629"/>
    <w:link w:val="632"/>
    <w:uiPriority w:val="39"/>
    <w:pPr>
      <w:ind w:left="200" w:firstLine="0"/>
    </w:pPr>
    <w:rPr>
      <w:rFonts w:ascii="XO Thames" w:hAnsi="XO Thames"/>
      <w:sz w:val="28"/>
    </w:rPr>
  </w:style>
  <w:style w:type="character" w:styleId="632">
    <w:name w:val="toc 2"/>
    <w:link w:val="631"/>
    <w:rPr>
      <w:rFonts w:ascii="XO Thames" w:hAnsi="XO Thames"/>
      <w:sz w:val="28"/>
    </w:rPr>
  </w:style>
  <w:style w:type="paragraph" w:styleId="633">
    <w:name w:val="Plain Text"/>
    <w:basedOn w:val="629"/>
    <w:link w:val="634"/>
    <w:pPr>
      <w:spacing w:after="0" w:line="240" w:lineRule="auto"/>
    </w:pPr>
    <w:rPr>
      <w:rFonts w:ascii="Calibri" w:hAnsi="Calibri"/>
    </w:rPr>
  </w:style>
  <w:style w:type="character" w:styleId="634">
    <w:name w:val="Plain Text"/>
    <w:basedOn w:val="630"/>
    <w:link w:val="633"/>
    <w:rPr>
      <w:rFonts w:ascii="Calibri" w:hAnsi="Calibri"/>
    </w:rPr>
  </w:style>
  <w:style w:type="paragraph" w:styleId="635">
    <w:name w:val="toc 4"/>
    <w:next w:val="629"/>
    <w:link w:val="636"/>
    <w:uiPriority w:val="39"/>
    <w:pPr>
      <w:ind w:left="600" w:firstLine="0"/>
    </w:pPr>
    <w:rPr>
      <w:rFonts w:ascii="XO Thames" w:hAnsi="XO Thames"/>
      <w:sz w:val="28"/>
    </w:rPr>
  </w:style>
  <w:style w:type="character" w:styleId="636">
    <w:name w:val="toc 4"/>
    <w:link w:val="635"/>
    <w:rPr>
      <w:rFonts w:ascii="XO Thames" w:hAnsi="XO Thames"/>
      <w:sz w:val="28"/>
    </w:rPr>
  </w:style>
  <w:style w:type="paragraph" w:styleId="637">
    <w:name w:val="toc 6"/>
    <w:next w:val="629"/>
    <w:link w:val="638"/>
    <w:uiPriority w:val="39"/>
    <w:pPr>
      <w:ind w:left="1000" w:firstLine="0"/>
    </w:pPr>
    <w:rPr>
      <w:rFonts w:ascii="XO Thames" w:hAnsi="XO Thames"/>
      <w:sz w:val="28"/>
    </w:rPr>
  </w:style>
  <w:style w:type="character" w:styleId="638">
    <w:name w:val="toc 6"/>
    <w:link w:val="637"/>
    <w:rPr>
      <w:rFonts w:ascii="XO Thames" w:hAnsi="XO Thames"/>
      <w:sz w:val="28"/>
    </w:rPr>
  </w:style>
  <w:style w:type="paragraph" w:styleId="639">
    <w:name w:val="toc 7"/>
    <w:next w:val="629"/>
    <w:link w:val="640"/>
    <w:uiPriority w:val="39"/>
    <w:pPr>
      <w:ind w:left="1200" w:firstLine="0"/>
    </w:pPr>
    <w:rPr>
      <w:rFonts w:ascii="XO Thames" w:hAnsi="XO Thames"/>
      <w:sz w:val="28"/>
    </w:rPr>
  </w:style>
  <w:style w:type="character" w:styleId="640">
    <w:name w:val="toc 7"/>
    <w:link w:val="639"/>
    <w:rPr>
      <w:rFonts w:ascii="XO Thames" w:hAnsi="XO Thames"/>
      <w:sz w:val="28"/>
    </w:rPr>
  </w:style>
  <w:style w:type="paragraph" w:styleId="641">
    <w:name w:val="Heading 3"/>
    <w:next w:val="629"/>
    <w:link w:val="64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2">
    <w:name w:val="Heading 3"/>
    <w:link w:val="641"/>
    <w:rPr>
      <w:rFonts w:ascii="XO Thames" w:hAnsi="XO Thames"/>
      <w:b/>
      <w:sz w:val="26"/>
    </w:rPr>
  </w:style>
  <w:style w:type="paragraph" w:styleId="643">
    <w:name w:val="toc 3"/>
    <w:next w:val="629"/>
    <w:link w:val="644"/>
    <w:uiPriority w:val="39"/>
    <w:pPr>
      <w:ind w:left="400" w:firstLine="0"/>
    </w:pPr>
    <w:rPr>
      <w:rFonts w:ascii="XO Thames" w:hAnsi="XO Thames"/>
      <w:sz w:val="28"/>
    </w:rPr>
  </w:style>
  <w:style w:type="character" w:styleId="644">
    <w:name w:val="toc 3"/>
    <w:link w:val="643"/>
    <w:rPr>
      <w:rFonts w:ascii="XO Thames" w:hAnsi="XO Thames"/>
      <w:sz w:val="28"/>
    </w:rPr>
  </w:style>
  <w:style w:type="paragraph" w:styleId="645">
    <w:name w:val="Default Paragraph Font"/>
    <w:link w:val="646"/>
  </w:style>
  <w:style w:type="character" w:styleId="646">
    <w:name w:val="Default Paragraph Font"/>
    <w:link w:val="645"/>
  </w:style>
  <w:style w:type="paragraph" w:styleId="647">
    <w:name w:val="Heading 5"/>
    <w:next w:val="629"/>
    <w:link w:val="64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48">
    <w:name w:val="Heading 5"/>
    <w:link w:val="647"/>
    <w:rPr>
      <w:rFonts w:ascii="XO Thames" w:hAnsi="XO Thames"/>
      <w:b/>
    </w:rPr>
  </w:style>
  <w:style w:type="paragraph" w:styleId="649">
    <w:name w:val="Heading 1"/>
    <w:next w:val="629"/>
    <w:link w:val="65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50">
    <w:name w:val="Heading 1"/>
    <w:link w:val="649"/>
    <w:rPr>
      <w:rFonts w:ascii="XO Thames" w:hAnsi="XO Thames"/>
      <w:b/>
      <w:sz w:val="32"/>
    </w:rPr>
  </w:style>
  <w:style w:type="paragraph" w:styleId="651">
    <w:name w:val="Hyperlink"/>
    <w:link w:val="652"/>
    <w:rPr>
      <w:color w:val="0000FF"/>
      <w:u w:val="single"/>
    </w:rPr>
  </w:style>
  <w:style w:type="character" w:styleId="652">
    <w:name w:val="Hyperlink"/>
    <w:link w:val="651"/>
    <w:rPr>
      <w:color w:val="0000FF"/>
      <w:u w:val="single"/>
    </w:rPr>
  </w:style>
  <w:style w:type="paragraph" w:styleId="653">
    <w:name w:val="Footnote"/>
    <w:link w:val="654"/>
    <w:pPr>
      <w:ind w:left="0" w:firstLine="851"/>
      <w:jc w:val="both"/>
    </w:pPr>
    <w:rPr>
      <w:rFonts w:ascii="XO Thames" w:hAnsi="XO Thames"/>
    </w:rPr>
  </w:style>
  <w:style w:type="character" w:styleId="654">
    <w:name w:val="Footnote"/>
    <w:link w:val="653"/>
    <w:rPr>
      <w:rFonts w:ascii="XO Thames" w:hAnsi="XO Thames"/>
    </w:rPr>
  </w:style>
  <w:style w:type="paragraph" w:styleId="655">
    <w:name w:val="toc 1"/>
    <w:next w:val="629"/>
    <w:link w:val="656"/>
    <w:uiPriority w:val="39"/>
    <w:rPr>
      <w:rFonts w:ascii="XO Thames" w:hAnsi="XO Thames"/>
      <w:b/>
      <w:sz w:val="28"/>
    </w:rPr>
  </w:style>
  <w:style w:type="character" w:styleId="656">
    <w:name w:val="toc 1"/>
    <w:link w:val="655"/>
    <w:rPr>
      <w:rFonts w:ascii="XO Thames" w:hAnsi="XO Thames"/>
      <w:b/>
      <w:sz w:val="28"/>
    </w:rPr>
  </w:style>
  <w:style w:type="paragraph" w:styleId="657">
    <w:name w:val="Header and Footer"/>
    <w:link w:val="658"/>
    <w:pPr>
      <w:jc w:val="both"/>
      <w:spacing w:line="240" w:lineRule="auto"/>
    </w:pPr>
    <w:rPr>
      <w:rFonts w:ascii="XO Thames" w:hAnsi="XO Thames"/>
      <w:sz w:val="20"/>
    </w:rPr>
  </w:style>
  <w:style w:type="character" w:styleId="658">
    <w:name w:val="Header and Footer"/>
    <w:link w:val="657"/>
    <w:rPr>
      <w:rFonts w:ascii="XO Thames" w:hAnsi="XO Thames"/>
      <w:sz w:val="20"/>
    </w:rPr>
  </w:style>
  <w:style w:type="paragraph" w:styleId="659">
    <w:name w:val="Обычный1"/>
    <w:link w:val="660"/>
  </w:style>
  <w:style w:type="character" w:styleId="660">
    <w:name w:val="Обычный1"/>
    <w:link w:val="659"/>
  </w:style>
  <w:style w:type="paragraph" w:styleId="661">
    <w:name w:val="toc 9"/>
    <w:next w:val="629"/>
    <w:link w:val="662"/>
    <w:uiPriority w:val="39"/>
    <w:pPr>
      <w:ind w:left="1600" w:firstLine="0"/>
    </w:pPr>
    <w:rPr>
      <w:rFonts w:ascii="XO Thames" w:hAnsi="XO Thames"/>
      <w:sz w:val="28"/>
    </w:rPr>
  </w:style>
  <w:style w:type="character" w:styleId="662">
    <w:name w:val="toc 9"/>
    <w:link w:val="661"/>
    <w:rPr>
      <w:rFonts w:ascii="XO Thames" w:hAnsi="XO Thames"/>
      <w:sz w:val="28"/>
    </w:rPr>
  </w:style>
  <w:style w:type="paragraph" w:styleId="663">
    <w:name w:val="Balloon Text"/>
    <w:basedOn w:val="629"/>
    <w:link w:val="664"/>
    <w:pPr>
      <w:spacing w:after="0" w:line="240" w:lineRule="auto"/>
    </w:pPr>
    <w:rPr>
      <w:rFonts w:ascii="Segoe UI" w:hAnsi="Segoe UI"/>
      <w:sz w:val="18"/>
    </w:rPr>
  </w:style>
  <w:style w:type="character" w:styleId="664">
    <w:name w:val="Balloon Text"/>
    <w:basedOn w:val="630"/>
    <w:link w:val="663"/>
    <w:rPr>
      <w:rFonts w:ascii="Segoe UI" w:hAnsi="Segoe UI"/>
      <w:sz w:val="18"/>
    </w:rPr>
  </w:style>
  <w:style w:type="paragraph" w:styleId="665">
    <w:name w:val="Footer"/>
    <w:basedOn w:val="629"/>
    <w:link w:val="66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66">
    <w:name w:val="Footer"/>
    <w:basedOn w:val="630"/>
    <w:link w:val="665"/>
    <w:rPr>
      <w:rFonts w:ascii="Times New Roman" w:hAnsi="Times New Roman"/>
      <w:sz w:val="28"/>
    </w:rPr>
  </w:style>
  <w:style w:type="paragraph" w:styleId="667">
    <w:name w:val="toc 8"/>
    <w:next w:val="629"/>
    <w:link w:val="668"/>
    <w:uiPriority w:val="39"/>
    <w:pPr>
      <w:ind w:left="1400" w:firstLine="0"/>
    </w:pPr>
    <w:rPr>
      <w:rFonts w:ascii="XO Thames" w:hAnsi="XO Thames"/>
      <w:sz w:val="28"/>
    </w:rPr>
  </w:style>
  <w:style w:type="character" w:styleId="668">
    <w:name w:val="toc 8"/>
    <w:link w:val="667"/>
    <w:rPr>
      <w:rFonts w:ascii="XO Thames" w:hAnsi="XO Thames"/>
      <w:sz w:val="28"/>
    </w:rPr>
  </w:style>
  <w:style w:type="paragraph" w:styleId="669">
    <w:name w:val="Основной шрифт абзаца1"/>
    <w:link w:val="670"/>
  </w:style>
  <w:style w:type="character" w:styleId="670">
    <w:name w:val="Основной шрифт абзаца1"/>
    <w:link w:val="669"/>
  </w:style>
  <w:style w:type="paragraph" w:styleId="671">
    <w:name w:val="toc 5"/>
    <w:next w:val="629"/>
    <w:link w:val="672"/>
    <w:uiPriority w:val="39"/>
    <w:pPr>
      <w:ind w:left="800" w:firstLine="0"/>
    </w:pPr>
    <w:rPr>
      <w:rFonts w:ascii="XO Thames" w:hAnsi="XO Thames"/>
      <w:sz w:val="28"/>
    </w:rPr>
  </w:style>
  <w:style w:type="character" w:styleId="672">
    <w:name w:val="toc 5"/>
    <w:link w:val="671"/>
    <w:rPr>
      <w:rFonts w:ascii="XO Thames" w:hAnsi="XO Thames"/>
      <w:sz w:val="28"/>
    </w:rPr>
  </w:style>
  <w:style w:type="paragraph" w:styleId="673">
    <w:name w:val="Гиперссылка1"/>
    <w:basedOn w:val="669"/>
    <w:link w:val="674"/>
    <w:rPr>
      <w:color w:val="0563C1" w:themeColor="hyperlink"/>
      <w:u w:val="single"/>
    </w:rPr>
  </w:style>
  <w:style w:type="character" w:styleId="674">
    <w:name w:val="Гиперссылка1"/>
    <w:basedOn w:val="670"/>
    <w:link w:val="673"/>
    <w:rPr>
      <w:color w:val="0563C1" w:themeColor="hyperlink"/>
      <w:u w:val="single"/>
    </w:rPr>
  </w:style>
  <w:style w:type="paragraph" w:styleId="675">
    <w:name w:val="Subtitle"/>
    <w:next w:val="629"/>
    <w:link w:val="67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6">
    <w:name w:val="Subtitle"/>
    <w:link w:val="675"/>
    <w:rPr>
      <w:rFonts w:ascii="XO Thames" w:hAnsi="XO Thames"/>
      <w:i/>
      <w:sz w:val="24"/>
    </w:rPr>
  </w:style>
  <w:style w:type="paragraph" w:styleId="677">
    <w:name w:val="Header"/>
    <w:basedOn w:val="629"/>
    <w:link w:val="67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>
    <w:name w:val="Header"/>
    <w:basedOn w:val="630"/>
    <w:link w:val="677"/>
  </w:style>
  <w:style w:type="paragraph" w:styleId="679">
    <w:name w:val="Title"/>
    <w:next w:val="629"/>
    <w:link w:val="68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0">
    <w:name w:val="Title"/>
    <w:link w:val="679"/>
    <w:rPr>
      <w:rFonts w:ascii="XO Thames" w:hAnsi="XO Thames"/>
      <w:b/>
      <w:caps/>
      <w:sz w:val="40"/>
    </w:rPr>
  </w:style>
  <w:style w:type="paragraph" w:styleId="681">
    <w:name w:val="Heading 4"/>
    <w:next w:val="629"/>
    <w:link w:val="68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82">
    <w:name w:val="Heading 4"/>
    <w:link w:val="681"/>
    <w:rPr>
      <w:rFonts w:ascii="XO Thames" w:hAnsi="XO Thames"/>
      <w:b/>
      <w:sz w:val="24"/>
    </w:rPr>
  </w:style>
  <w:style w:type="paragraph" w:styleId="683">
    <w:name w:val="Heading 2"/>
    <w:next w:val="629"/>
    <w:link w:val="68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4">
    <w:name w:val="Heading 2"/>
    <w:link w:val="683"/>
    <w:rPr>
      <w:rFonts w:ascii="XO Thames" w:hAnsi="XO Thames"/>
      <w:b/>
      <w:sz w:val="28"/>
    </w:rPr>
  </w:style>
  <w:style w:type="table" w:styleId="685">
    <w:name w:val="Table Grid"/>
    <w:basedOn w:val="68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Сетка таблицы1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>
    <w:name w:val="Сетка таблицы2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1</cp:revision>
  <dcterms:modified xsi:type="dcterms:W3CDTF">2023-08-23T03:39:29Z</dcterms:modified>
</cp:coreProperties>
</file>