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pPr>
      <w:r>
        <w:br/>
      </w:r>
    </w:p>
    <w:p w14:paraId="03000000">
      <w:pPr>
        <w:pStyle w:val="Style_2"/>
        <w:ind/>
        <w:jc w:val="both"/>
        <w:outlineLvl w:val="0"/>
      </w:pPr>
    </w:p>
    <w:p w14:paraId="04000000">
      <w:pPr>
        <w:pStyle w:val="Style_3"/>
        <w:ind/>
        <w:jc w:val="center"/>
        <w:outlineLvl w:val="0"/>
      </w:pPr>
      <w:r>
        <w:t>ПРАВИТЕЛЬСТВО КАМЧАТСКОГО КРАЯ</w:t>
      </w:r>
    </w:p>
    <w:p w14:paraId="05000000">
      <w:pPr>
        <w:pStyle w:val="Style_3"/>
        <w:ind/>
        <w:jc w:val="center"/>
      </w:pPr>
    </w:p>
    <w:p w14:paraId="06000000">
      <w:pPr>
        <w:pStyle w:val="Style_3"/>
        <w:ind/>
        <w:jc w:val="center"/>
      </w:pPr>
      <w:r>
        <w:t>ПОСТАНОВЛЕНИЕ</w:t>
      </w:r>
    </w:p>
    <w:p w14:paraId="07000000">
      <w:pPr>
        <w:pStyle w:val="Style_3"/>
        <w:ind/>
        <w:jc w:val="center"/>
      </w:pPr>
      <w:r>
        <w:t>от 22 апреля 2008 г. N 119-П</w:t>
      </w:r>
    </w:p>
    <w:p w14:paraId="08000000">
      <w:pPr>
        <w:pStyle w:val="Style_3"/>
        <w:ind/>
        <w:jc w:val="center"/>
      </w:pPr>
    </w:p>
    <w:p w14:paraId="09000000">
      <w:pPr>
        <w:pStyle w:val="Style_3"/>
        <w:ind/>
        <w:jc w:val="center"/>
      </w:pPr>
      <w:r>
        <w:t>О КОМИССИИ</w:t>
      </w:r>
    </w:p>
    <w:p w14:paraId="0A000000">
      <w:pPr>
        <w:pStyle w:val="Style_3"/>
        <w:ind/>
        <w:jc w:val="center"/>
      </w:pPr>
      <w:r>
        <w:t>ПО ВОПРОСАМ ПОВЫШЕНИЯ УСТОЙЧИВОСТИ</w:t>
      </w:r>
    </w:p>
    <w:p w14:paraId="0B000000">
      <w:pPr>
        <w:pStyle w:val="Style_3"/>
        <w:ind/>
        <w:jc w:val="center"/>
      </w:pPr>
      <w:r>
        <w:t>ФУНКЦИОНИРОВАНИЯ ОБЪЕКТОВ ЭКОНОМИКИ</w:t>
      </w:r>
    </w:p>
    <w:p w14:paraId="0C000000">
      <w:pPr>
        <w:pStyle w:val="Style_3"/>
        <w:ind/>
        <w:jc w:val="center"/>
      </w:pPr>
      <w:r>
        <w:t>КАМЧАТСКОГО КРАЯ</w:t>
      </w:r>
    </w:p>
    <w:p w14:paraId="0D000000">
      <w:pPr>
        <w:pStyle w:val="Style_2"/>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E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0F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10000000">
            <w:pPr>
              <w:pStyle w:val="Style_2"/>
              <w:ind/>
              <w:jc w:val="center"/>
            </w:pPr>
            <w:r>
              <w:rPr>
                <w:color w:val="392C69"/>
              </w:rPr>
              <w:t>Список изменяющих документов</w:t>
            </w:r>
          </w:p>
          <w:p w14:paraId="11000000">
            <w:pPr>
              <w:pStyle w:val="Style_2"/>
              <w:ind/>
              <w:jc w:val="center"/>
            </w:pPr>
            <w:r>
              <w:rPr>
                <w:color w:val="392C69"/>
              </w:rPr>
              <w:t>(в ред. Постановлений Правительства</w:t>
            </w:r>
          </w:p>
          <w:p w14:paraId="12000000">
            <w:pPr>
              <w:pStyle w:val="Style_2"/>
              <w:ind/>
              <w:jc w:val="center"/>
            </w:pPr>
            <w:r>
              <w:rPr>
                <w:color w:val="392C69"/>
              </w:rPr>
              <w:t xml:space="preserve">Камчатского края от 26.01.2009 </w:t>
            </w:r>
            <w:r>
              <w:rPr>
                <w:color w:val="0000FF"/>
              </w:rPr>
              <w:fldChar w:fldCharType="begin"/>
            </w:r>
            <w:r>
              <w:rPr>
                <w:color w:val="0000FF"/>
              </w:rPr>
              <w:instrText>HYPERLINK "consultantplus://offline/ref=43619F2304397D13D30CE9C40A83ADE28C682F7535CDB805C1551ED2DAB826AD36094B74269BB2C47B91CF1104CB6D670C887015F80AE9410AD0D9y849W"</w:instrText>
            </w:r>
            <w:r>
              <w:rPr>
                <w:color w:val="0000FF"/>
              </w:rPr>
              <w:fldChar w:fldCharType="separate"/>
            </w:r>
            <w:r>
              <w:rPr>
                <w:color w:val="0000FF"/>
              </w:rPr>
              <w:t>N 22-П</w:t>
            </w:r>
            <w:r>
              <w:rPr>
                <w:color w:val="0000FF"/>
              </w:rPr>
              <w:fldChar w:fldCharType="end"/>
            </w:r>
            <w:r>
              <w:rPr>
                <w:color w:val="392C69"/>
              </w:rPr>
              <w:t>,</w:t>
            </w:r>
          </w:p>
          <w:p w14:paraId="13000000">
            <w:pPr>
              <w:pStyle w:val="Style_2"/>
              <w:ind/>
              <w:jc w:val="center"/>
            </w:pPr>
            <w:r>
              <w:rPr>
                <w:color w:val="392C69"/>
              </w:rPr>
              <w:t xml:space="preserve">27.10.2009 </w:t>
            </w:r>
            <w:r>
              <w:rPr>
                <w:color w:val="0000FF"/>
              </w:rPr>
              <w:fldChar w:fldCharType="begin"/>
            </w:r>
            <w:r>
              <w:rPr>
                <w:color w:val="0000FF"/>
              </w:rPr>
              <w:instrText>HYPERLINK "consultantplus://offline/ref=43619F2304397D13D30CE9C40A83ADE28C682F7535CBB901C2551ED2DAB826AD36094B74269BB2C47B91CF1104CB6D670C887015F80AE9410AD0D9y849W"</w:instrText>
            </w:r>
            <w:r>
              <w:rPr>
                <w:color w:val="0000FF"/>
              </w:rPr>
              <w:fldChar w:fldCharType="separate"/>
            </w:r>
            <w:r>
              <w:rPr>
                <w:color w:val="0000FF"/>
              </w:rPr>
              <w:t>N 399-П</w:t>
            </w:r>
            <w:r>
              <w:rPr>
                <w:color w:val="0000FF"/>
              </w:rPr>
              <w:fldChar w:fldCharType="end"/>
            </w:r>
            <w:r>
              <w:rPr>
                <w:color w:val="392C69"/>
              </w:rPr>
              <w:t xml:space="preserve">, 06.02.2012 </w:t>
            </w:r>
            <w:r>
              <w:rPr>
                <w:color w:val="0000FF"/>
              </w:rPr>
              <w:fldChar w:fldCharType="begin"/>
            </w:r>
            <w:r>
              <w:rPr>
                <w:color w:val="0000FF"/>
              </w:rPr>
              <w:instrText>HYPERLINK "consultantplus://offline/ref=43619F2304397D13D30CE9C40A83ADE28C682F7536CEB007C1551ED2DAB826AD36094B74269BB2C47B91CF1104CB6D670C887015F80AE9410AD0D9y849W"</w:instrText>
            </w:r>
            <w:r>
              <w:rPr>
                <w:color w:val="0000FF"/>
              </w:rPr>
              <w:fldChar w:fldCharType="separate"/>
            </w:r>
            <w:r>
              <w:rPr>
                <w:color w:val="0000FF"/>
              </w:rPr>
              <w:t>N 90-П</w:t>
            </w:r>
            <w:r>
              <w:rPr>
                <w:color w:val="0000FF"/>
              </w:rPr>
              <w:fldChar w:fldCharType="end"/>
            </w:r>
            <w:r>
              <w:rPr>
                <w:color w:val="392C69"/>
              </w:rPr>
              <w:t>,</w:t>
            </w:r>
          </w:p>
          <w:p w14:paraId="14000000">
            <w:pPr>
              <w:pStyle w:val="Style_2"/>
              <w:ind/>
              <w:jc w:val="center"/>
            </w:pPr>
            <w:r>
              <w:rPr>
                <w:color w:val="392C69"/>
              </w:rPr>
              <w:t xml:space="preserve">от 27.02.2013 </w:t>
            </w:r>
            <w:r>
              <w:rPr>
                <w:color w:val="0000FF"/>
              </w:rPr>
              <w:fldChar w:fldCharType="begin"/>
            </w:r>
            <w:r>
              <w:rPr>
                <w:color w:val="0000FF"/>
              </w:rPr>
              <w:instrText>HYPERLINK "consultantplus://offline/ref=43619F2304397D13D30CE9C40A83ADE28C682F7536C9B105C0551ED2DAB826AD36094B74269BB2C47B91CF1104CB6D670C887015F80AE9410AD0D9y849W"</w:instrText>
            </w:r>
            <w:r>
              <w:rPr>
                <w:color w:val="0000FF"/>
              </w:rPr>
              <w:fldChar w:fldCharType="separate"/>
            </w:r>
            <w:r>
              <w:rPr>
                <w:color w:val="0000FF"/>
              </w:rPr>
              <w:t>N 77-П</w:t>
            </w:r>
            <w:r>
              <w:rPr>
                <w:color w:val="0000FF"/>
              </w:rPr>
              <w:fldChar w:fldCharType="end"/>
            </w:r>
            <w:r>
              <w:rPr>
                <w:color w:val="392C69"/>
              </w:rPr>
              <w:t xml:space="preserve">, от 25.03.2016 </w:t>
            </w:r>
            <w:r>
              <w:rPr>
                <w:color w:val="0000FF"/>
              </w:rPr>
              <w:fldChar w:fldCharType="begin"/>
            </w:r>
            <w:r>
              <w:rPr>
                <w:color w:val="0000FF"/>
              </w:rPr>
              <w:instrText>HYPERLINK "consultantplus://offline/ref=43619F2304397D13D30CE9C40A83ADE28C682F7535CBBE01C85843D8D2E12AAF3106146321D2BEC57B91CF170A9468721DD07E17E714EA5C16D2DB88y44EW"</w:instrText>
            </w:r>
            <w:r>
              <w:rPr>
                <w:color w:val="0000FF"/>
              </w:rPr>
              <w:fldChar w:fldCharType="separate"/>
            </w:r>
            <w:r>
              <w:rPr>
                <w:color w:val="0000FF"/>
              </w:rPr>
              <w:t>N 91-П</w:t>
            </w:r>
            <w:r>
              <w:rPr>
                <w:color w:val="0000FF"/>
              </w:rPr>
              <w:fldChar w:fldCharType="end"/>
            </w:r>
            <w:r>
              <w:rPr>
                <w:color w:val="392C69"/>
              </w:rPr>
              <w:t>,</w:t>
            </w:r>
          </w:p>
          <w:p w14:paraId="15000000">
            <w:pPr>
              <w:pStyle w:val="Style_2"/>
              <w:ind/>
              <w:jc w:val="center"/>
            </w:pPr>
            <w:r>
              <w:rPr>
                <w:color w:val="392C69"/>
              </w:rPr>
              <w:t xml:space="preserve">от 24.05.2021 </w:t>
            </w:r>
            <w:r>
              <w:rPr>
                <w:color w:val="0000FF"/>
              </w:rPr>
              <w:fldChar w:fldCharType="begin"/>
            </w:r>
            <w:r>
              <w:rPr>
                <w:color w:val="0000FF"/>
              </w:rPr>
              <w:instrText>HYPERLINK "consultantplus://offline/ref=43619F2304397D13D30CE9C40A83ADE28C682F7535C7B902C75843D8D2E12AAF3106146321D2BEC57B91CF170A9468721DD07E17E714EA5C16D2DB88y44EW"</w:instrText>
            </w:r>
            <w:r>
              <w:rPr>
                <w:color w:val="0000FF"/>
              </w:rPr>
              <w:fldChar w:fldCharType="separate"/>
            </w:r>
            <w:r>
              <w:rPr>
                <w:color w:val="0000FF"/>
              </w:rPr>
              <w:t>N 194-П</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16000000">
            <w:pPr>
              <w:pStyle w:val="Style_2"/>
            </w:pPr>
          </w:p>
        </w:tc>
      </w:tr>
    </w:tbl>
    <w:p w14:paraId="17000000">
      <w:pPr>
        <w:pStyle w:val="Style_2"/>
        <w:ind/>
        <w:jc w:val="both"/>
      </w:pPr>
    </w:p>
    <w:p w14:paraId="18000000">
      <w:pPr>
        <w:pStyle w:val="Style_2"/>
        <w:ind w:firstLine="540" w:left="0"/>
        <w:jc w:val="both"/>
      </w:pPr>
      <w:r>
        <w:t xml:space="preserve">В соответствии с Федеральным </w:t>
      </w:r>
      <w:r>
        <w:rPr>
          <w:color w:val="0000FF"/>
        </w:rPr>
        <w:fldChar w:fldCharType="begin"/>
      </w:r>
      <w:r>
        <w:rPr>
          <w:color w:val="0000FF"/>
        </w:rPr>
        <w:instrText>HYPERLINK "consultantplus://offline/ref=43619F2304397D13D30CF7C91CEFF1E68E6173783DC6B3569C0A458F8DB12CFA63464A3A6197ADC4788FCD170Dy94CW"</w:instrText>
      </w:r>
      <w:r>
        <w:rPr>
          <w:color w:val="0000FF"/>
        </w:rPr>
        <w:fldChar w:fldCharType="separate"/>
      </w:r>
      <w:r>
        <w:rPr>
          <w:color w:val="0000FF"/>
        </w:rPr>
        <w:t>законом</w:t>
      </w:r>
      <w:r>
        <w:rPr>
          <w:color w:val="0000FF"/>
        </w:rPr>
        <w:fldChar w:fldCharType="end"/>
      </w:r>
      <w:r>
        <w:t xml:space="preserve"> от 12.02.1998 N 28-ФЗ "О гражданской обороне", </w:t>
      </w:r>
      <w:r>
        <w:rPr>
          <w:color w:val="0000FF"/>
        </w:rPr>
        <w:fldChar w:fldCharType="begin"/>
      </w:r>
      <w:r>
        <w:rPr>
          <w:color w:val="0000FF"/>
        </w:rPr>
        <w:instrText>HYPERLINK "consultantplus://offline/ref=43619F2304397D13D30CF7C91CEFF1E68960757F35CCB3569C0A458F8DB12CFA63464A3A6197ADC4788FCD170Dy94CW"</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26.11.2007 N 804 "Об утверждении Положения о гражданской обороне в Российской Федерации" и в целях решения задачи, связанной с разработкой и осуществлением мер, направленных на сохранение объектов, необходимых для устойчивого функционирования экономики и выживания населения в военное время</w:t>
      </w:r>
    </w:p>
    <w:p w14:paraId="19000000">
      <w:pPr>
        <w:pStyle w:val="Style_2"/>
        <w:ind/>
        <w:jc w:val="both"/>
      </w:pPr>
    </w:p>
    <w:p w14:paraId="1A000000">
      <w:pPr>
        <w:pStyle w:val="Style_2"/>
        <w:ind w:firstLine="540" w:left="0"/>
        <w:jc w:val="both"/>
      </w:pPr>
      <w:r>
        <w:t>ПРАВИТЕЛЬСТВО ПОСТАНОВЛЯЕТ:</w:t>
      </w:r>
    </w:p>
    <w:p w14:paraId="1B000000">
      <w:pPr>
        <w:pStyle w:val="Style_2"/>
        <w:ind/>
        <w:jc w:val="both"/>
      </w:pPr>
    </w:p>
    <w:p w14:paraId="1C000000">
      <w:pPr>
        <w:pStyle w:val="Style_2"/>
        <w:ind w:firstLine="540" w:left="0"/>
        <w:jc w:val="both"/>
      </w:pPr>
      <w:r>
        <w:t xml:space="preserve">1. Утратила силу. - </w:t>
      </w:r>
      <w:r>
        <w:rPr>
          <w:color w:val="0000FF"/>
        </w:rPr>
        <w:fldChar w:fldCharType="begin"/>
      </w:r>
      <w:r>
        <w:rPr>
          <w:color w:val="0000FF"/>
        </w:rPr>
        <w:instrText>HYPERLINK "consultantplus://offline/ref=43619F2304397D13D30CE9C40A83ADE28C682F7536C9B105C0551ED2DAB826AD36094B74269BB2C47B91CF1004CB6D670C887015F80AE9410AD0D9y849W"</w:instrText>
      </w:r>
      <w:r>
        <w:rPr>
          <w:color w:val="0000FF"/>
        </w:rPr>
        <w:fldChar w:fldCharType="separate"/>
      </w:r>
      <w:r>
        <w:rPr>
          <w:color w:val="0000FF"/>
        </w:rPr>
        <w:t>Постановление</w:t>
      </w:r>
      <w:r>
        <w:rPr>
          <w:color w:val="0000FF"/>
        </w:rPr>
        <w:fldChar w:fldCharType="end"/>
      </w:r>
      <w:r>
        <w:t xml:space="preserve"> Правительства Камчатского края от 27.02.2013 N 77-П.</w:t>
      </w:r>
    </w:p>
    <w:p w14:paraId="1D000000">
      <w:pPr>
        <w:pStyle w:val="Style_2"/>
        <w:spacing w:before="220"/>
        <w:ind w:firstLine="540" w:left="0"/>
        <w:jc w:val="both"/>
      </w:pPr>
      <w:r>
        <w:t xml:space="preserve">2. Утвердить </w:t>
      </w:r>
      <w:r>
        <w:rPr>
          <w:color w:val="0000FF"/>
        </w:rPr>
        <w:fldChar w:fldCharType="begin"/>
      </w:r>
      <w:r>
        <w:rPr>
          <w:color w:val="0000FF"/>
        </w:rPr>
        <w:instrText>HYPERLINK \l "P57"</w:instrText>
      </w:r>
      <w:r>
        <w:rPr>
          <w:color w:val="0000FF"/>
        </w:rPr>
        <w:fldChar w:fldCharType="separate"/>
      </w:r>
      <w:r>
        <w:rPr>
          <w:color w:val="0000FF"/>
        </w:rPr>
        <w:t>Положение</w:t>
      </w:r>
      <w:r>
        <w:rPr>
          <w:color w:val="0000FF"/>
        </w:rPr>
        <w:fldChar w:fldCharType="end"/>
      </w:r>
      <w:r>
        <w:t xml:space="preserve"> о комиссии по вопросам повышения устойчивости функционирования объектов экономики Камчатского края согласно приложению.</w:t>
      </w:r>
    </w:p>
    <w:p w14:paraId="1E000000">
      <w:pPr>
        <w:pStyle w:val="Style_2"/>
        <w:ind/>
        <w:jc w:val="both"/>
      </w:pPr>
      <w:r>
        <w:t xml:space="preserve">(в ред. </w:t>
      </w:r>
      <w:r>
        <w:rPr>
          <w:color w:val="0000FF"/>
        </w:rPr>
        <w:fldChar w:fldCharType="begin"/>
      </w:r>
      <w:r>
        <w:rPr>
          <w:color w:val="0000FF"/>
        </w:rPr>
        <w:instrText>HYPERLINK "consultantplus://offline/ref=43619F2304397D13D30CE9C40A83ADE28C682F7536C9B105C0551ED2DAB826AD36094B74269BB2C47B91CF1F04CB6D670C887015F80AE9410AD0D9y849W"</w:instrText>
      </w:r>
      <w:r>
        <w:rPr>
          <w:color w:val="0000FF"/>
        </w:rPr>
        <w:fldChar w:fldCharType="separate"/>
      </w:r>
      <w:r>
        <w:rPr>
          <w:color w:val="0000FF"/>
        </w:rPr>
        <w:t>Постановления</w:t>
      </w:r>
      <w:r>
        <w:rPr>
          <w:color w:val="0000FF"/>
        </w:rPr>
        <w:fldChar w:fldCharType="end"/>
      </w:r>
      <w:r>
        <w:t xml:space="preserve"> Правительства Камчатского края от 27.02.2013 N 77-П)</w:t>
      </w:r>
    </w:p>
    <w:p w14:paraId="1F000000">
      <w:pPr>
        <w:pStyle w:val="Style_2"/>
        <w:spacing w:before="220"/>
        <w:ind w:firstLine="540" w:left="0"/>
        <w:jc w:val="both"/>
      </w:pPr>
      <w:r>
        <w:t>3. Возложить организационное и материально-техническое обеспечение деятельности комиссии по вопросам повышения устойчивости функционирования объектов экономики Камчатского края на Министерство специальных программ Камчатского края.</w:t>
      </w:r>
    </w:p>
    <w:p w14:paraId="20000000">
      <w:pPr>
        <w:pStyle w:val="Style_2"/>
        <w:ind/>
        <w:jc w:val="both"/>
      </w:pPr>
      <w:r>
        <w:t xml:space="preserve">(в ред. Постановлений Правительства Камчатского края от 27.02.2013 </w:t>
      </w:r>
      <w:r>
        <w:rPr>
          <w:color w:val="0000FF"/>
        </w:rPr>
        <w:fldChar w:fldCharType="begin"/>
      </w:r>
      <w:r>
        <w:rPr>
          <w:color w:val="0000FF"/>
        </w:rPr>
        <w:instrText>HYPERLINK "consultantplus://offline/ref=43619F2304397D13D30CE9C40A83ADE28C682F7536C9B105C0551ED2DAB826AD36094B74269BB2C47B91CF1E04CB6D670C887015F80AE9410AD0D9y849W"</w:instrText>
      </w:r>
      <w:r>
        <w:rPr>
          <w:color w:val="0000FF"/>
        </w:rPr>
        <w:fldChar w:fldCharType="separate"/>
      </w:r>
      <w:r>
        <w:rPr>
          <w:color w:val="0000FF"/>
        </w:rPr>
        <w:t>N 77-П</w:t>
      </w:r>
      <w:r>
        <w:rPr>
          <w:color w:val="0000FF"/>
        </w:rPr>
        <w:fldChar w:fldCharType="end"/>
      </w:r>
      <w:r>
        <w:t xml:space="preserve">, от 24.05.2021 </w:t>
      </w:r>
      <w:r>
        <w:rPr>
          <w:color w:val="0000FF"/>
        </w:rPr>
        <w:fldChar w:fldCharType="begin"/>
      </w:r>
      <w:r>
        <w:rPr>
          <w:color w:val="0000FF"/>
        </w:rPr>
        <w:instrText>HYPERLINK "consultantplus://offline/ref=43619F2304397D13D30CE9C40A83ADE28C682F7535C7B902C75843D8D2E12AAF3106146321D2BEC57B91CF17099468721DD07E17E714EA5C16D2DB88y44EW"</w:instrText>
      </w:r>
      <w:r>
        <w:rPr>
          <w:color w:val="0000FF"/>
        </w:rPr>
        <w:fldChar w:fldCharType="separate"/>
      </w:r>
      <w:r>
        <w:rPr>
          <w:color w:val="0000FF"/>
        </w:rPr>
        <w:t>N 194-П</w:t>
      </w:r>
      <w:r>
        <w:rPr>
          <w:color w:val="0000FF"/>
        </w:rPr>
        <w:fldChar w:fldCharType="end"/>
      </w:r>
      <w:r>
        <w:t>)</w:t>
      </w:r>
    </w:p>
    <w:p w14:paraId="21000000">
      <w:pPr>
        <w:pStyle w:val="Style_2"/>
        <w:spacing w:before="220"/>
        <w:ind w:firstLine="540" w:left="0"/>
        <w:jc w:val="both"/>
      </w:pPr>
      <w:r>
        <w:t>4. Рекомендовать органам местного самоуправления муниципальных образований и руководителям организаций в Камчатском крае принять соответствующие меры по повышению устойчивости функционирования объектов экономики.</w:t>
      </w:r>
    </w:p>
    <w:p w14:paraId="22000000">
      <w:pPr>
        <w:pStyle w:val="Style_2"/>
        <w:ind/>
        <w:jc w:val="both"/>
      </w:pPr>
    </w:p>
    <w:p w14:paraId="23000000">
      <w:pPr>
        <w:pStyle w:val="Style_2"/>
        <w:ind/>
        <w:jc w:val="right"/>
      </w:pPr>
      <w:r>
        <w:t>Губернатор</w:t>
      </w:r>
    </w:p>
    <w:p w14:paraId="24000000">
      <w:pPr>
        <w:pStyle w:val="Style_2"/>
        <w:ind/>
        <w:jc w:val="right"/>
      </w:pPr>
      <w:r>
        <w:t>Камчатского края</w:t>
      </w:r>
    </w:p>
    <w:p w14:paraId="25000000">
      <w:pPr>
        <w:pStyle w:val="Style_2"/>
        <w:ind/>
        <w:jc w:val="right"/>
      </w:pPr>
      <w:r>
        <w:t>А.А.КУЗЬМИЦКИЙ</w:t>
      </w:r>
    </w:p>
    <w:p w14:paraId="26000000">
      <w:pPr>
        <w:pStyle w:val="Style_2"/>
        <w:ind/>
        <w:jc w:val="both"/>
      </w:pPr>
    </w:p>
    <w:p w14:paraId="27000000">
      <w:pPr>
        <w:pStyle w:val="Style_2"/>
        <w:ind/>
        <w:jc w:val="both"/>
      </w:pPr>
    </w:p>
    <w:p w14:paraId="28000000">
      <w:pPr>
        <w:pStyle w:val="Style_2"/>
        <w:ind/>
        <w:jc w:val="both"/>
      </w:pPr>
    </w:p>
    <w:p w14:paraId="29000000">
      <w:pPr>
        <w:pStyle w:val="Style_2"/>
        <w:ind/>
        <w:jc w:val="both"/>
      </w:pPr>
    </w:p>
    <w:p w14:paraId="2A000000">
      <w:pPr>
        <w:pStyle w:val="Style_2"/>
        <w:ind/>
        <w:jc w:val="both"/>
      </w:pPr>
    </w:p>
    <w:p w14:paraId="2B000000">
      <w:pPr>
        <w:pStyle w:val="Style_2"/>
        <w:ind/>
        <w:jc w:val="right"/>
        <w:outlineLvl w:val="0"/>
      </w:pPr>
      <w:r>
        <w:t>Приложение N 1</w:t>
      </w:r>
    </w:p>
    <w:p w14:paraId="2C000000">
      <w:pPr>
        <w:pStyle w:val="Style_2"/>
        <w:ind/>
        <w:jc w:val="right"/>
      </w:pPr>
      <w:r>
        <w:t>к Постановлению Правительства</w:t>
      </w:r>
    </w:p>
    <w:p w14:paraId="2D000000">
      <w:pPr>
        <w:pStyle w:val="Style_2"/>
        <w:ind/>
        <w:jc w:val="right"/>
      </w:pPr>
      <w:r>
        <w:t>Камчатского края</w:t>
      </w:r>
    </w:p>
    <w:p w14:paraId="2E000000">
      <w:pPr>
        <w:pStyle w:val="Style_2"/>
        <w:ind/>
        <w:jc w:val="right"/>
      </w:pPr>
      <w:r>
        <w:t>от 22.04.2008 N 119-П</w:t>
      </w:r>
    </w:p>
    <w:p w14:paraId="2F000000">
      <w:pPr>
        <w:pStyle w:val="Style_2"/>
        <w:ind/>
        <w:jc w:val="both"/>
      </w:pPr>
    </w:p>
    <w:p w14:paraId="30000000">
      <w:pPr>
        <w:pStyle w:val="Style_3"/>
        <w:ind/>
        <w:jc w:val="center"/>
      </w:pPr>
      <w:r>
        <w:t>СОСТАВ КОМИССИИ</w:t>
      </w:r>
    </w:p>
    <w:p w14:paraId="31000000">
      <w:pPr>
        <w:pStyle w:val="Style_3"/>
        <w:ind/>
        <w:jc w:val="center"/>
      </w:pPr>
      <w:r>
        <w:t>ПО ВОПРОСАМ ПОВЫШЕНИЯ УСТОЙЧИВОСТИ</w:t>
      </w:r>
    </w:p>
    <w:p w14:paraId="32000000">
      <w:pPr>
        <w:pStyle w:val="Style_3"/>
        <w:ind/>
        <w:jc w:val="center"/>
      </w:pPr>
      <w:r>
        <w:t>ФУНКЦИОНИРОВАНИЯ ОБЪЕКТОВ ЭКОНОМИКИ</w:t>
      </w:r>
    </w:p>
    <w:p w14:paraId="33000000">
      <w:pPr>
        <w:pStyle w:val="Style_3"/>
        <w:ind/>
        <w:jc w:val="center"/>
      </w:pPr>
      <w:r>
        <w:t>КАМЧАТСКОГО КРАЯ</w:t>
      </w:r>
    </w:p>
    <w:p w14:paraId="34000000">
      <w:pPr>
        <w:pStyle w:val="Style_2"/>
        <w:ind/>
        <w:jc w:val="both"/>
      </w:pPr>
    </w:p>
    <w:p w14:paraId="35000000">
      <w:pPr>
        <w:pStyle w:val="Style_2"/>
        <w:ind/>
        <w:jc w:val="both"/>
      </w:pPr>
      <w:r>
        <w:t xml:space="preserve">Утратило силу. - </w:t>
      </w:r>
      <w:r>
        <w:rPr>
          <w:color w:val="0000FF"/>
        </w:rPr>
        <w:fldChar w:fldCharType="begin"/>
      </w:r>
      <w:r>
        <w:rPr>
          <w:color w:val="0000FF"/>
        </w:rPr>
        <w:instrText>HYPERLINK "consultantplus://offline/ref=43619F2304397D13D30CE9C40A83ADE28C682F7536C9B105C0551ED2DAB826AD36094B74269BB2C47B91CE1604CB6D670C887015F80AE9410AD0D9y849W"</w:instrText>
      </w:r>
      <w:r>
        <w:rPr>
          <w:color w:val="0000FF"/>
        </w:rPr>
        <w:fldChar w:fldCharType="separate"/>
      </w:r>
      <w:r>
        <w:rPr>
          <w:color w:val="0000FF"/>
        </w:rPr>
        <w:t>Постановление</w:t>
      </w:r>
      <w:r>
        <w:rPr>
          <w:color w:val="0000FF"/>
        </w:rPr>
        <w:fldChar w:fldCharType="end"/>
      </w:r>
      <w:r>
        <w:t xml:space="preserve"> Правительства Камчатского края от 27.02.2013 N 77-П.</w:t>
      </w:r>
    </w:p>
    <w:p w14:paraId="36000000">
      <w:pPr>
        <w:pStyle w:val="Style_2"/>
        <w:ind/>
        <w:jc w:val="both"/>
      </w:pPr>
    </w:p>
    <w:p w14:paraId="37000000">
      <w:pPr>
        <w:pStyle w:val="Style_2"/>
        <w:ind/>
        <w:jc w:val="both"/>
      </w:pPr>
    </w:p>
    <w:p w14:paraId="38000000">
      <w:pPr>
        <w:pStyle w:val="Style_2"/>
        <w:ind/>
        <w:jc w:val="both"/>
      </w:pPr>
    </w:p>
    <w:p w14:paraId="39000000">
      <w:pPr>
        <w:pStyle w:val="Style_2"/>
        <w:ind/>
        <w:jc w:val="both"/>
      </w:pPr>
    </w:p>
    <w:p w14:paraId="3A000000">
      <w:pPr>
        <w:pStyle w:val="Style_2"/>
        <w:ind/>
        <w:jc w:val="both"/>
      </w:pPr>
    </w:p>
    <w:p w14:paraId="3B000000">
      <w:pPr>
        <w:pStyle w:val="Style_2"/>
        <w:ind/>
        <w:jc w:val="right"/>
        <w:outlineLvl w:val="0"/>
      </w:pPr>
      <w:r>
        <w:t>Приложение N 2</w:t>
      </w:r>
    </w:p>
    <w:p w14:paraId="3C000000">
      <w:pPr>
        <w:pStyle w:val="Style_2"/>
        <w:ind/>
        <w:jc w:val="right"/>
      </w:pPr>
      <w:r>
        <w:t>к Постановлению Правительства</w:t>
      </w:r>
    </w:p>
    <w:p w14:paraId="3D000000">
      <w:pPr>
        <w:pStyle w:val="Style_2"/>
        <w:ind/>
        <w:jc w:val="right"/>
      </w:pPr>
      <w:r>
        <w:t>Камчатского края</w:t>
      </w:r>
    </w:p>
    <w:p w14:paraId="3E000000">
      <w:pPr>
        <w:pStyle w:val="Style_2"/>
        <w:ind/>
        <w:jc w:val="right"/>
      </w:pPr>
      <w:r>
        <w:t>от 22.04.2008 N 119-П</w:t>
      </w:r>
    </w:p>
    <w:p w14:paraId="3F000000">
      <w:pPr>
        <w:pStyle w:val="Style_2"/>
        <w:ind/>
        <w:jc w:val="both"/>
      </w:pPr>
    </w:p>
    <w:p w14:paraId="40000000">
      <w:pPr>
        <w:pStyle w:val="Style_3"/>
        <w:ind/>
        <w:jc w:val="center"/>
      </w:pPr>
      <w:bookmarkStart w:id="1" w:name="P57"/>
      <w:bookmarkEnd w:id="1"/>
      <w:r>
        <w:t>ПОЛОЖЕНИЕ</w:t>
      </w:r>
    </w:p>
    <w:p w14:paraId="41000000">
      <w:pPr>
        <w:pStyle w:val="Style_3"/>
        <w:ind/>
        <w:jc w:val="center"/>
      </w:pPr>
      <w:r>
        <w:t>О КОМИССИИ ПО ВОПРОСАМ ПОВЫШЕНИЯ УСТОЙЧИВОСТИ</w:t>
      </w:r>
    </w:p>
    <w:p w14:paraId="42000000">
      <w:pPr>
        <w:pStyle w:val="Style_3"/>
        <w:ind/>
        <w:jc w:val="center"/>
      </w:pPr>
      <w:r>
        <w:t>ФУНКЦИОНИРОВАНИЯ ОБЪЕКТОВ ЭКОНОМИКИ КАМЧАТСКОГО КРАЯ</w:t>
      </w:r>
    </w:p>
    <w:p w14:paraId="43000000">
      <w:pPr>
        <w:pStyle w:val="Style_2"/>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44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45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46000000">
            <w:pPr>
              <w:pStyle w:val="Style_2"/>
              <w:ind/>
              <w:jc w:val="center"/>
            </w:pPr>
            <w:r>
              <w:rPr>
                <w:color w:val="392C69"/>
              </w:rPr>
              <w:t>Список изменяющих документов</w:t>
            </w:r>
          </w:p>
          <w:p w14:paraId="47000000">
            <w:pPr>
              <w:pStyle w:val="Style_2"/>
              <w:ind/>
              <w:jc w:val="center"/>
            </w:pPr>
            <w:r>
              <w:rPr>
                <w:color w:val="392C69"/>
              </w:rPr>
              <w:t>(в ред. Постановлений Правительства Камчатского края</w:t>
            </w:r>
          </w:p>
          <w:p w14:paraId="48000000">
            <w:pPr>
              <w:pStyle w:val="Style_2"/>
              <w:ind/>
              <w:jc w:val="center"/>
            </w:pPr>
            <w:r>
              <w:rPr>
                <w:color w:val="392C69"/>
              </w:rPr>
              <w:t xml:space="preserve">от 27.02.2013 </w:t>
            </w:r>
            <w:r>
              <w:rPr>
                <w:color w:val="0000FF"/>
              </w:rPr>
              <w:fldChar w:fldCharType="begin"/>
            </w:r>
            <w:r>
              <w:rPr>
                <w:color w:val="0000FF"/>
              </w:rPr>
              <w:instrText>HYPERLINK "consultantplus://offline/ref=43619F2304397D13D30CE9C40A83ADE28C682F7536C9B105C0551ED2DAB826AD36094B74269BB2C47B91CE1504CB6D670C887015F80AE9410AD0D9y849W"</w:instrText>
            </w:r>
            <w:r>
              <w:rPr>
                <w:color w:val="0000FF"/>
              </w:rPr>
              <w:fldChar w:fldCharType="separate"/>
            </w:r>
            <w:r>
              <w:rPr>
                <w:color w:val="0000FF"/>
              </w:rPr>
              <w:t>N 77-П</w:t>
            </w:r>
            <w:r>
              <w:rPr>
                <w:color w:val="0000FF"/>
              </w:rPr>
              <w:fldChar w:fldCharType="end"/>
            </w:r>
            <w:r>
              <w:rPr>
                <w:color w:val="392C69"/>
              </w:rPr>
              <w:t xml:space="preserve">, от 25.03.2016 </w:t>
            </w:r>
            <w:r>
              <w:rPr>
                <w:color w:val="0000FF"/>
              </w:rPr>
              <w:fldChar w:fldCharType="begin"/>
            </w:r>
            <w:r>
              <w:rPr>
                <w:color w:val="0000FF"/>
              </w:rPr>
              <w:instrText>HYPERLINK "consultantplus://offline/ref=43619F2304397D13D30CE9C40A83ADE28C682F7535CBBE01C85843D8D2E12AAF3106146321D2BEC57B91CF170A9468721DD07E17E714EA5C16D2DB88y44EW"</w:instrText>
            </w:r>
            <w:r>
              <w:rPr>
                <w:color w:val="0000FF"/>
              </w:rPr>
              <w:fldChar w:fldCharType="separate"/>
            </w:r>
            <w:r>
              <w:rPr>
                <w:color w:val="0000FF"/>
              </w:rPr>
              <w:t>N 91-П</w:t>
            </w:r>
            <w:r>
              <w:rPr>
                <w:color w:val="0000FF"/>
              </w:rPr>
              <w:fldChar w:fldCharType="end"/>
            </w:r>
            <w:r>
              <w:rPr>
                <w:color w:val="392C69"/>
              </w:rPr>
              <w:t>,</w:t>
            </w:r>
          </w:p>
          <w:p w14:paraId="49000000">
            <w:pPr>
              <w:pStyle w:val="Style_2"/>
              <w:ind/>
              <w:jc w:val="center"/>
            </w:pPr>
            <w:r>
              <w:rPr>
                <w:color w:val="392C69"/>
              </w:rPr>
              <w:t xml:space="preserve">от 24.05.2021 </w:t>
            </w:r>
            <w:r>
              <w:rPr>
                <w:color w:val="0000FF"/>
              </w:rPr>
              <w:fldChar w:fldCharType="begin"/>
            </w:r>
            <w:r>
              <w:rPr>
                <w:color w:val="0000FF"/>
              </w:rPr>
              <w:instrText>HYPERLINK "consultantplus://offline/ref=43619F2304397D13D30CE9C40A83ADE28C682F7535C7B902C75843D8D2E12AAF3106146321D2BEC57B91CF17089468721DD07E17E714EA5C16D2DB88y44EW"</w:instrText>
            </w:r>
            <w:r>
              <w:rPr>
                <w:color w:val="0000FF"/>
              </w:rPr>
              <w:fldChar w:fldCharType="separate"/>
            </w:r>
            <w:r>
              <w:rPr>
                <w:color w:val="0000FF"/>
              </w:rPr>
              <w:t>N 194-П</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4A000000">
            <w:pPr>
              <w:pStyle w:val="Style_2"/>
            </w:pPr>
          </w:p>
        </w:tc>
      </w:tr>
    </w:tbl>
    <w:p w14:paraId="4B000000">
      <w:pPr>
        <w:pStyle w:val="Style_2"/>
        <w:ind/>
        <w:jc w:val="both"/>
      </w:pPr>
    </w:p>
    <w:p w14:paraId="4C000000">
      <w:pPr>
        <w:pStyle w:val="Style_2"/>
        <w:ind/>
        <w:jc w:val="center"/>
        <w:outlineLvl w:val="1"/>
      </w:pPr>
      <w:r>
        <w:t>1. Общие положения</w:t>
      </w:r>
    </w:p>
    <w:p w14:paraId="4D000000">
      <w:pPr>
        <w:pStyle w:val="Style_2"/>
        <w:ind/>
        <w:jc w:val="both"/>
      </w:pPr>
    </w:p>
    <w:p w14:paraId="4E000000">
      <w:pPr>
        <w:pStyle w:val="Style_2"/>
        <w:ind w:firstLine="540" w:left="0"/>
        <w:jc w:val="both"/>
      </w:pPr>
      <w:r>
        <w:t>1.1. Настоящее Положение определяет назначение, основные задачи, полномочия и права, а также порядок работы комиссии по вопросам повышения устойчивости функционирования объектов экономики Камчатского края (далее - Комиссия).</w:t>
      </w:r>
    </w:p>
    <w:p w14:paraId="4F000000">
      <w:pPr>
        <w:pStyle w:val="Style_2"/>
        <w:spacing w:before="220"/>
        <w:ind w:firstLine="540" w:left="0"/>
        <w:jc w:val="both"/>
      </w:pPr>
      <w:r>
        <w:t>1.2. Комиссия является органом, осуществляющим межведомственное взаимодействие и координацию деятельности территориальных органов федеральных органов исполнительной власти по Камчатскому краю, исполнительных органов государственной власти Камчатского края, органов местного самоуправления муниципальных образований в Камчатском крае и организаций, осуществляющих свою деятельность на территории Камчатского края (далее - организации), по решению задач, связанных с разработкой и осуществлением мер, направленных на сохранение объектов, необходимых для устойчивого функционирования экономики Камчатского края.</w:t>
      </w:r>
    </w:p>
    <w:p w14:paraId="50000000">
      <w:pPr>
        <w:pStyle w:val="Style_2"/>
        <w:spacing w:before="220"/>
        <w:ind w:firstLine="540" w:left="0"/>
        <w:jc w:val="both"/>
      </w:pPr>
      <w:r>
        <w:t xml:space="preserve">1.3. Комиссия в своей деятельности руководствуется </w:t>
      </w:r>
      <w:r>
        <w:rPr>
          <w:color w:val="0000FF"/>
        </w:rPr>
        <w:fldChar w:fldCharType="begin"/>
      </w:r>
      <w:r>
        <w:rPr>
          <w:color w:val="0000FF"/>
        </w:rPr>
        <w:instrText>HYPERLINK "consultantplus://offline/ref=43619F2304397D13D30CF7C91CEFF1E6886B767D3F99E454CD5F4B8A85E176EA670F1C367C96B0DA7991CDy144W"</w:instrText>
      </w:r>
      <w:r>
        <w:rPr>
          <w:color w:val="0000FF"/>
        </w:rPr>
        <w:fldChar w:fldCharType="separate"/>
      </w:r>
      <w:r>
        <w:rPr>
          <w:color w:val="0000FF"/>
        </w:rPr>
        <w:t>Конституцией</w:t>
      </w:r>
      <w:r>
        <w:rPr>
          <w:color w:val="0000FF"/>
        </w:rPr>
        <w:fldChar w:fldCharType="end"/>
      </w:r>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законами и иными нормативными правовыми актами Камчатского края, а также настоящим Положением.</w:t>
      </w:r>
    </w:p>
    <w:p w14:paraId="51000000">
      <w:pPr>
        <w:pStyle w:val="Style_2"/>
        <w:spacing w:before="220"/>
        <w:ind w:firstLine="540" w:left="0"/>
        <w:jc w:val="both"/>
      </w:pPr>
      <w:r>
        <w:t>1.4. Для обеспечения деятельности Комиссии могут создаваться рабочие группы Комиссии.</w:t>
      </w:r>
    </w:p>
    <w:p w14:paraId="52000000">
      <w:pPr>
        <w:pStyle w:val="Style_2"/>
        <w:ind/>
        <w:jc w:val="both"/>
      </w:pPr>
      <w:r>
        <w:t xml:space="preserve">(часть 1.4. введена </w:t>
      </w:r>
      <w:r>
        <w:rPr>
          <w:color w:val="0000FF"/>
        </w:rPr>
        <w:fldChar w:fldCharType="begin"/>
      </w:r>
      <w:r>
        <w:rPr>
          <w:color w:val="0000FF"/>
        </w:rPr>
        <w:instrText>HYPERLINK "consultantplus://offline/ref=43619F2304397D13D30CE9C40A83ADE28C682F7535CBBE01C85843D8D2E12AAF3106146321D2BEC57B91CF17099468721DD07E17E714EA5C16D2DB88y44EW"</w:instrText>
      </w:r>
      <w:r>
        <w:rPr>
          <w:color w:val="0000FF"/>
        </w:rPr>
        <w:fldChar w:fldCharType="separate"/>
      </w:r>
      <w:r>
        <w:rPr>
          <w:color w:val="0000FF"/>
        </w:rPr>
        <w:t>Постановлением</w:t>
      </w:r>
      <w:r>
        <w:rPr>
          <w:color w:val="0000FF"/>
        </w:rPr>
        <w:fldChar w:fldCharType="end"/>
      </w:r>
      <w:r>
        <w:t xml:space="preserve"> Правительства Камчатского края от 25.03.2016 N 91-П)</w:t>
      </w:r>
    </w:p>
    <w:p w14:paraId="53000000">
      <w:pPr>
        <w:pStyle w:val="Style_2"/>
        <w:ind/>
        <w:jc w:val="both"/>
      </w:pPr>
    </w:p>
    <w:p w14:paraId="54000000">
      <w:pPr>
        <w:pStyle w:val="Style_2"/>
        <w:ind/>
        <w:jc w:val="center"/>
        <w:outlineLvl w:val="1"/>
      </w:pPr>
      <w:r>
        <w:t>2. Основные задачи Комиссии</w:t>
      </w:r>
    </w:p>
    <w:p w14:paraId="55000000">
      <w:pPr>
        <w:pStyle w:val="Style_2"/>
        <w:ind/>
        <w:jc w:val="both"/>
      </w:pPr>
    </w:p>
    <w:p w14:paraId="56000000">
      <w:pPr>
        <w:pStyle w:val="Style_2"/>
        <w:ind w:firstLine="540" w:left="0"/>
        <w:jc w:val="both"/>
      </w:pPr>
      <w:r>
        <w:t>Основными задачами Комиссии являются:</w:t>
      </w:r>
    </w:p>
    <w:p w14:paraId="57000000">
      <w:pPr>
        <w:pStyle w:val="Style_2"/>
        <w:spacing w:before="220"/>
        <w:ind w:firstLine="540" w:left="0"/>
        <w:jc w:val="both"/>
      </w:pPr>
      <w:r>
        <w:t>1) организация работы по повышению устойчивости функционирования объектов экономики Камчатского края в мирное и военное время;</w:t>
      </w:r>
    </w:p>
    <w:p w14:paraId="58000000">
      <w:pPr>
        <w:pStyle w:val="Style_2"/>
        <w:spacing w:before="220"/>
        <w:ind w:firstLine="540" w:left="0"/>
        <w:jc w:val="both"/>
      </w:pPr>
      <w:r>
        <w:t>2) контроль за подготовкой объектов экономики Камчатского края к работе в условиях мирного и военного времени, за разработкой, планированием и осуществлением мероприятий по повышению устойчивости их функционирования;</w:t>
      </w:r>
    </w:p>
    <w:p w14:paraId="59000000">
      <w:pPr>
        <w:pStyle w:val="Style_2"/>
        <w:spacing w:before="220"/>
        <w:ind w:firstLine="540" w:left="0"/>
        <w:jc w:val="both"/>
      </w:pPr>
      <w:r>
        <w:t xml:space="preserve">3) организация </w:t>
      </w:r>
      <w:r>
        <w:t>работы по комплексной оценке</w:t>
      </w:r>
      <w:r>
        <w:t xml:space="preserve"> состояния, возможностей и потребностей организаций производственной и непроизводственной сфер экономики Камчатского края для обеспечения выпусков заданных объемов и номенклатуры продукции в условиях возможных потерь и разрушений в мирное и военное время;</w:t>
      </w:r>
    </w:p>
    <w:p w14:paraId="5A000000">
      <w:pPr>
        <w:pStyle w:val="Style_2"/>
        <w:spacing w:before="220"/>
        <w:ind w:firstLine="540" w:left="0"/>
        <w:jc w:val="both"/>
      </w:pPr>
      <w:r>
        <w:t>4) рассмотрение результатов работы по повышению устойчивости функционирования объектов экономики Камчатского края и подготовка предложений по практическому осуществлению мероприятий, направленных на повышение устойчивости функционирования объектов экономики Камчатского края;</w:t>
      </w:r>
    </w:p>
    <w:p w14:paraId="5B000000">
      <w:pPr>
        <w:pStyle w:val="Style_2"/>
        <w:spacing w:before="220"/>
        <w:ind w:firstLine="540" w:left="0"/>
        <w:jc w:val="both"/>
      </w:pPr>
      <w:r>
        <w:t>5) разработка проектов докладов и других документов о подготовленности объектов экономики Камчатского края к функционированию в мирное и военное время.</w:t>
      </w:r>
    </w:p>
    <w:p w14:paraId="5C000000">
      <w:pPr>
        <w:pStyle w:val="Style_2"/>
        <w:ind/>
        <w:jc w:val="both"/>
      </w:pPr>
    </w:p>
    <w:p w14:paraId="5D000000">
      <w:pPr>
        <w:pStyle w:val="Style_2"/>
        <w:ind/>
        <w:jc w:val="center"/>
        <w:outlineLvl w:val="1"/>
      </w:pPr>
      <w:r>
        <w:t>3. Полномочия и права Комиссии</w:t>
      </w:r>
    </w:p>
    <w:p w14:paraId="5E000000">
      <w:pPr>
        <w:pStyle w:val="Style_2"/>
        <w:ind/>
        <w:jc w:val="both"/>
      </w:pPr>
    </w:p>
    <w:p w14:paraId="5F000000">
      <w:pPr>
        <w:pStyle w:val="Style_2"/>
        <w:ind w:firstLine="540" w:left="0"/>
        <w:jc w:val="both"/>
      </w:pPr>
      <w:r>
        <w:t>В целях выполнения возложенных задач Комиссия:</w:t>
      </w:r>
    </w:p>
    <w:p w14:paraId="60000000">
      <w:pPr>
        <w:pStyle w:val="Style_2"/>
        <w:spacing w:before="220"/>
        <w:ind w:firstLine="540" w:left="0"/>
        <w:jc w:val="both"/>
      </w:pPr>
      <w:r>
        <w:t>1) принимает, в пределах своей компетенции, решения о проведении эвакуационных мероприятий на территории Камчатского края;</w:t>
      </w:r>
    </w:p>
    <w:p w14:paraId="61000000">
      <w:pPr>
        <w:pStyle w:val="Style_2"/>
        <w:spacing w:before="220"/>
        <w:ind w:firstLine="540" w:left="0"/>
        <w:jc w:val="both"/>
      </w:pPr>
      <w:r>
        <w:t>2) запрашивает и получает в установленном порядке от территориальных органов федеральных органов исполнительной власти по Камчатскому краю, исполнительных органов государственной власти Камчатского края, органов местного самоуправления муниципальных образований в Камчатском крае, организаций материалы и информацию, необходимые для деятельности Комиссии;</w:t>
      </w:r>
    </w:p>
    <w:p w14:paraId="62000000">
      <w:pPr>
        <w:pStyle w:val="Style_2"/>
        <w:spacing w:before="220"/>
        <w:ind w:firstLine="540" w:left="0"/>
        <w:jc w:val="both"/>
      </w:pPr>
      <w:r>
        <w:t>3) заслушивает на заседаниях Комиссии должностных лиц территориальных органов федеральных органов исполнительной власти по Камчатскому краю, исполнительных органов государственной власти Камчатского края, органов местного самоуправления муниципальных образований в Камчатском крае и организаций по вопросам повышения устойчивости функционирования объектов экономики Камчатского края;</w:t>
      </w:r>
    </w:p>
    <w:p w14:paraId="63000000">
      <w:pPr>
        <w:pStyle w:val="Style_2"/>
        <w:spacing w:before="220"/>
        <w:ind w:firstLine="540" w:left="0"/>
        <w:jc w:val="both"/>
      </w:pPr>
      <w:r>
        <w:t>4) вносит губернатору Камчатского края предложения о распределении финансовых средств, направляемых на проведение мероприятий по повышению устойчивости функционирования объектов экономики Камчатского края.</w:t>
      </w:r>
    </w:p>
    <w:p w14:paraId="64000000">
      <w:pPr>
        <w:pStyle w:val="Style_2"/>
        <w:ind/>
        <w:jc w:val="both"/>
      </w:pPr>
    </w:p>
    <w:p w14:paraId="65000000">
      <w:pPr>
        <w:pStyle w:val="Style_2"/>
        <w:ind/>
        <w:jc w:val="center"/>
        <w:outlineLvl w:val="1"/>
      </w:pPr>
      <w:r>
        <w:t>4. Состав и порядок работы Комиссии</w:t>
      </w:r>
    </w:p>
    <w:p w14:paraId="66000000">
      <w:pPr>
        <w:pStyle w:val="Style_2"/>
        <w:ind/>
        <w:jc w:val="both"/>
      </w:pPr>
    </w:p>
    <w:p w14:paraId="67000000">
      <w:pPr>
        <w:pStyle w:val="Style_2"/>
        <w:ind w:firstLine="540" w:left="0"/>
        <w:jc w:val="both"/>
      </w:pPr>
      <w:r>
        <w:t>4.1. Комиссия образуется распоряжением Правительства Камчатского края.</w:t>
      </w:r>
    </w:p>
    <w:p w14:paraId="68000000">
      <w:pPr>
        <w:pStyle w:val="Style_2"/>
        <w:ind/>
        <w:jc w:val="both"/>
      </w:pPr>
      <w:r>
        <w:t xml:space="preserve">(часть 4.1 в ред. </w:t>
      </w:r>
      <w:r>
        <w:rPr>
          <w:color w:val="0000FF"/>
        </w:rPr>
        <w:fldChar w:fldCharType="begin"/>
      </w:r>
      <w:r>
        <w:rPr>
          <w:color w:val="0000FF"/>
        </w:rPr>
        <w:instrText>HYPERLINK "consultantplus://offline/ref=43619F2304397D13D30CE9C40A83ADE28C682F7535C7B902C75843D8D2E12AAF3106146321D2BEC57B91CF17089468721DD07E17E714EA5C16D2DB88y44EW"</w:instrText>
      </w:r>
      <w:r>
        <w:rPr>
          <w:color w:val="0000FF"/>
        </w:rPr>
        <w:fldChar w:fldCharType="separate"/>
      </w:r>
      <w:r>
        <w:rPr>
          <w:color w:val="0000FF"/>
        </w:rPr>
        <w:t>Постановления</w:t>
      </w:r>
      <w:r>
        <w:rPr>
          <w:color w:val="0000FF"/>
        </w:rPr>
        <w:fldChar w:fldCharType="end"/>
      </w:r>
      <w:r>
        <w:t xml:space="preserve"> Правительства Камчатского края от 24.05.2021 N 194-П)</w:t>
      </w:r>
    </w:p>
    <w:p w14:paraId="69000000">
      <w:pPr>
        <w:pStyle w:val="Style_2"/>
        <w:spacing w:before="220"/>
        <w:ind w:firstLine="540" w:left="0"/>
        <w:jc w:val="both"/>
      </w:pPr>
      <w:r>
        <w:t>4.2. Комиссия образуется в составе председателя Комиссии, заместителя председателя Комиссии, секретаря и других членов Комиссии. Члены Комиссии обладают равными правами при обсуждении рассматриваемых на заседании вопросов.</w:t>
      </w:r>
    </w:p>
    <w:p w14:paraId="6A000000">
      <w:pPr>
        <w:pStyle w:val="Style_2"/>
        <w:spacing w:before="220"/>
        <w:ind w:firstLine="540" w:left="0"/>
        <w:jc w:val="both"/>
      </w:pPr>
      <w:r>
        <w:t>4.3. Заседания Комиссии проходят под руководством председателя Комиссии, а в случаях его отсутствия под руководством заместителя председателя Комиссии.</w:t>
      </w:r>
    </w:p>
    <w:p w14:paraId="6B000000">
      <w:pPr>
        <w:pStyle w:val="Style_2"/>
        <w:spacing w:before="220"/>
        <w:ind w:firstLine="540" w:left="0"/>
        <w:jc w:val="both"/>
      </w:pPr>
      <w:r>
        <w:t>4.3(1). Председатель Комиссии координирует и контролирует работу рабочих групп Комиссии;</w:t>
      </w:r>
    </w:p>
    <w:p w14:paraId="6C000000">
      <w:pPr>
        <w:pStyle w:val="Style_2"/>
        <w:ind/>
        <w:jc w:val="both"/>
      </w:pPr>
      <w:r>
        <w:t xml:space="preserve">(часть 4.3(1). введена </w:t>
      </w:r>
      <w:r>
        <w:rPr>
          <w:color w:val="0000FF"/>
        </w:rPr>
        <w:fldChar w:fldCharType="begin"/>
      </w:r>
      <w:r>
        <w:rPr>
          <w:color w:val="0000FF"/>
        </w:rPr>
        <w:instrText>HYPERLINK "consultantplus://offline/ref=43619F2304397D13D30CE9C40A83ADE28C682F7535CBBE01C85843D8D2E12AAF3106146321D2BEC57B91CF17079468721DD07E17E714EA5C16D2DB88y44EW"</w:instrText>
      </w:r>
      <w:r>
        <w:rPr>
          <w:color w:val="0000FF"/>
        </w:rPr>
        <w:fldChar w:fldCharType="separate"/>
      </w:r>
      <w:r>
        <w:rPr>
          <w:color w:val="0000FF"/>
        </w:rPr>
        <w:t>Постановлением</w:t>
      </w:r>
      <w:r>
        <w:rPr>
          <w:color w:val="0000FF"/>
        </w:rPr>
        <w:fldChar w:fldCharType="end"/>
      </w:r>
      <w:r>
        <w:t xml:space="preserve"> Правительства Камчатского края от 25.03.2016 N 91-П)</w:t>
      </w:r>
    </w:p>
    <w:p w14:paraId="6D000000">
      <w:pPr>
        <w:pStyle w:val="Style_2"/>
        <w:spacing w:before="220"/>
        <w:ind w:firstLine="540" w:left="0"/>
        <w:jc w:val="both"/>
      </w:pPr>
      <w:r>
        <w:t>4.4. Заседания Комиссии проводятся по мере необходимости и в соответствии с планом работы Комиссии, но не реже одного раза в полугодие, и считаются правомочными, если на них присутствует не менее половины от общего числа ее членов.</w:t>
      </w:r>
    </w:p>
    <w:p w14:paraId="6E000000">
      <w:pPr>
        <w:pStyle w:val="Style_2"/>
        <w:spacing w:before="220"/>
        <w:ind w:firstLine="540" w:left="0"/>
        <w:jc w:val="both"/>
      </w:pPr>
      <w:r>
        <w:t>4.5. Члены Комиссии не вправе делегировать свои полномочия другим лицам. При невозможности своего участия в заседании Комиссии, члены Комиссии информируют об этом секретаря Комиссии. Член Комиссии вправе изложить свое мнение по рассматриваемым вопросам в письменном виде, которое зачитывается на заседании Комиссии.</w:t>
      </w:r>
    </w:p>
    <w:p w14:paraId="6F000000">
      <w:pPr>
        <w:pStyle w:val="Style_2"/>
        <w:spacing w:before="220"/>
        <w:ind w:firstLine="540" w:left="0"/>
        <w:jc w:val="both"/>
      </w:pPr>
      <w:r>
        <w:t>4.6. Решения Комиссии принимаются простым большинством голосов присутствующих на заседании членов Комиссии. При равенстве голосов право решающего голоса принадлежит председательствующему на заседании Комиссии. В случае несогласия с принятым решением член Комиссии вправе изложить свое мнение в письменной форме, которое приобщается к протоколу.</w:t>
      </w:r>
    </w:p>
    <w:p w14:paraId="70000000">
      <w:pPr>
        <w:pStyle w:val="Style_2"/>
        <w:spacing w:before="220"/>
        <w:ind w:firstLine="540" w:left="0"/>
        <w:jc w:val="both"/>
      </w:pPr>
      <w:r>
        <w:t>4.7. Решения Комиссии оформляются протоколом, который подписывает председательствующий на заседании Комиссии и секретарь Комиссии.</w:t>
      </w:r>
    </w:p>
    <w:p w14:paraId="71000000">
      <w:pPr>
        <w:pStyle w:val="Style_2"/>
        <w:spacing w:before="220"/>
        <w:ind w:firstLine="540" w:left="0"/>
        <w:jc w:val="both"/>
      </w:pPr>
      <w:r>
        <w:t>4.8. Решения Комиссии носят рекомендательный характер.</w:t>
      </w:r>
    </w:p>
    <w:p w14:paraId="72000000">
      <w:pPr>
        <w:pStyle w:val="Style_2"/>
        <w:ind/>
        <w:jc w:val="both"/>
      </w:pPr>
    </w:p>
    <w:p w14:paraId="73000000">
      <w:pPr>
        <w:pStyle w:val="Style_2"/>
        <w:ind/>
        <w:jc w:val="center"/>
      </w:pPr>
      <w:r>
        <w:t>5. Состав и задачи рабочих групп Комиссии</w:t>
      </w:r>
    </w:p>
    <w:p w14:paraId="74000000">
      <w:pPr>
        <w:pStyle w:val="Style_2"/>
        <w:ind/>
        <w:jc w:val="center"/>
      </w:pPr>
      <w:r>
        <w:t xml:space="preserve">(Раздел 5 введен </w:t>
      </w:r>
      <w:r>
        <w:rPr>
          <w:color w:val="0000FF"/>
        </w:rPr>
        <w:fldChar w:fldCharType="begin"/>
      </w:r>
      <w:r>
        <w:rPr>
          <w:color w:val="0000FF"/>
        </w:rPr>
        <w:instrText>HYPERLINK "consultantplus://offline/ref=43619F2304397D13D30CE9C40A83ADE28C682F7535CBBE01C85843D8D2E12AAF3106146321D2BEC57B91CF160F9468721DD07E17E714EA5C16D2DB88y44EW"</w:instrText>
      </w:r>
      <w:r>
        <w:rPr>
          <w:color w:val="0000FF"/>
        </w:rPr>
        <w:fldChar w:fldCharType="separate"/>
      </w:r>
      <w:r>
        <w:rPr>
          <w:color w:val="0000FF"/>
        </w:rPr>
        <w:t>Постановлением</w:t>
      </w:r>
      <w:r>
        <w:rPr>
          <w:color w:val="0000FF"/>
        </w:rPr>
        <w:fldChar w:fldCharType="end"/>
      </w:r>
      <w:r>
        <w:t xml:space="preserve"> Правительства</w:t>
      </w:r>
    </w:p>
    <w:p w14:paraId="75000000">
      <w:pPr>
        <w:pStyle w:val="Style_2"/>
        <w:ind/>
        <w:jc w:val="center"/>
      </w:pPr>
      <w:r>
        <w:t>Камчатского края от 25.03.2016 N 91-П)</w:t>
      </w:r>
    </w:p>
    <w:p w14:paraId="76000000">
      <w:pPr>
        <w:pStyle w:val="Style_2"/>
        <w:ind/>
        <w:jc w:val="both"/>
      </w:pPr>
    </w:p>
    <w:p w14:paraId="77000000">
      <w:pPr>
        <w:pStyle w:val="Style_2"/>
        <w:ind w:firstLine="540" w:left="0"/>
        <w:jc w:val="both"/>
      </w:pPr>
      <w:r>
        <w:t>5.1. Для обеспечения деятельности Комиссии создаются следующие рабочие группы:</w:t>
      </w:r>
    </w:p>
    <w:p w14:paraId="78000000">
      <w:pPr>
        <w:pStyle w:val="Style_2"/>
        <w:spacing w:before="220"/>
        <w:ind w:firstLine="540" w:left="0"/>
        <w:jc w:val="both"/>
      </w:pPr>
      <w:r>
        <w:t>1) рабочая группа по повышению устойчивости функционирования топливно-энергетического комплекса, жилищно-коммунального хозяйства и промышленного производства Камчатского края в условиях чрезвычайных ситуаций мирного и военного времени;</w:t>
      </w:r>
    </w:p>
    <w:p w14:paraId="79000000">
      <w:pPr>
        <w:pStyle w:val="Style_2"/>
        <w:spacing w:before="220"/>
        <w:ind w:firstLine="540" w:left="0"/>
        <w:jc w:val="both"/>
      </w:pPr>
      <w:r>
        <w:t>2) рабочая группа по повышению устойчивости функционирования агропромышленного комплекса Камчатского края в условиях чрезвычайных ситуаций мирного и военного времени;</w:t>
      </w:r>
    </w:p>
    <w:p w14:paraId="7A000000">
      <w:pPr>
        <w:pStyle w:val="Style_2"/>
        <w:spacing w:before="220"/>
        <w:ind w:firstLine="540" w:left="0"/>
        <w:jc w:val="both"/>
      </w:pPr>
      <w:r>
        <w:t>3) рабочая группа по повышению устойчивости функционирования объектов социальной сферы Камчатского края в условиях чрезвычайных ситуаций мирного и военного времени;</w:t>
      </w:r>
    </w:p>
    <w:p w14:paraId="7B000000">
      <w:pPr>
        <w:pStyle w:val="Style_2"/>
        <w:spacing w:before="220"/>
        <w:ind w:firstLine="540" w:left="0"/>
        <w:jc w:val="both"/>
      </w:pPr>
      <w:r>
        <w:t>4) рабочая группа по повышению устойчивости функционирования управления в условиях чрезвычайных ситуаций мирного и военного времени;</w:t>
      </w:r>
    </w:p>
    <w:p w14:paraId="7C000000">
      <w:pPr>
        <w:pStyle w:val="Style_2"/>
        <w:spacing w:before="220"/>
        <w:ind w:firstLine="540" w:left="0"/>
        <w:jc w:val="both"/>
      </w:pPr>
      <w:r>
        <w:t>5) рабочая группа по повышению устойчивости функционирования транспортной системы Камчатского края в условиях чрезвычайных ситуаций мирного и военного времени.</w:t>
      </w:r>
    </w:p>
    <w:p w14:paraId="7D000000">
      <w:pPr>
        <w:pStyle w:val="Style_2"/>
        <w:spacing w:before="220"/>
        <w:ind w:firstLine="540" w:left="0"/>
        <w:jc w:val="both"/>
      </w:pPr>
      <w:r>
        <w:t>5.2. К функциям рабочей группы по повышению устойчивости функционирования топливно-энергетического комплекса, жилищно-коммунального хозяйства и промышленного производства Камчатского края в условиях чрезвычайных ситуаций мирного и военного времени относятся:</w:t>
      </w:r>
    </w:p>
    <w:p w14:paraId="7E000000">
      <w:pPr>
        <w:pStyle w:val="Style_2"/>
        <w:spacing w:before="220"/>
        <w:ind w:firstLine="540" w:left="0"/>
        <w:jc w:val="both"/>
      </w:pPr>
      <w:r>
        <w:t>1) определение степени устойчивости элементов и систем электро- и теплоснабжения, водо- и топливоснабжения в условиях чрезвычайных ситуаций мирного и военного времени;</w:t>
      </w:r>
    </w:p>
    <w:p w14:paraId="7F000000">
      <w:pPr>
        <w:pStyle w:val="Style_2"/>
        <w:spacing w:before="220"/>
        <w:ind w:firstLine="540" w:left="0"/>
        <w:jc w:val="both"/>
      </w:pPr>
      <w:r>
        <w:t xml:space="preserve">2) анализ возможности работы объектов экономики Камчатского края от автономных </w:t>
      </w:r>
      <w:r>
        <w:t>источников энергоснабжения и использования для этих целей запасов твердого топлива на территории Камчатского края;</w:t>
      </w:r>
    </w:p>
    <w:p w14:paraId="80000000">
      <w:pPr>
        <w:pStyle w:val="Style_2"/>
        <w:spacing w:before="220"/>
        <w:ind w:firstLine="540" w:left="0"/>
        <w:jc w:val="both"/>
      </w:pPr>
      <w:r>
        <w:t>3) подготовка предложений по дальнейшему устойчивому функционированию топливно-энергетического комплекса, жилищно-коммунального хозяйства и промышленного производства Камчатского края в условиях чрезвычайных ситуаций мирного и военного времени;</w:t>
      </w:r>
    </w:p>
    <w:p w14:paraId="81000000">
      <w:pPr>
        <w:pStyle w:val="Style_2"/>
        <w:spacing w:before="220"/>
        <w:ind w:firstLine="540" w:left="0"/>
        <w:jc w:val="both"/>
      </w:pPr>
      <w:r>
        <w:t>4) оценка эффективности мероприятий по повышению устойчивости функционирования промышленных предприятий Камчатского края в условиях чрезвычайных ситуаций мирного и военного времени;</w:t>
      </w:r>
    </w:p>
    <w:p w14:paraId="82000000">
      <w:pPr>
        <w:pStyle w:val="Style_2"/>
        <w:spacing w:before="220"/>
        <w:ind w:firstLine="540" w:left="0"/>
        <w:jc w:val="both"/>
      </w:pPr>
      <w:r>
        <w:t>5) анализ возможного разрушения основных производственных фондов и потерь производственных мощностей промышленных предприятий Камчатского края;</w:t>
      </w:r>
    </w:p>
    <w:p w14:paraId="83000000">
      <w:pPr>
        <w:pStyle w:val="Style_2"/>
        <w:spacing w:before="220"/>
        <w:ind w:firstLine="540" w:left="0"/>
        <w:jc w:val="both"/>
      </w:pPr>
      <w:r>
        <w:t>6) определение возможных разрушений транспортных коммуникаций Камчатского края и сооружений на них.</w:t>
      </w:r>
    </w:p>
    <w:p w14:paraId="84000000">
      <w:pPr>
        <w:pStyle w:val="Style_2"/>
        <w:spacing w:before="220"/>
        <w:ind w:firstLine="540" w:left="0"/>
        <w:jc w:val="both"/>
      </w:pPr>
      <w:r>
        <w:t>5.3. К функциям рабочей группы по повышению устойчивости функционирования агропромышленного комплекса Камчатского края в условиях чрезвычайных ситуаций мирного и военного времени относятся:</w:t>
      </w:r>
    </w:p>
    <w:p w14:paraId="85000000">
      <w:pPr>
        <w:pStyle w:val="Style_2"/>
        <w:spacing w:before="220"/>
        <w:ind w:firstLine="540" w:left="0"/>
        <w:jc w:val="both"/>
      </w:pPr>
      <w:r>
        <w:t>1) определение потерь мощностей агропромышленного комплекса Камчатского края, снижения объема производства продукции в условиях чрезвычайных ситуаций мирного и военного времени;</w:t>
      </w:r>
    </w:p>
    <w:p w14:paraId="86000000">
      <w:pPr>
        <w:pStyle w:val="Style_2"/>
        <w:spacing w:before="220"/>
        <w:ind w:firstLine="540" w:left="0"/>
        <w:jc w:val="both"/>
      </w:pPr>
      <w:r>
        <w:t>2) анализ эффективности мероприятий по снижению ущерба в животноводстве, растениеводстве и производстве продуктов питания в условиях чрезвычайных ситуаций мирного и военного времени;</w:t>
      </w:r>
    </w:p>
    <w:p w14:paraId="87000000">
      <w:pPr>
        <w:pStyle w:val="Style_2"/>
        <w:spacing w:before="220"/>
        <w:ind w:firstLine="540" w:left="0"/>
        <w:jc w:val="both"/>
      </w:pPr>
      <w:r>
        <w:t>3) подготовка предложений по повышению устойчивости функционирования организаций агропромышленного комплекса Камчатского края в условиях чрезвычайных ситуаций мирного и военного времени.</w:t>
      </w:r>
    </w:p>
    <w:p w14:paraId="88000000">
      <w:pPr>
        <w:pStyle w:val="Style_2"/>
        <w:spacing w:before="220"/>
        <w:ind w:firstLine="540" w:left="0"/>
        <w:jc w:val="both"/>
      </w:pPr>
      <w:r>
        <w:t>5.4. К функциям рабочей группы по повышению устойчивости функционирования объектов социальной сферы Камчатского края в условиях чрезвычайных ситуаций мирного и военного времени относятся:</w:t>
      </w:r>
    </w:p>
    <w:p w14:paraId="89000000">
      <w:pPr>
        <w:pStyle w:val="Style_2"/>
        <w:spacing w:before="220"/>
        <w:ind w:firstLine="540" w:left="0"/>
        <w:jc w:val="both"/>
      </w:pPr>
      <w:r>
        <w:t>1) анализ эффективности мероприятий по повышению устойчивости функционирования объектов социальной сферы Камчатского края (медицины, образования, культуры) в условиях чрезвычайных ситуаций мирного и военного времени;</w:t>
      </w:r>
    </w:p>
    <w:p w14:paraId="8A000000">
      <w:pPr>
        <w:pStyle w:val="Style_2"/>
        <w:spacing w:before="220"/>
        <w:ind w:firstLine="540" w:left="0"/>
        <w:jc w:val="both"/>
      </w:pPr>
      <w:r>
        <w:t>2) подготовка предложений по дальнейшему повышению устойчивости функционирования организаций социальной сферы на территории Камчатского края в условиях чрезвычайных ситуаций мирного и военного времени.</w:t>
      </w:r>
    </w:p>
    <w:p w14:paraId="8B000000">
      <w:pPr>
        <w:pStyle w:val="Style_2"/>
        <w:spacing w:before="220"/>
        <w:ind w:firstLine="540" w:left="0"/>
        <w:jc w:val="both"/>
      </w:pPr>
      <w:r>
        <w:t>5.5. К функциям рабочей группы по повышению устойчивости функционирования управления в условиях чрезвычайных ситуаций мирного и военного времени относятся:</w:t>
      </w:r>
    </w:p>
    <w:p w14:paraId="8C000000">
      <w:pPr>
        <w:pStyle w:val="Style_2"/>
        <w:spacing w:before="220"/>
        <w:ind w:firstLine="540" w:left="0"/>
        <w:jc w:val="both"/>
      </w:pPr>
      <w:r>
        <w:t>1) анализ эффективности мероприятий по повышению устойчивости функционирования системы управления и связи Камчатского края в условиях чрезвычайных ситуаций мирного и военного времени, в том числе способности дублеров обеспечить управление организациями Камчатского края при нарушении связи с основными органами управления;</w:t>
      </w:r>
    </w:p>
    <w:p w14:paraId="8D000000">
      <w:pPr>
        <w:pStyle w:val="Style_2"/>
        <w:spacing w:before="220"/>
        <w:ind w:firstLine="540" w:left="0"/>
        <w:jc w:val="both"/>
      </w:pPr>
      <w:r>
        <w:t>2) подготовка предложений по дальнейшему повышению устойчивости функционирования системы управления и связи Камчатского края в условиях чрезвычайных ситуаций мирного и военного времени с подчиненными и выше стоящими органами управления.</w:t>
      </w:r>
    </w:p>
    <w:p w14:paraId="8E000000">
      <w:pPr>
        <w:pStyle w:val="Style_2"/>
        <w:spacing w:before="220"/>
        <w:ind w:firstLine="540" w:left="0"/>
        <w:jc w:val="both"/>
      </w:pPr>
      <w:r>
        <w:t>5.6. К функциям рабочей группы по повышению устойчивости функционирования транспортной системы Камчатского края в условиях чрезвычайных ситуаций мирного и военного времени относятся:</w:t>
      </w:r>
    </w:p>
    <w:p w14:paraId="8F000000">
      <w:pPr>
        <w:pStyle w:val="Style_2"/>
        <w:spacing w:before="220"/>
        <w:ind w:firstLine="540" w:left="0"/>
        <w:jc w:val="both"/>
      </w:pPr>
      <w:r>
        <w:t>1) анализ эффективности мероприятий по повышению устойчивости функционирования транспортной системы Камчатского края в условиях чрезвычайных ситуаций мирного и военного времени;</w:t>
      </w:r>
    </w:p>
    <w:p w14:paraId="90000000">
      <w:pPr>
        <w:pStyle w:val="Style_2"/>
        <w:spacing w:before="220"/>
        <w:ind w:firstLine="540" w:left="0"/>
        <w:jc w:val="both"/>
      </w:pPr>
      <w:r>
        <w:t>2) определение возможных потерь транспортной системы Камчатского края в условиях чрезвычайных ситуаций мирного и военного времени;</w:t>
      </w:r>
    </w:p>
    <w:p w14:paraId="91000000">
      <w:pPr>
        <w:pStyle w:val="Style_2"/>
        <w:spacing w:before="220"/>
        <w:ind w:firstLine="540" w:left="0"/>
        <w:jc w:val="both"/>
      </w:pPr>
      <w:r>
        <w:t>3) подготовка предложений по дальнейшему повышению устойчивости функционирования транспортной системы Камчатского края в условиях чрезвычайных ситуаций мирного и военного времени.</w:t>
      </w:r>
    </w:p>
    <w:p w14:paraId="92000000">
      <w:bookmarkStart w:id="2" w:name="_GoBack"/>
      <w:bookmarkEnd w:id="2"/>
    </w:p>
    <w:sectPr>
      <w:headerReference r:id="rId1"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r>
      <w:t xml:space="preserve">Документ предоставлен </w:t>
    </w:r>
    <w:r>
      <w:rPr>
        <w:color w:val="0000FF"/>
      </w:rPr>
      <w:fldChar w:fldCharType="begin"/>
    </w:r>
    <w:r>
      <w:rPr>
        <w:color w:val="0000FF"/>
      </w:rPr>
      <w:instrText>HYPERLINK "https://www.consultant.ru"</w:instrText>
    </w:r>
    <w:r>
      <w:rPr>
        <w:color w:val="0000FF"/>
      </w:rPr>
      <w:fldChar w:fldCharType="separate"/>
    </w:r>
    <w:r>
      <w:rPr>
        <w:color w:val="0000FF"/>
      </w:rPr>
      <w:t>КонсультантПлюс</w:t>
    </w:r>
    <w:r>
      <w:rPr>
        <w:color w:val="0000FF"/>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3" w:type="paragraph">
    <w:name w:val="ConsPlusTitle"/>
    <w:link w:val="Style_3_ch"/>
    <w:pPr>
      <w:widowControl w:val="0"/>
      <w:spacing w:after="0" w:line="240" w:lineRule="auto"/>
      <w:ind/>
    </w:pPr>
    <w:rPr>
      <w:rFonts w:ascii="Calibri" w:hAnsi="Calibri"/>
      <w:b w:val="1"/>
    </w:rPr>
  </w:style>
  <w:style w:styleId="Style_3_ch" w:type="character">
    <w:name w:val="ConsPlusTitle"/>
    <w:link w:val="Style_3"/>
    <w:rPr>
      <w:rFonts w:ascii="Calibri" w:hAnsi="Calibri"/>
      <w:b w:val="1"/>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5"/>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5"/>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5"/>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2023-03-30T23:01:21Z</dcterms:modified>
</cp:coreProperties>
</file>