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КАМЧАТСКОГО КРАЯ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right="34"/>
              <w:jc w:val="center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0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/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1"/>
            <w:r/>
            <w:r/>
          </w:p>
        </w:tc>
      </w:tr>
    </w:tbl>
    <w:p>
      <w:pPr>
        <w:ind w:right="5528"/>
        <w:jc w:val="center"/>
        <w:spacing w:after="120" w:line="276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tbl>
      <w:tblPr>
        <w:tblStyle w:val="746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3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приложение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08.05.2009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208-П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охраны жизни людей на водных объектах в Камчатском крае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ПОСТАНОВЛЯЕТ:</w:t>
      </w:r>
      <w:r/>
    </w:p>
    <w:p>
      <w:pPr>
        <w:ind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Внести в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08.05.2009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208-П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Правил охраны жизни людей на водных объектах в Камчатском крае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следующие изменения:</w:t>
      </w:r>
      <w:r/>
    </w:p>
    <w:p>
      <w:pPr>
        <w:pStyle w:val="760"/>
        <w:numPr>
          <w:ilvl w:val="0"/>
          <w:numId w:val="43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12:</w:t>
      </w:r>
      <w:r/>
    </w:p>
    <w:p>
      <w:pPr>
        <w:pStyle w:val="760"/>
        <w:numPr>
          <w:ilvl w:val="1"/>
          <w:numId w:val="43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первый изложить в следующей редакции:</w:t>
      </w:r>
      <w:r/>
    </w:p>
    <w:p>
      <w:pPr>
        <w:pStyle w:val="760"/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запрещается: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pStyle w:val="760"/>
        <w:numPr>
          <w:ilvl w:val="1"/>
          <w:numId w:val="43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</w:t>
      </w:r>
      <w:r/>
    </w:p>
    <w:p>
      <w:pPr>
        <w:pStyle w:val="760"/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1) купаться в местах, где выставлены запрещающи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pStyle w:val="760"/>
        <w:numPr>
          <w:ilvl w:val="1"/>
          <w:numId w:val="43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8 следующего содержания:</w:t>
      </w:r>
      <w:r/>
    </w:p>
    <w:p>
      <w:pPr>
        <w:pStyle w:val="760"/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>
        <w:rPr>
          <w:rFonts w:ascii="Times New Roman" w:hAnsi="Times New Roman" w:cs="Times New Roman"/>
          <w:sz w:val="28"/>
          <w:szCs w:val="28"/>
        </w:rPr>
        <w:t xml:space="preserve">выход на лед в местах, где выставлены запрещающие знаки.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pStyle w:val="760"/>
        <w:numPr>
          <w:ilvl w:val="0"/>
          <w:numId w:val="43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 изложить в следующей редакции:</w:t>
      </w:r>
      <w:r/>
    </w:p>
    <w:p>
      <w:pPr>
        <w:ind w:firstLine="7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и запрещающие знаки</w:t>
      </w:r>
      <w:r>
        <w:rPr>
          <w:rFonts w:ascii="Times New Roman" w:hAnsi="Times New Roman" w:cs="Times New Roman"/>
          <w:sz w:val="28"/>
          <w:szCs w:val="28"/>
        </w:rPr>
        <w:t xml:space="preserve"> на водном объекте</w:t>
      </w:r>
      <w:r/>
    </w:p>
    <w:p>
      <w:pPr>
        <w:pStyle w:val="760"/>
        <w:numPr>
          <w:ilvl w:val="0"/>
          <w:numId w:val="42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ационные и запрещающие 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водном объекте устанавливаются водопользователями (в</w:t>
      </w:r>
      <w:r>
        <w:rPr>
          <w:rFonts w:ascii="Times New Roman" w:hAnsi="Times New Roman" w:cs="Times New Roman"/>
          <w:sz w:val="28"/>
          <w:szCs w:val="28"/>
        </w:rPr>
        <w:t xml:space="preserve">ладельцами пляжей, переправ, наплавных мостов, баз (сооружений) для стоянок маломерных судов) организациями Камчатского края, проводящими дноуглубительные, строительные или другие работы в целях предотвращения несчастных случаев с людьми на водном объекте.</w:t>
      </w:r>
      <w:r/>
    </w:p>
    <w:p>
      <w:pPr>
        <w:pStyle w:val="760"/>
        <w:numPr>
          <w:ilvl w:val="0"/>
          <w:numId w:val="42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и запрещающие 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форму прямоугольника с размерами сторон не менее 50x60 см и изготовлены из досок, толстой фанеры, металлических листов или другого прочного материала.</w:t>
      </w:r>
      <w:r/>
    </w:p>
    <w:p>
      <w:pPr>
        <w:ind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и запрещающие 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на видных местах и укрепляются на столбах (деревянных, металлических, железобетонных и др.) высотой не менее 2,5 метра.</w:t>
      </w:r>
      <w:r/>
    </w:p>
    <w:p>
      <w:pPr>
        <w:pStyle w:val="760"/>
        <w:numPr>
          <w:ilvl w:val="0"/>
          <w:numId w:val="42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и запрещающи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водном объекте:</w:t>
      </w:r>
      <w:r/>
    </w:p>
    <w:tbl>
      <w:tblPr>
        <w:tblW w:w="967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2312"/>
        <w:gridCol w:w="666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Надпись на знаке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знака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границ в метрах)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зеленой рамке. Надпись сверху. Ниже изображен плывущий человек. Знак крепится на столбе белого цвета.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границ в метрах)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зеленой рамке. Надпись сверху.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в воде. Знак крепится на столбе белого цвета.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границ в метрах)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зеленой рамке. Надпись сверху. Ниже изображена плывущая собака. Знак крепится на столбе белого цвета.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запрещено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границ в метрах)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перечеркнутой красной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чертой по диагонали с верхнего левого угла. Надпись сверху. Ниже изображен плывущий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Знак крепится на столбе красного цвета.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(переезд) по льду разрешен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окрашен в зеленый цвет. Надпись посредине. Знак крепится на столбе белого цвета.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(переезд) по льду запрещен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окрашен в красный цвет. Надпись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посредине. Знак крепится на столбе красного цвета.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создавать волнение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 красной окружности на белом фоне две волны черного цвета, перечеркнутые красной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чертой по диагонали с верхнего левого угла.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маломерных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 красной окружности на белом фоне лодка с подвесным мотором черного цвета,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перечеркнутая красной чертой по диагонали с левого верхнего угла.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ind w:firstLine="21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Якоря не бросать!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ind w:firstLine="31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 красной окружности на белом фоне якорь черного цвета, перечеркнутый красной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чертой по диагонали с верхнего левого угла.</w:t>
            </w:r>
            <w:r/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760"/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2. Настоящее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остановление вступает в силу после дня его официального опубликования.</w:t>
      </w:r>
      <w:r/>
    </w:p>
    <w:p>
      <w:pPr>
        <w:pStyle w:val="75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>
        <w:trPr>
          <w:trHeight w:val="1008"/>
        </w:trPr>
        <w:tc>
          <w:tcPr>
            <w:shd w:val="clear" w:color="auto" w:fill="auto"/>
            <w:tcW w:w="3713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Председатель Правительства Камчатского края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/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[горизонтальный штамп подписи 1]</w:t>
            </w:r>
            <w:bookmarkEnd w:id="3"/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ind w:right="-6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right="141"/>
              <w:jc w:val="right"/>
              <w:spacing w:after="0" w:line="240" w:lineRule="auto"/>
              <w:tabs>
                <w:tab w:val="center" w:pos="1335" w:leader="none"/>
                <w:tab w:val="right" w:pos="238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Чекин</w:t>
            </w:r>
            <w:r/>
          </w:p>
        </w:tc>
      </w:tr>
    </w:tbl>
    <w:p>
      <w:r/>
      <w:r/>
    </w:p>
    <w:p>
      <w:r>
        <w:br w:type="page" w:clear="all"/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2566419"/>
      <w:docPartObj>
        <w:docPartGallery w:val="Page Numbers (Top of Page)"/>
        <w:docPartUnique w:val="true"/>
      </w:docPartObj>
      <w:rPr/>
    </w:sdtPr>
    <w:sdtContent>
      <w:p>
        <w:pPr>
          <w:pStyle w:val="75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6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091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92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4"/>
  </w:num>
  <w:num w:numId="4">
    <w:abstractNumId w:val="12"/>
  </w:num>
  <w:num w:numId="5">
    <w:abstractNumId w:val="24"/>
  </w:num>
  <w:num w:numId="6">
    <w:abstractNumId w:val="23"/>
  </w:num>
  <w:num w:numId="7">
    <w:abstractNumId w:val="31"/>
  </w:num>
  <w:num w:numId="8">
    <w:abstractNumId w:val="32"/>
  </w:num>
  <w:num w:numId="9">
    <w:abstractNumId w:val="27"/>
  </w:num>
  <w:num w:numId="10">
    <w:abstractNumId w:val="39"/>
  </w:num>
  <w:num w:numId="11">
    <w:abstractNumId w:val="4"/>
  </w:num>
  <w:num w:numId="12">
    <w:abstractNumId w:val="13"/>
  </w:num>
  <w:num w:numId="13">
    <w:abstractNumId w:val="29"/>
  </w:num>
  <w:num w:numId="14">
    <w:abstractNumId w:val="22"/>
  </w:num>
  <w:num w:numId="15">
    <w:abstractNumId w:val="37"/>
  </w:num>
  <w:num w:numId="16">
    <w:abstractNumId w:val="6"/>
  </w:num>
  <w:num w:numId="17">
    <w:abstractNumId w:val="14"/>
  </w:num>
  <w:num w:numId="18">
    <w:abstractNumId w:val="43"/>
  </w:num>
  <w:num w:numId="19">
    <w:abstractNumId w:val="15"/>
  </w:num>
  <w:num w:numId="20">
    <w:abstractNumId w:val="38"/>
  </w:num>
  <w:num w:numId="21">
    <w:abstractNumId w:val="5"/>
  </w:num>
  <w:num w:numId="22">
    <w:abstractNumId w:val="26"/>
  </w:num>
  <w:num w:numId="23">
    <w:abstractNumId w:val="41"/>
  </w:num>
  <w:num w:numId="24">
    <w:abstractNumId w:val="30"/>
  </w:num>
  <w:num w:numId="25">
    <w:abstractNumId w:val="40"/>
  </w:num>
  <w:num w:numId="26">
    <w:abstractNumId w:val="42"/>
  </w:num>
  <w:num w:numId="27">
    <w:abstractNumId w:val="1"/>
  </w:num>
  <w:num w:numId="28">
    <w:abstractNumId w:val="2"/>
  </w:num>
  <w:num w:numId="29">
    <w:abstractNumId w:val="18"/>
  </w:num>
  <w:num w:numId="30">
    <w:abstractNumId w:val="8"/>
  </w:num>
  <w:num w:numId="31">
    <w:abstractNumId w:val="35"/>
  </w:num>
  <w:num w:numId="32">
    <w:abstractNumId w:val="25"/>
  </w:num>
  <w:num w:numId="33">
    <w:abstractNumId w:val="28"/>
  </w:num>
  <w:num w:numId="34">
    <w:abstractNumId w:val="33"/>
  </w:num>
  <w:num w:numId="35">
    <w:abstractNumId w:val="20"/>
  </w:num>
  <w:num w:numId="36">
    <w:abstractNumId w:val="36"/>
  </w:num>
  <w:num w:numId="37">
    <w:abstractNumId w:val="10"/>
  </w:num>
  <w:num w:numId="38">
    <w:abstractNumId w:val="16"/>
  </w:num>
  <w:num w:numId="39">
    <w:abstractNumId w:val="21"/>
  </w:num>
  <w:num w:numId="40">
    <w:abstractNumId w:val="7"/>
  </w:num>
  <w:num w:numId="41">
    <w:abstractNumId w:val="19"/>
  </w:num>
  <w:num w:numId="42">
    <w:abstractNumId w:val="3"/>
  </w:num>
  <w:num w:numId="43">
    <w:abstractNumId w:val="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2"/>
    <w:next w:val="74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4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2"/>
    <w:next w:val="74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2"/>
    <w:next w:val="74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42"/>
    <w:next w:val="74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4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2"/>
    <w:next w:val="74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2"/>
    <w:next w:val="74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2"/>
    <w:next w:val="74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2"/>
    <w:next w:val="74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2"/>
    <w:next w:val="74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2"/>
    <w:next w:val="74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3"/>
    <w:link w:val="32"/>
    <w:uiPriority w:val="10"/>
    <w:rPr>
      <w:sz w:val="48"/>
      <w:szCs w:val="48"/>
    </w:rPr>
  </w:style>
  <w:style w:type="paragraph" w:styleId="34">
    <w:name w:val="Subtitle"/>
    <w:basedOn w:val="742"/>
    <w:next w:val="74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3"/>
    <w:link w:val="34"/>
    <w:uiPriority w:val="11"/>
    <w:rPr>
      <w:sz w:val="24"/>
      <w:szCs w:val="24"/>
    </w:rPr>
  </w:style>
  <w:style w:type="paragraph" w:styleId="36">
    <w:name w:val="Quote"/>
    <w:basedOn w:val="742"/>
    <w:next w:val="74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2"/>
    <w:next w:val="74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3"/>
    <w:link w:val="753"/>
    <w:uiPriority w:val="99"/>
  </w:style>
  <w:style w:type="character" w:styleId="43">
    <w:name w:val="Footer Char"/>
    <w:basedOn w:val="743"/>
    <w:link w:val="749"/>
    <w:uiPriority w:val="99"/>
  </w:style>
  <w:style w:type="paragraph" w:styleId="44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7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69"/>
    <w:uiPriority w:val="99"/>
    <w:rPr>
      <w:sz w:val="18"/>
    </w:rPr>
  </w:style>
  <w:style w:type="character" w:styleId="177">
    <w:name w:val="Endnote Text Char"/>
    <w:link w:val="766"/>
    <w:uiPriority w:val="99"/>
    <w:rPr>
      <w:sz w:val="20"/>
    </w:rPr>
  </w:style>
  <w:style w:type="paragraph" w:styleId="179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table" w:styleId="746">
    <w:name w:val="Table Grid"/>
    <w:basedOn w:val="74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7">
    <w:name w:val="Plain Text"/>
    <w:basedOn w:val="742"/>
    <w:link w:val="748"/>
    <w:uiPriority w:val="99"/>
    <w:semiHidden/>
    <w:unhideWhenUsed/>
    <w:pPr>
      <w:spacing w:after="0" w:line="240" w:lineRule="auto"/>
    </w:pPr>
    <w:rPr>
      <w:rFonts w:ascii="Calibri" w:hAnsi="Calibri" w:cs="Times New Roman" w:eastAsia="Calibri"/>
      <w:szCs w:val="21"/>
    </w:rPr>
  </w:style>
  <w:style w:type="character" w:styleId="748" w:customStyle="1">
    <w:name w:val="Текст Знак"/>
    <w:basedOn w:val="743"/>
    <w:link w:val="747"/>
    <w:uiPriority w:val="99"/>
    <w:semiHidden/>
    <w:rPr>
      <w:rFonts w:ascii="Calibri" w:hAnsi="Calibri" w:cs="Times New Roman" w:eastAsia="Calibri"/>
      <w:szCs w:val="21"/>
    </w:rPr>
  </w:style>
  <w:style w:type="paragraph" w:styleId="749">
    <w:name w:val="Footer"/>
    <w:basedOn w:val="742"/>
    <w:link w:val="75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750" w:customStyle="1">
    <w:name w:val="Нижний колонтитул Знак"/>
    <w:basedOn w:val="743"/>
    <w:link w:val="749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751">
    <w:name w:val="Balloon Text"/>
    <w:basedOn w:val="742"/>
    <w:link w:val="7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52" w:customStyle="1">
    <w:name w:val="Текст выноски Знак"/>
    <w:basedOn w:val="743"/>
    <w:link w:val="751"/>
    <w:uiPriority w:val="99"/>
    <w:semiHidden/>
    <w:rPr>
      <w:rFonts w:ascii="Segoe UI" w:hAnsi="Segoe UI" w:cs="Segoe UI"/>
      <w:sz w:val="18"/>
      <w:szCs w:val="18"/>
    </w:rPr>
  </w:style>
  <w:style w:type="paragraph" w:styleId="753">
    <w:name w:val="Header"/>
    <w:basedOn w:val="742"/>
    <w:link w:val="7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4" w:customStyle="1">
    <w:name w:val="Верхний колонтитул Знак"/>
    <w:basedOn w:val="743"/>
    <w:link w:val="753"/>
    <w:uiPriority w:val="99"/>
  </w:style>
  <w:style w:type="character" w:styleId="755">
    <w:name w:val="Hyperlink"/>
    <w:basedOn w:val="743"/>
    <w:uiPriority w:val="99"/>
    <w:unhideWhenUsed/>
    <w:rPr>
      <w:color w:val="0563C1" w:themeColor="hyperlink"/>
      <w:u w:val="single"/>
    </w:rPr>
  </w:style>
  <w:style w:type="table" w:styleId="756" w:customStyle="1">
    <w:name w:val="Сетка таблицы1"/>
    <w:basedOn w:val="744"/>
    <w:next w:val="746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Сетка таблицы2"/>
    <w:basedOn w:val="744"/>
    <w:next w:val="746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 w:customStyle="1">
    <w:name w:val="formattext"/>
    <w:basedOn w:val="74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759" w:customStyle="1">
    <w:name w:val="headertext"/>
    <w:basedOn w:val="74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760">
    <w:name w:val="List Paragraph"/>
    <w:basedOn w:val="742"/>
    <w:uiPriority w:val="34"/>
    <w:qFormat/>
    <w:pPr>
      <w:contextualSpacing/>
      <w:ind w:left="720"/>
    </w:pPr>
  </w:style>
  <w:style w:type="character" w:styleId="761">
    <w:name w:val="annotation reference"/>
    <w:basedOn w:val="743"/>
    <w:uiPriority w:val="99"/>
    <w:semiHidden/>
    <w:unhideWhenUsed/>
    <w:rPr>
      <w:sz w:val="16"/>
      <w:szCs w:val="16"/>
    </w:rPr>
  </w:style>
  <w:style w:type="paragraph" w:styleId="762">
    <w:name w:val="annotation text"/>
    <w:basedOn w:val="742"/>
    <w:link w:val="7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3" w:customStyle="1">
    <w:name w:val="Текст примечания Знак"/>
    <w:basedOn w:val="743"/>
    <w:link w:val="762"/>
    <w:uiPriority w:val="99"/>
    <w:semiHidden/>
    <w:rPr>
      <w:sz w:val="20"/>
      <w:szCs w:val="20"/>
    </w:rPr>
  </w:style>
  <w:style w:type="paragraph" w:styleId="764">
    <w:name w:val="annotation subject"/>
    <w:basedOn w:val="762"/>
    <w:next w:val="762"/>
    <w:link w:val="765"/>
    <w:uiPriority w:val="99"/>
    <w:semiHidden/>
    <w:unhideWhenUsed/>
    <w:rPr>
      <w:b/>
      <w:bCs/>
    </w:rPr>
  </w:style>
  <w:style w:type="character" w:styleId="765" w:customStyle="1">
    <w:name w:val="Тема примечания Знак"/>
    <w:basedOn w:val="763"/>
    <w:link w:val="764"/>
    <w:uiPriority w:val="99"/>
    <w:semiHidden/>
    <w:rPr>
      <w:b/>
      <w:bCs/>
      <w:sz w:val="20"/>
      <w:szCs w:val="20"/>
    </w:rPr>
  </w:style>
  <w:style w:type="paragraph" w:styleId="766">
    <w:name w:val="endnote text"/>
    <w:basedOn w:val="742"/>
    <w:link w:val="7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7" w:customStyle="1">
    <w:name w:val="Текст концевой сноски Знак"/>
    <w:basedOn w:val="743"/>
    <w:link w:val="766"/>
    <w:uiPriority w:val="99"/>
    <w:semiHidden/>
    <w:rPr>
      <w:sz w:val="20"/>
      <w:szCs w:val="20"/>
    </w:rPr>
  </w:style>
  <w:style w:type="character" w:styleId="768">
    <w:name w:val="endnote reference"/>
    <w:basedOn w:val="743"/>
    <w:uiPriority w:val="99"/>
    <w:semiHidden/>
    <w:unhideWhenUsed/>
    <w:rPr>
      <w:vertAlign w:val="superscript"/>
    </w:rPr>
  </w:style>
  <w:style w:type="paragraph" w:styleId="769">
    <w:name w:val="footnote text"/>
    <w:basedOn w:val="742"/>
    <w:link w:val="7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0" w:customStyle="1">
    <w:name w:val="Текст сноски Знак"/>
    <w:basedOn w:val="743"/>
    <w:link w:val="769"/>
    <w:uiPriority w:val="99"/>
    <w:semiHidden/>
    <w:rPr>
      <w:sz w:val="20"/>
      <w:szCs w:val="20"/>
    </w:rPr>
  </w:style>
  <w:style w:type="character" w:styleId="771">
    <w:name w:val="footnote reference"/>
    <w:basedOn w:val="743"/>
    <w:uiPriority w:val="99"/>
    <w:semiHidden/>
    <w:unhideWhenUsed/>
    <w:rPr>
      <w:vertAlign w:val="superscript"/>
    </w:rPr>
  </w:style>
  <w:style w:type="paragraph" w:styleId="772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="Times New Roman"/>
      <w:b/>
      <w:bCs/>
      <w:sz w:val="24"/>
      <w:szCs w:val="24"/>
      <w:lang w:eastAsia="ru-RU"/>
    </w:rPr>
  </w:style>
  <w:style w:type="paragraph" w:styleId="77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74">
    <w:name w:val="FollowedHyperlink"/>
    <w:basedOn w:val="74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2790AAD-9F1E-46E5-8BCA-016C23CF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46</cp:revision>
  <dcterms:created xsi:type="dcterms:W3CDTF">2022-09-26T21:57:00Z</dcterms:created>
  <dcterms:modified xsi:type="dcterms:W3CDTF">2022-12-01T06:42:03Z</dcterms:modified>
</cp:coreProperties>
</file>