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8FA" w:rsidRPr="00683EB0" w:rsidRDefault="009038FA" w:rsidP="009038FA">
      <w:pPr>
        <w:tabs>
          <w:tab w:val="left" w:pos="1134"/>
        </w:tabs>
        <w:spacing w:line="360" w:lineRule="auto"/>
        <w:ind w:right="-28"/>
        <w:jc w:val="center"/>
      </w:pPr>
      <w:r w:rsidRPr="00683EB0">
        <w:t xml:space="preserve">Отчет о деятельности отраслевой группы Инвестиционного совета в Камчатском крае </w:t>
      </w:r>
    </w:p>
    <w:p w:rsidR="00AA72E1" w:rsidRPr="00AA72E1" w:rsidRDefault="00AA72E1" w:rsidP="00AA72E1">
      <w:pPr>
        <w:tabs>
          <w:tab w:val="left" w:pos="709"/>
          <w:tab w:val="center" w:pos="9356"/>
        </w:tabs>
        <w:ind w:right="141"/>
        <w:contextualSpacing/>
        <w:jc w:val="center"/>
        <w:outlineLvl w:val="0"/>
        <w:rPr>
          <w:b/>
          <w:u w:val="single"/>
        </w:rPr>
      </w:pPr>
      <w:r w:rsidRPr="00AA72E1">
        <w:rPr>
          <w:b/>
          <w:u w:val="single"/>
        </w:rPr>
        <w:t xml:space="preserve">по развитию ТЭК и ЖКХ и привлечению </w:t>
      </w:r>
    </w:p>
    <w:p w:rsidR="00AA72E1" w:rsidRPr="00AA72E1" w:rsidRDefault="00AA72E1" w:rsidP="00AA72E1">
      <w:pPr>
        <w:tabs>
          <w:tab w:val="left" w:pos="1134"/>
        </w:tabs>
        <w:ind w:right="-28"/>
        <w:jc w:val="center"/>
        <w:rPr>
          <w:b/>
          <w:u w:val="single"/>
        </w:rPr>
      </w:pPr>
      <w:r w:rsidRPr="00AA72E1">
        <w:rPr>
          <w:b/>
          <w:u w:val="single"/>
        </w:rPr>
        <w:t>частных инвестиций в отрасль</w:t>
      </w:r>
      <w:r>
        <w:rPr>
          <w:b/>
          <w:u w:val="single"/>
        </w:rPr>
        <w:t xml:space="preserve"> </w:t>
      </w:r>
      <w:r w:rsidRPr="00AA72E1">
        <w:rPr>
          <w:rFonts w:eastAsia="Calibri"/>
          <w:u w:val="single"/>
          <w:lang w:eastAsia="en-US"/>
        </w:rPr>
        <w:t>(далее – отраслевая группа)</w:t>
      </w:r>
      <w:r w:rsidRPr="00AA72E1">
        <w:rPr>
          <w:rFonts w:eastAsia="Calibri"/>
          <w:b/>
          <w:u w:val="single"/>
          <w:lang w:eastAsia="en-US"/>
        </w:rPr>
        <w:t xml:space="preserve"> </w:t>
      </w:r>
      <w:r w:rsidRPr="00AA72E1">
        <w:rPr>
          <w:b/>
          <w:u w:val="single"/>
        </w:rPr>
        <w:t xml:space="preserve"> </w:t>
      </w:r>
    </w:p>
    <w:p w:rsidR="009038FA" w:rsidRPr="00683EB0" w:rsidRDefault="009038FA" w:rsidP="00AA72E1">
      <w:pPr>
        <w:tabs>
          <w:tab w:val="left" w:pos="1134"/>
        </w:tabs>
        <w:ind w:right="-28"/>
        <w:jc w:val="center"/>
        <w:rPr>
          <w:sz w:val="20"/>
          <w:szCs w:val="20"/>
        </w:rPr>
      </w:pPr>
      <w:r w:rsidRPr="00683EB0">
        <w:rPr>
          <w:sz w:val="20"/>
          <w:szCs w:val="20"/>
        </w:rPr>
        <w:t>(наименование группы)</w:t>
      </w:r>
    </w:p>
    <w:p w:rsidR="009038FA" w:rsidRPr="00683EB0" w:rsidRDefault="009038FA" w:rsidP="007B1B78">
      <w:pPr>
        <w:tabs>
          <w:tab w:val="left" w:pos="1134"/>
        </w:tabs>
        <w:ind w:right="-28"/>
        <w:jc w:val="center"/>
        <w:rPr>
          <w:sz w:val="20"/>
          <w:szCs w:val="20"/>
        </w:rPr>
      </w:pPr>
    </w:p>
    <w:p w:rsidR="009038FA" w:rsidRPr="00683EB0" w:rsidRDefault="00F94B7D" w:rsidP="009038FA">
      <w:pPr>
        <w:tabs>
          <w:tab w:val="left" w:pos="1134"/>
        </w:tabs>
        <w:ind w:right="-28"/>
        <w:jc w:val="center"/>
      </w:pPr>
      <w:r w:rsidRPr="00683EB0">
        <w:t xml:space="preserve">За </w:t>
      </w:r>
      <w:r w:rsidR="00AA72E1" w:rsidRPr="00AA72E1">
        <w:rPr>
          <w:u w:val="single"/>
        </w:rPr>
        <w:t xml:space="preserve">первое полугодие </w:t>
      </w:r>
      <w:r w:rsidR="00405D94" w:rsidRPr="00683EB0">
        <w:rPr>
          <w:u w:val="single"/>
        </w:rPr>
        <w:t>201</w:t>
      </w:r>
      <w:r w:rsidR="00AA72E1">
        <w:rPr>
          <w:u w:val="single"/>
        </w:rPr>
        <w:t>8</w:t>
      </w:r>
      <w:r w:rsidR="00815831" w:rsidRPr="00683EB0">
        <w:rPr>
          <w:u w:val="single"/>
        </w:rPr>
        <w:t xml:space="preserve"> год</w:t>
      </w:r>
      <w:r w:rsidR="00AA72E1">
        <w:rPr>
          <w:u w:val="single"/>
        </w:rPr>
        <w:t>а</w:t>
      </w:r>
      <w:r w:rsidR="00405D94" w:rsidRPr="00683EB0">
        <w:rPr>
          <w:u w:val="single"/>
        </w:rPr>
        <w:t xml:space="preserve"> </w:t>
      </w:r>
      <w:r w:rsidR="00AA72E1">
        <w:t xml:space="preserve"> </w:t>
      </w:r>
      <w:r w:rsidR="009038FA" w:rsidRPr="00683EB0">
        <w:t xml:space="preserve">по состоянию на </w:t>
      </w:r>
      <w:r w:rsidR="009038FA" w:rsidRPr="00683EB0">
        <w:rPr>
          <w:u w:val="single"/>
        </w:rPr>
        <w:t>«</w:t>
      </w:r>
      <w:r w:rsidR="00126725" w:rsidRPr="00683EB0">
        <w:rPr>
          <w:u w:val="single"/>
        </w:rPr>
        <w:t>01</w:t>
      </w:r>
      <w:r w:rsidR="009038FA" w:rsidRPr="00683EB0">
        <w:rPr>
          <w:u w:val="single"/>
        </w:rPr>
        <w:t xml:space="preserve">» </w:t>
      </w:r>
      <w:r w:rsidR="00AA72E1">
        <w:rPr>
          <w:u w:val="single"/>
        </w:rPr>
        <w:t>июля</w:t>
      </w:r>
      <w:r w:rsidR="00126725" w:rsidRPr="00683EB0">
        <w:rPr>
          <w:u w:val="single"/>
        </w:rPr>
        <w:t xml:space="preserve"> 201</w:t>
      </w:r>
      <w:r w:rsidR="00AA72E1">
        <w:rPr>
          <w:u w:val="single"/>
        </w:rPr>
        <w:t>8</w:t>
      </w:r>
      <w:r w:rsidR="009038FA" w:rsidRPr="00683EB0">
        <w:rPr>
          <w:u w:val="single"/>
        </w:rPr>
        <w:t xml:space="preserve"> г.</w:t>
      </w:r>
    </w:p>
    <w:p w:rsidR="009038FA" w:rsidRDefault="009038FA" w:rsidP="007B1B78">
      <w:pPr>
        <w:tabs>
          <w:tab w:val="left" w:pos="1134"/>
        </w:tabs>
        <w:ind w:right="-28"/>
        <w:rPr>
          <w:sz w:val="20"/>
          <w:szCs w:val="20"/>
        </w:rPr>
      </w:pPr>
      <w:r w:rsidRPr="00683EB0">
        <w:t xml:space="preserve">                                             </w:t>
      </w:r>
      <w:r w:rsidR="00405D94" w:rsidRPr="00683EB0">
        <w:t xml:space="preserve">                          </w:t>
      </w:r>
      <w:r w:rsidR="000D4F4D" w:rsidRPr="00683EB0">
        <w:t xml:space="preserve"> </w:t>
      </w:r>
      <w:r w:rsidRPr="00683EB0">
        <w:rPr>
          <w:sz w:val="20"/>
          <w:szCs w:val="20"/>
        </w:rPr>
        <w:t>(период)</w:t>
      </w:r>
    </w:p>
    <w:p w:rsidR="007B1B78" w:rsidRDefault="007B1B78" w:rsidP="007B1B78">
      <w:pPr>
        <w:tabs>
          <w:tab w:val="left" w:pos="1134"/>
        </w:tabs>
        <w:ind w:right="-28"/>
        <w:rPr>
          <w:sz w:val="16"/>
          <w:szCs w:val="16"/>
        </w:rPr>
      </w:pPr>
    </w:p>
    <w:p w:rsidR="000D07C3" w:rsidRPr="007B1B78" w:rsidRDefault="000D07C3" w:rsidP="007B1B78">
      <w:pPr>
        <w:tabs>
          <w:tab w:val="left" w:pos="1134"/>
        </w:tabs>
        <w:ind w:right="-28"/>
        <w:rPr>
          <w:sz w:val="16"/>
          <w:szCs w:val="16"/>
        </w:rPr>
      </w:pPr>
    </w:p>
    <w:tbl>
      <w:tblPr>
        <w:tblW w:w="15414" w:type="dxa"/>
        <w:jc w:val="center"/>
        <w:tblInd w:w="3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524"/>
        <w:gridCol w:w="5589"/>
        <w:gridCol w:w="3351"/>
        <w:gridCol w:w="2374"/>
      </w:tblGrid>
      <w:tr w:rsidR="007A2543" w:rsidRPr="000723D8" w:rsidTr="005E3FED">
        <w:trPr>
          <w:trHeight w:val="59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FA" w:rsidRPr="005E3FED" w:rsidRDefault="009038FA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  <w:r w:rsidRPr="005E3FED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FA" w:rsidRPr="005E3FED" w:rsidRDefault="009038FA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  <w:r w:rsidRPr="005E3FED">
              <w:rPr>
                <w:b/>
                <w:sz w:val="24"/>
                <w:szCs w:val="24"/>
              </w:rPr>
              <w:t>Рассматриваемый вопрос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FA" w:rsidRPr="005E3FED" w:rsidRDefault="009038FA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  <w:r w:rsidRPr="005E3FED">
              <w:rPr>
                <w:b/>
                <w:sz w:val="24"/>
                <w:szCs w:val="24"/>
              </w:rPr>
              <w:t>Принятое решение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FA" w:rsidRPr="005E3FED" w:rsidRDefault="009038FA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  <w:r w:rsidRPr="005E3FED">
              <w:rPr>
                <w:b/>
                <w:sz w:val="24"/>
                <w:szCs w:val="24"/>
              </w:rPr>
              <w:t>Ход исполнения решения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FA" w:rsidRPr="005E3FED" w:rsidRDefault="009038FA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  <w:r w:rsidRPr="005E3FED">
              <w:rPr>
                <w:b/>
                <w:sz w:val="24"/>
                <w:szCs w:val="24"/>
              </w:rPr>
              <w:t xml:space="preserve">На </w:t>
            </w:r>
            <w:proofErr w:type="gramStart"/>
            <w:r w:rsidRPr="005E3FED">
              <w:rPr>
                <w:b/>
                <w:sz w:val="24"/>
                <w:szCs w:val="24"/>
              </w:rPr>
              <w:t>достижение</w:t>
            </w:r>
            <w:proofErr w:type="gramEnd"/>
            <w:r w:rsidRPr="005E3FED">
              <w:rPr>
                <w:b/>
                <w:sz w:val="24"/>
                <w:szCs w:val="24"/>
              </w:rPr>
              <w:t xml:space="preserve"> какого КПЭ направлено мероприятие</w:t>
            </w:r>
          </w:p>
        </w:tc>
      </w:tr>
      <w:tr w:rsidR="007A2543" w:rsidRPr="000723D8" w:rsidTr="005E3FED">
        <w:trPr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190B" w:rsidRPr="005E3FED" w:rsidRDefault="00D8190B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  <w:r w:rsidRPr="005E3FED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tabs>
                <w:tab w:val="left" w:pos="709"/>
              </w:tabs>
              <w:spacing w:after="200" w:line="276" w:lineRule="auto"/>
              <w:ind w:right="-1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E3FED">
              <w:rPr>
                <w:rFonts w:eastAsia="Calibri"/>
                <w:sz w:val="24"/>
                <w:szCs w:val="24"/>
                <w:lang w:eastAsia="en-US"/>
              </w:rPr>
              <w:t>Об утверждении Плана работы отраслевой группы по развитию ТЭК и ЖКХ и привлечению частных инвестиций в отрасль на 2018 год.</w:t>
            </w:r>
          </w:p>
          <w:p w:rsidR="00D8190B" w:rsidRPr="005E3FED" w:rsidRDefault="00D8190B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0B" w:rsidRPr="005E3FED" w:rsidRDefault="00AA72E1" w:rsidP="005E3FED">
            <w:pPr>
              <w:pStyle w:val="a3"/>
              <w:tabs>
                <w:tab w:val="left" w:pos="1418"/>
              </w:tabs>
              <w:spacing w:line="276" w:lineRule="auto"/>
              <w:ind w:left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E3FED">
              <w:rPr>
                <w:rFonts w:eastAsia="Calibri"/>
                <w:sz w:val="24"/>
                <w:szCs w:val="24"/>
                <w:lang w:eastAsia="en-US"/>
              </w:rPr>
              <w:t xml:space="preserve">Министерству ЖКХ и энергетики Камчатского края (В.В. Тихонович) утвердить План работы отраслевой </w:t>
            </w:r>
            <w:r w:rsidR="00A2621B" w:rsidRPr="005E3FED">
              <w:rPr>
                <w:rFonts w:eastAsia="Calibri"/>
                <w:sz w:val="24"/>
                <w:szCs w:val="24"/>
                <w:lang w:eastAsia="en-US"/>
              </w:rPr>
              <w:t xml:space="preserve">группы на 2018 год, с учетом </w:t>
            </w:r>
            <w:r w:rsidRPr="005E3FED">
              <w:rPr>
                <w:rFonts w:eastAsia="Calibri"/>
                <w:sz w:val="24"/>
                <w:szCs w:val="24"/>
                <w:lang w:eastAsia="en-US"/>
              </w:rPr>
              <w:t>поправок членов отраслевой группы.</w:t>
            </w:r>
          </w:p>
          <w:p w:rsidR="00AA72E1" w:rsidRPr="005E3FED" w:rsidRDefault="00AA72E1" w:rsidP="005E3FED">
            <w:pPr>
              <w:pStyle w:val="a3"/>
              <w:tabs>
                <w:tab w:val="left" w:pos="1418"/>
              </w:tabs>
              <w:spacing w:line="276" w:lineRule="auto"/>
              <w:ind w:left="34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B" w:rsidRPr="005E3FED" w:rsidRDefault="00A2621B" w:rsidP="005E3FED">
            <w:pPr>
              <w:pStyle w:val="a3"/>
              <w:tabs>
                <w:tab w:val="left" w:pos="1418"/>
              </w:tabs>
              <w:spacing w:line="276" w:lineRule="auto"/>
              <w:ind w:left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E3FED">
              <w:rPr>
                <w:rFonts w:eastAsia="Calibri"/>
                <w:sz w:val="24"/>
                <w:szCs w:val="24"/>
                <w:lang w:eastAsia="en-US"/>
              </w:rPr>
              <w:t>Исполнено. План работы отраслевой группы на 2018 год с учетом поправок членов отраслевой группы утвержден Министром ЖКХ и энергетики Камчатского кая В.В. Тихоновичем 09.02.2018</w:t>
            </w:r>
          </w:p>
          <w:p w:rsidR="00D8190B" w:rsidRPr="005E3FED" w:rsidRDefault="00D8190B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90B" w:rsidRPr="005E3FED" w:rsidRDefault="00150495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>3</w:t>
            </w:r>
            <w:r w:rsidR="00F12BB8" w:rsidRPr="005E3FED">
              <w:rPr>
                <w:sz w:val="24"/>
                <w:szCs w:val="24"/>
              </w:rPr>
              <w:t>,</w:t>
            </w:r>
            <w:r w:rsidRPr="005E3FED">
              <w:rPr>
                <w:sz w:val="24"/>
                <w:szCs w:val="24"/>
              </w:rPr>
              <w:t xml:space="preserve"> 4, 5, 6, 8, 9</w:t>
            </w:r>
          </w:p>
        </w:tc>
      </w:tr>
      <w:tr w:rsidR="007A2543" w:rsidRPr="000723D8" w:rsidTr="005E3FED">
        <w:trPr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90B" w:rsidRPr="005E3FED" w:rsidRDefault="00D8190B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90B" w:rsidRPr="005E3FED" w:rsidRDefault="00D8190B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B" w:rsidRPr="005E3FED" w:rsidRDefault="00AA72E1" w:rsidP="005E3FED">
            <w:pPr>
              <w:pStyle w:val="a3"/>
              <w:tabs>
                <w:tab w:val="left" w:pos="0"/>
              </w:tabs>
              <w:spacing w:line="276" w:lineRule="auto"/>
              <w:ind w:left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E3FED">
              <w:rPr>
                <w:rFonts w:eastAsia="Calibri"/>
                <w:sz w:val="24"/>
                <w:szCs w:val="24"/>
                <w:lang w:eastAsia="en-US"/>
              </w:rPr>
              <w:t>Министерству ЖКХ и энергетики Камчатского края (В.В. Тихонович) разместить на своей странице официального сайта исполнительных органов государственной власти Камчатского края утвержденный план работы отраслевой группы на 2018 год.</w:t>
            </w:r>
          </w:p>
          <w:p w:rsidR="00833C10" w:rsidRPr="005E3FED" w:rsidRDefault="00833C10" w:rsidP="005E3FED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B" w:rsidRPr="005E3FED" w:rsidRDefault="00A2621B" w:rsidP="005E3FED">
            <w:pPr>
              <w:pStyle w:val="a3"/>
              <w:tabs>
                <w:tab w:val="left" w:pos="1418"/>
              </w:tabs>
              <w:spacing w:line="276" w:lineRule="auto"/>
              <w:ind w:left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E3FED">
              <w:rPr>
                <w:rFonts w:eastAsia="Calibri"/>
                <w:sz w:val="24"/>
                <w:szCs w:val="24"/>
                <w:lang w:eastAsia="en-US"/>
              </w:rPr>
              <w:t xml:space="preserve">Исполнено. План работы отраслевой группы на 2018 год, утвержденный  Министром ЖКХ и энергетики Камчатского кая В.В. Тихоновичем, размещен 09.02.2018 на странице Министерства официального сайта исполнительных органов государственной власти Камчатского края  </w:t>
            </w:r>
          </w:p>
          <w:p w:rsidR="00AA72E1" w:rsidRPr="005E3FED" w:rsidRDefault="00AA72E1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90B" w:rsidRPr="005E3FED" w:rsidRDefault="00D8190B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A72E1" w:rsidRPr="000723D8" w:rsidTr="005E3FED">
        <w:trPr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72E1" w:rsidRPr="005E3FED" w:rsidRDefault="00AA72E1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  <w:r w:rsidRPr="005E3FED">
              <w:rPr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3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Об утверждении значений целевых индикаторов и ключевых показателей эффективности (КПЭ) деятельности отраслевой группы на 2018 год.</w:t>
            </w:r>
          </w:p>
          <w:p w:rsidR="00AA72E1" w:rsidRPr="005E3FED" w:rsidRDefault="00AA72E1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pStyle w:val="a3"/>
              <w:tabs>
                <w:tab w:val="left" w:pos="1276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Региональной службе по тарифам и ценам К</w:t>
            </w:r>
            <w:r w:rsidR="00A2621B" w:rsidRPr="005E3FED">
              <w:rPr>
                <w:sz w:val="24"/>
                <w:szCs w:val="24"/>
              </w:rPr>
              <w:t xml:space="preserve">амчатского края </w:t>
            </w:r>
            <w:r w:rsidRPr="005E3FED">
              <w:rPr>
                <w:sz w:val="24"/>
                <w:szCs w:val="24"/>
              </w:rPr>
              <w:t xml:space="preserve">(О.Н. Кукиль), в целях корректировки целевого индикатора: «Объем инвестиций в основной капитал», направить в адрес Министерства ЖКХ и энергетики Камчатского края информацию о планируемом на 2018 год объеме средств </w:t>
            </w:r>
            <w:proofErr w:type="spellStart"/>
            <w:r w:rsidRPr="005E3FED">
              <w:rPr>
                <w:sz w:val="24"/>
                <w:szCs w:val="24"/>
              </w:rPr>
              <w:t>ресурсоснабжающих</w:t>
            </w:r>
            <w:proofErr w:type="spellEnd"/>
            <w:r w:rsidRPr="005E3FED">
              <w:rPr>
                <w:sz w:val="24"/>
                <w:szCs w:val="24"/>
              </w:rPr>
              <w:t xml:space="preserve"> организаций Камчатского края в сфере электро-, тепло-, водоснабжения и водоотведения, предусмотренных в рамках утвержденных инвестиционных программ.</w:t>
            </w:r>
          </w:p>
          <w:p w:rsidR="00AA72E1" w:rsidRPr="005E3FED" w:rsidRDefault="00AA72E1" w:rsidP="005E3FED">
            <w:pPr>
              <w:tabs>
                <w:tab w:val="left" w:pos="1134"/>
              </w:tabs>
              <w:spacing w:line="276" w:lineRule="auto"/>
              <w:ind w:right="-28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1B" w:rsidRPr="005E3FED" w:rsidRDefault="00AA72E1" w:rsidP="005E3FED">
            <w:pPr>
              <w:pStyle w:val="a3"/>
              <w:tabs>
                <w:tab w:val="left" w:pos="1276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Исполнено</w:t>
            </w:r>
            <w:r w:rsidR="00A2621B" w:rsidRPr="005E3FED">
              <w:rPr>
                <w:sz w:val="24"/>
                <w:szCs w:val="24"/>
              </w:rPr>
              <w:t xml:space="preserve">. Региональной Службой по тарифам и ценам Камчатского края исх. от 04.02.2018 № 90.01-04/245 предоставлена информация об объеме средств </w:t>
            </w:r>
            <w:proofErr w:type="spellStart"/>
            <w:r w:rsidR="00A2621B" w:rsidRPr="005E3FED">
              <w:rPr>
                <w:sz w:val="24"/>
                <w:szCs w:val="24"/>
              </w:rPr>
              <w:t>ресурсоснабжающих</w:t>
            </w:r>
            <w:proofErr w:type="spellEnd"/>
            <w:r w:rsidR="00A2621B" w:rsidRPr="005E3FED">
              <w:rPr>
                <w:sz w:val="24"/>
                <w:szCs w:val="24"/>
              </w:rPr>
              <w:t xml:space="preserve"> организаций Камчатского края в сфере электро-, тепло-, водоснабжения и водоотведения, предусмотренных в рамках утвержденных инвестиционных программ на 2018 год.</w:t>
            </w:r>
          </w:p>
          <w:p w:rsidR="00AA72E1" w:rsidRPr="005E3FED" w:rsidRDefault="00A2621B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2E1" w:rsidRPr="005E3FED" w:rsidRDefault="00150495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>3, 4, 5, 6, 8, 9</w:t>
            </w:r>
          </w:p>
        </w:tc>
      </w:tr>
      <w:tr w:rsidR="00AA72E1" w:rsidRPr="000723D8" w:rsidTr="005E3FED">
        <w:trPr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72E1" w:rsidRPr="005E3FED" w:rsidRDefault="00AA72E1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pStyle w:val="a3"/>
              <w:tabs>
                <w:tab w:val="left" w:pos="1276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proofErr w:type="spellStart"/>
            <w:r w:rsidRPr="005E3FED">
              <w:rPr>
                <w:sz w:val="24"/>
                <w:szCs w:val="24"/>
              </w:rPr>
              <w:t>Ресурсоснабжающим</w:t>
            </w:r>
            <w:proofErr w:type="spellEnd"/>
            <w:r w:rsidRPr="005E3FED">
              <w:rPr>
                <w:sz w:val="24"/>
                <w:szCs w:val="24"/>
              </w:rPr>
              <w:t xml:space="preserve"> организациям Камчатского края – членам отраслевой группы (АО «Камчатские электрические сети им. И.А. Пискунова», ПАО «Камчатскэнерго», филиалу «Камчатский» АО «</w:t>
            </w:r>
            <w:proofErr w:type="spellStart"/>
            <w:r w:rsidRPr="005E3FED">
              <w:rPr>
                <w:sz w:val="24"/>
                <w:szCs w:val="24"/>
              </w:rPr>
              <w:t>Оборонэнерго</w:t>
            </w:r>
            <w:proofErr w:type="spellEnd"/>
            <w:r w:rsidRPr="005E3FED">
              <w:rPr>
                <w:sz w:val="24"/>
                <w:szCs w:val="24"/>
              </w:rPr>
              <w:t>», АО «</w:t>
            </w:r>
            <w:proofErr w:type="spellStart"/>
            <w:r w:rsidRPr="005E3FED">
              <w:rPr>
                <w:sz w:val="24"/>
                <w:szCs w:val="24"/>
              </w:rPr>
              <w:t>Геотерм</w:t>
            </w:r>
            <w:proofErr w:type="spellEnd"/>
            <w:r w:rsidRPr="005E3FED">
              <w:rPr>
                <w:sz w:val="24"/>
                <w:szCs w:val="24"/>
              </w:rPr>
              <w:t>», АО «ЮЭСК», ПАО «Тепло Земли», АО «Корякэнерго», КГУП «Камчатский водоканал», АО «</w:t>
            </w:r>
            <w:proofErr w:type="spellStart"/>
            <w:r w:rsidRPr="005E3FED">
              <w:rPr>
                <w:sz w:val="24"/>
                <w:szCs w:val="24"/>
              </w:rPr>
              <w:t>Камчатэнергосервис</w:t>
            </w:r>
            <w:proofErr w:type="spellEnd"/>
            <w:r w:rsidRPr="005E3FED">
              <w:rPr>
                <w:sz w:val="24"/>
                <w:szCs w:val="24"/>
              </w:rPr>
              <w:t xml:space="preserve">»), в целях корректировки целевого индикатора: </w:t>
            </w:r>
            <w:proofErr w:type="gramStart"/>
            <w:r w:rsidRPr="005E3FED">
              <w:rPr>
                <w:sz w:val="24"/>
                <w:szCs w:val="24"/>
              </w:rPr>
              <w:t xml:space="preserve">«Количество созданных рабочих мест в ходе реализации инвестиционных проектов», направить в адрес Министерства ЖКХ и энергетики Камчатского края информацию о планируемом на 2018 год количестве создаваемых рабочих мест в ходе реализации организацией/предприятием инвестиционных проектов, связанных со строительством, </w:t>
            </w:r>
            <w:r w:rsidRPr="005E3FED">
              <w:rPr>
                <w:sz w:val="24"/>
                <w:szCs w:val="24"/>
              </w:rPr>
              <w:lastRenderedPageBreak/>
              <w:t xml:space="preserve">модернизацией, техническим перевооружением объектов коммунальной и энергетической инфраструктуры.   </w:t>
            </w:r>
            <w:proofErr w:type="gramEnd"/>
          </w:p>
          <w:p w:rsidR="00AA72E1" w:rsidRPr="005E3FED" w:rsidRDefault="00AA72E1" w:rsidP="005E3FED">
            <w:pPr>
              <w:pStyle w:val="a3"/>
              <w:tabs>
                <w:tab w:val="left" w:pos="1276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tcBorders>
              <w:left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tabs>
                <w:tab w:val="left" w:pos="1134"/>
              </w:tabs>
              <w:spacing w:line="276" w:lineRule="auto"/>
              <w:ind w:right="-28"/>
              <w:jc w:val="both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lastRenderedPageBreak/>
              <w:t>Исполнено</w:t>
            </w:r>
            <w:r w:rsidR="00A2621B" w:rsidRPr="005E3FED">
              <w:rPr>
                <w:sz w:val="24"/>
                <w:szCs w:val="24"/>
              </w:rPr>
              <w:t>.</w:t>
            </w:r>
            <w:r w:rsidR="008E1369" w:rsidRPr="005E3FED">
              <w:rPr>
                <w:sz w:val="24"/>
                <w:szCs w:val="24"/>
              </w:rPr>
              <w:t xml:space="preserve"> Всеми ресурсоснабжающими организациями Камчатского края курируемой отрасли </w:t>
            </w:r>
            <w:proofErr w:type="spellStart"/>
            <w:r w:rsidR="008E1369" w:rsidRPr="005E3FED">
              <w:rPr>
                <w:sz w:val="24"/>
                <w:szCs w:val="24"/>
              </w:rPr>
              <w:t>предрставлена</w:t>
            </w:r>
            <w:proofErr w:type="spellEnd"/>
            <w:r w:rsidR="008E1369" w:rsidRPr="005E3FED">
              <w:rPr>
                <w:sz w:val="24"/>
                <w:szCs w:val="24"/>
              </w:rPr>
              <w:t xml:space="preserve"> информация о планируемом на 2018 год количестве создаваемых рабочих мест.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A72E1" w:rsidRPr="000723D8" w:rsidTr="005E3FED">
        <w:trPr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E1" w:rsidRPr="005E3FED" w:rsidRDefault="00AA72E1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pStyle w:val="a3"/>
              <w:tabs>
                <w:tab w:val="left" w:pos="1276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Министерству ЖКХ и энергетики Камчатского края (В.В. Тихонович), с учетом предоставленной информации по п. 2.1, 2.2  настоящего протокола, утвердить и разместить на своей странице официального сайта исполнительных органов государственной власти Камчатского края значения целевых индикаторов и ключевых  показателей эффективности (КПЭ) деятельности отраслевой группы.</w:t>
            </w:r>
          </w:p>
          <w:p w:rsidR="00AA72E1" w:rsidRPr="005E3FED" w:rsidRDefault="00AA72E1" w:rsidP="005E3FED">
            <w:pPr>
              <w:pStyle w:val="a3"/>
              <w:tabs>
                <w:tab w:val="left" w:pos="1276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B" w:rsidRPr="005E3FED" w:rsidRDefault="00A2621B" w:rsidP="005E3FED">
            <w:pPr>
              <w:pStyle w:val="a3"/>
              <w:tabs>
                <w:tab w:val="left" w:pos="1418"/>
              </w:tabs>
              <w:spacing w:line="276" w:lineRule="auto"/>
              <w:ind w:left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E3FED">
              <w:rPr>
                <w:sz w:val="24"/>
                <w:szCs w:val="24"/>
              </w:rPr>
              <w:t xml:space="preserve">Исполнено. Значения целевых индикаторов и ключевых показателей эффективности (КПЭ) деятельности отраслевой группы на 2018 год утверждены </w:t>
            </w:r>
            <w:r w:rsidRPr="005E3FED">
              <w:rPr>
                <w:rFonts w:eastAsia="Calibri"/>
                <w:sz w:val="24"/>
                <w:szCs w:val="24"/>
                <w:lang w:eastAsia="en-US"/>
              </w:rPr>
              <w:t xml:space="preserve">Министром ЖКХ и энергетики Камчатского кая В.В. Тихоновичем 09.02.2018 и размещены на странице Министерства официального сайта исполнительных органов государственной власти Камчатского края  </w:t>
            </w:r>
          </w:p>
          <w:p w:rsidR="00AA72E1" w:rsidRPr="005E3FED" w:rsidRDefault="00AA72E1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A2543" w:rsidRPr="000723D8" w:rsidTr="005E3FED">
        <w:trPr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DA3" w:rsidRPr="005E3FED" w:rsidRDefault="006E1DA3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  <w:r w:rsidRPr="005E3FED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pStyle w:val="a3"/>
              <w:tabs>
                <w:tab w:val="left" w:pos="709"/>
              </w:tabs>
              <w:spacing w:line="276" w:lineRule="auto"/>
              <w:ind w:left="0"/>
              <w:rPr>
                <w:sz w:val="24"/>
                <w:szCs w:val="24"/>
              </w:rPr>
            </w:pPr>
            <w:proofErr w:type="gramStart"/>
            <w:r w:rsidRPr="005E3FED">
              <w:rPr>
                <w:sz w:val="24"/>
                <w:szCs w:val="24"/>
              </w:rPr>
              <w:t xml:space="preserve">О соответствии инвестиционного проекта «Сооружение </w:t>
            </w:r>
            <w:proofErr w:type="spellStart"/>
            <w:r w:rsidRPr="005E3FED">
              <w:rPr>
                <w:sz w:val="24"/>
                <w:szCs w:val="24"/>
              </w:rPr>
              <w:t>тепломагистрали</w:t>
            </w:r>
            <w:proofErr w:type="spellEnd"/>
            <w:r w:rsidRPr="005E3FED">
              <w:rPr>
                <w:sz w:val="24"/>
                <w:szCs w:val="24"/>
              </w:rPr>
              <w:t xml:space="preserve"> диаметром 500 мм 1-го контура от </w:t>
            </w:r>
            <w:proofErr w:type="spellStart"/>
            <w:r w:rsidRPr="005E3FED">
              <w:rPr>
                <w:sz w:val="24"/>
                <w:szCs w:val="24"/>
              </w:rPr>
              <w:t>повысительной</w:t>
            </w:r>
            <w:proofErr w:type="spellEnd"/>
            <w:r w:rsidRPr="005E3FED">
              <w:rPr>
                <w:sz w:val="24"/>
                <w:szCs w:val="24"/>
              </w:rPr>
              <w:t xml:space="preserve"> насосной станции № 3 (ПНС-3) по ул. Академика Королева, строительство </w:t>
            </w:r>
            <w:proofErr w:type="spellStart"/>
            <w:r w:rsidRPr="005E3FED">
              <w:rPr>
                <w:sz w:val="24"/>
                <w:szCs w:val="24"/>
              </w:rPr>
              <w:t>повысительной</w:t>
            </w:r>
            <w:proofErr w:type="spellEnd"/>
            <w:r w:rsidRPr="005E3FED">
              <w:rPr>
                <w:sz w:val="24"/>
                <w:szCs w:val="24"/>
              </w:rPr>
              <w:t xml:space="preserve"> насосной станции № 5 (ПНС-5) и пяти автоматизированных центральных тепловых пунктов (АЦТП) котельная </w:t>
            </w:r>
            <w:r w:rsidRPr="005E3FED">
              <w:rPr>
                <w:sz w:val="24"/>
                <w:szCs w:val="24"/>
              </w:rPr>
              <w:lastRenderedPageBreak/>
              <w:t>«Владивостокская», котельная «Ватутина», котельная «Школа № 18» котельная «101 квартал», котельная «103 квартал» в Северном городском планировочном районе» критериям Положения о признании инвестиционного проекта масштабным инвестиционным</w:t>
            </w:r>
            <w:proofErr w:type="gramEnd"/>
            <w:r w:rsidRPr="005E3FED">
              <w:rPr>
                <w:sz w:val="24"/>
                <w:szCs w:val="24"/>
              </w:rPr>
              <w:t xml:space="preserve"> проектом в Камчатском крае, утвержденного постановлением Правительства Камчатского края от 31.08.2015 № 312-П.</w:t>
            </w:r>
          </w:p>
          <w:p w:rsidR="006E1DA3" w:rsidRPr="005E3FED" w:rsidRDefault="006E1DA3" w:rsidP="005E3FED">
            <w:pPr>
              <w:tabs>
                <w:tab w:val="left" w:pos="1134"/>
              </w:tabs>
              <w:spacing w:line="276" w:lineRule="auto"/>
              <w:ind w:right="-28"/>
              <w:jc w:val="both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pStyle w:val="a3"/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lastRenderedPageBreak/>
              <w:t>Признать проект соответствующим критериям Положения о признании инвестиционного проекта масштабным инвестиционным проектом в Камчатском крае, утвержденного постановлением Правительства Камчатского края от 31.08.2015 №312-П.</w:t>
            </w:r>
          </w:p>
          <w:p w:rsidR="006E1DA3" w:rsidRPr="005E3FED" w:rsidRDefault="006E1DA3" w:rsidP="005E3FE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369" w:rsidRPr="005E3FED" w:rsidRDefault="008E1369" w:rsidP="005E3FED">
            <w:pPr>
              <w:pStyle w:val="a3"/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Проект признан соответствующим критериям Положения о признании инвестиционного проекта масштабным инвестиционным проектом в Камчатском крае, утвержденного постановлением Правительства Камчатского края от 31.08.2015 № 312-П, всеми членами отраслевой </w:t>
            </w:r>
            <w:r w:rsidRPr="005E3FED">
              <w:rPr>
                <w:sz w:val="24"/>
                <w:szCs w:val="24"/>
              </w:rPr>
              <w:lastRenderedPageBreak/>
              <w:t>группы.</w:t>
            </w:r>
          </w:p>
          <w:p w:rsidR="006E1DA3" w:rsidRPr="005E3FED" w:rsidRDefault="006E1DA3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DA3" w:rsidRPr="005E3FED" w:rsidRDefault="00150495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lastRenderedPageBreak/>
              <w:t xml:space="preserve">1, 2, 3, 4, 5, 6 </w:t>
            </w:r>
          </w:p>
        </w:tc>
      </w:tr>
      <w:tr w:rsidR="007A2543" w:rsidRPr="000723D8" w:rsidTr="005E3FED">
        <w:trPr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DA3" w:rsidRPr="005E3FED" w:rsidRDefault="006E1DA3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DA3" w:rsidRPr="005E3FED" w:rsidRDefault="006E1DA3" w:rsidP="005E3FED">
            <w:pPr>
              <w:tabs>
                <w:tab w:val="left" w:pos="1134"/>
              </w:tabs>
              <w:spacing w:line="276" w:lineRule="auto"/>
              <w:ind w:right="-28"/>
              <w:jc w:val="both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pStyle w:val="a3"/>
              <w:tabs>
                <w:tab w:val="left" w:pos="1418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Рекомендовать инициатору проекта - ПАО «Камчатскэнерго»</w:t>
            </w:r>
            <w:r w:rsidR="000D07C3" w:rsidRPr="005E3FED">
              <w:rPr>
                <w:sz w:val="24"/>
                <w:szCs w:val="24"/>
              </w:rPr>
              <w:t xml:space="preserve"> </w:t>
            </w:r>
            <w:r w:rsidRPr="005E3FED">
              <w:rPr>
                <w:sz w:val="24"/>
                <w:szCs w:val="24"/>
              </w:rPr>
              <w:t xml:space="preserve">(С.Б. Кондратьев) направить в адрес Агентства инвестиций и предпринимательства Камчатского края информацию о готовности представить проект к рассмотрению на заседании Инвестиционного совета в Камчатском крае, в целях его признания масштабным инвестиционным проектом в Камчатском крае.    </w:t>
            </w:r>
          </w:p>
          <w:p w:rsidR="0009653C" w:rsidRPr="005E3FED" w:rsidRDefault="0009653C" w:rsidP="005E3FE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A3" w:rsidRPr="005E3FED" w:rsidRDefault="006E1DA3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Исполнено.</w:t>
            </w:r>
          </w:p>
          <w:p w:rsidR="006E1DA3" w:rsidRPr="005E3FED" w:rsidRDefault="006E1DA3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DA3" w:rsidRPr="005E3FED" w:rsidRDefault="006E1DA3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A2543" w:rsidRPr="000723D8" w:rsidTr="005E3FED">
        <w:trPr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A3" w:rsidRPr="005E3FED" w:rsidRDefault="006E1DA3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A3" w:rsidRPr="005E3FED" w:rsidRDefault="006E1DA3" w:rsidP="005E3FED">
            <w:pPr>
              <w:tabs>
                <w:tab w:val="left" w:pos="1134"/>
              </w:tabs>
              <w:spacing w:line="276" w:lineRule="auto"/>
              <w:ind w:right="-28"/>
              <w:jc w:val="both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pStyle w:val="a3"/>
              <w:tabs>
                <w:tab w:val="left" w:pos="1418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Рекомендовать ПАО «Камчатскэнерго» (С.Б. Кондратьев) совместно с АО «</w:t>
            </w:r>
            <w:proofErr w:type="spellStart"/>
            <w:r w:rsidRPr="005E3FED">
              <w:rPr>
                <w:sz w:val="24"/>
                <w:szCs w:val="24"/>
              </w:rPr>
              <w:t>Геотрем</w:t>
            </w:r>
            <w:proofErr w:type="spellEnd"/>
            <w:r w:rsidRPr="005E3FED">
              <w:rPr>
                <w:sz w:val="24"/>
                <w:szCs w:val="24"/>
              </w:rPr>
              <w:t xml:space="preserve">» проработать вопрос сохранения баланса мощности и электроэнергии в Центральном энергоузле Камчатского края, в случае практической реализации проекта.  </w:t>
            </w:r>
          </w:p>
          <w:p w:rsidR="006E1DA3" w:rsidRPr="005E3FED" w:rsidRDefault="006E1DA3" w:rsidP="005E3FE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A3" w:rsidRPr="005E3FED" w:rsidRDefault="008E1369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Исполнено инициатором проекта. Вопрос проработан в полном объеме.</w:t>
            </w:r>
          </w:p>
          <w:p w:rsidR="006E1DA3" w:rsidRPr="005E3FED" w:rsidRDefault="006E1DA3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  <w:tc>
          <w:tcPr>
            <w:tcW w:w="2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A3" w:rsidRPr="005E3FED" w:rsidRDefault="006E1DA3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0D07C3" w:rsidRPr="000723D8" w:rsidTr="005E3FED">
        <w:trPr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7C3" w:rsidRPr="005E3FED" w:rsidRDefault="000D07C3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  <w:r w:rsidRPr="005E3FED">
              <w:rPr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3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7C3" w:rsidRPr="005E3FED" w:rsidRDefault="000D07C3" w:rsidP="005E3FED">
            <w:pPr>
              <w:spacing w:after="200" w:line="276" w:lineRule="auto"/>
              <w:ind w:right="-1"/>
              <w:contextualSpacing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О централизованном отоплении объектов социального назначения и многоквартирных домов п. Озерновский.</w:t>
            </w:r>
          </w:p>
          <w:p w:rsidR="000D07C3" w:rsidRPr="005E3FED" w:rsidRDefault="000D07C3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3" w:rsidRPr="005E3FED" w:rsidRDefault="000D07C3" w:rsidP="005E3FED">
            <w:pPr>
              <w:pStyle w:val="a3"/>
              <w:tabs>
                <w:tab w:val="left" w:pos="1418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Министерству ЖКХ и энергетики Камчатского края (В.В. Тихонович) продолжить осуществление контроля исполнения решений совещания в Министерстве ЖКХ и энергетики Камчатского края по вопросу организации теплоснабжения и повышения надёжности системы электроснабжения в Озерновском городском поселении Усть – Большерецкого муниципального района от 13.02.2018 года (п.п. 1.1, 1.2, 2.1.).</w:t>
            </w:r>
          </w:p>
          <w:p w:rsidR="000D07C3" w:rsidRPr="005E3FED" w:rsidRDefault="000D07C3" w:rsidP="005E3FED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3" w:rsidRPr="005E3FED" w:rsidRDefault="000D07C3" w:rsidP="005E3FED">
            <w:pPr>
              <w:tabs>
                <w:tab w:val="left" w:pos="1134"/>
              </w:tabs>
              <w:spacing w:line="276" w:lineRule="auto"/>
              <w:ind w:right="-28"/>
              <w:jc w:val="both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 xml:space="preserve">Данное решение заседания отраслевой группы исполняется и будет продолжено во втором полугодии 2018 года  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7C3" w:rsidRPr="005E3FED" w:rsidRDefault="000D07C3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>9, 13</w:t>
            </w:r>
          </w:p>
        </w:tc>
      </w:tr>
      <w:tr w:rsidR="000D07C3" w:rsidRPr="000723D8" w:rsidTr="005E3FED">
        <w:trPr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7C3" w:rsidRPr="005E3FED" w:rsidRDefault="000D07C3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7C3" w:rsidRPr="005E3FED" w:rsidRDefault="000D07C3" w:rsidP="005E3FED">
            <w:pPr>
              <w:spacing w:after="200" w:line="276" w:lineRule="auto"/>
              <w:ind w:right="-1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3" w:rsidRPr="005E3FED" w:rsidRDefault="000D07C3" w:rsidP="005E3FED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Рекомендовать администрации Озерновского городского поселения (В.В. Петров):</w:t>
            </w:r>
          </w:p>
          <w:p w:rsidR="000D07C3" w:rsidRPr="005E3FED" w:rsidRDefault="000D07C3" w:rsidP="005E3FED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lastRenderedPageBreak/>
              <w:t>- продолжить работу по заключению концессионного соглашения в отношении объектов инженерной инфраструктуры Озерновского городского поселения;</w:t>
            </w:r>
          </w:p>
          <w:p w:rsidR="000D07C3" w:rsidRPr="005E3FED" w:rsidRDefault="000D07C3" w:rsidP="005E3FED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- направить в Министерство ЖКХ и энергетики Камчатского края информацию о ходе исполнения п.п. 1.2.1. решений настоящего Протокола.</w:t>
            </w:r>
          </w:p>
          <w:p w:rsidR="000D07C3" w:rsidRPr="005E3FED" w:rsidRDefault="000D07C3" w:rsidP="005E3FED">
            <w:pPr>
              <w:spacing w:line="276" w:lineRule="auto"/>
              <w:ind w:hanging="108"/>
              <w:jc w:val="both"/>
              <w:rPr>
                <w:rFonts w:eastAsiaTheme="minorHAnsi"/>
                <w:b/>
                <w:sz w:val="24"/>
                <w:szCs w:val="24"/>
                <w:u w:val="single"/>
                <w:lang w:eastAsia="en-US"/>
              </w:rPr>
            </w:pPr>
            <w:r w:rsidRPr="005E3FE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 </w:t>
            </w:r>
            <w:r w:rsidRPr="005E3FED">
              <w:rPr>
                <w:rFonts w:eastAsiaTheme="minorHAnsi"/>
                <w:b/>
                <w:sz w:val="24"/>
                <w:szCs w:val="24"/>
                <w:u w:val="single"/>
                <w:lang w:eastAsia="en-US"/>
              </w:rPr>
              <w:t>Срок: 01 октября 2018 года</w:t>
            </w:r>
          </w:p>
          <w:p w:rsidR="000D07C3" w:rsidRPr="005E3FED" w:rsidRDefault="000D07C3" w:rsidP="005E3FED">
            <w:pPr>
              <w:pStyle w:val="a3"/>
              <w:tabs>
                <w:tab w:val="left" w:pos="1418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C3" w:rsidRPr="005E3FED" w:rsidRDefault="000D07C3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lastRenderedPageBreak/>
              <w:t xml:space="preserve">В ходе </w:t>
            </w:r>
            <w:r w:rsidR="005E3FED">
              <w:rPr>
                <w:sz w:val="24"/>
                <w:szCs w:val="24"/>
              </w:rPr>
              <w:t>реализации</w:t>
            </w:r>
            <w:r w:rsidRPr="005E3FED">
              <w:rPr>
                <w:sz w:val="24"/>
                <w:szCs w:val="24"/>
              </w:rPr>
              <w:t>. Срок исполнения не наступил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7C3" w:rsidRPr="005E3FED" w:rsidRDefault="000D07C3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spacing w:after="200" w:line="276" w:lineRule="auto"/>
              <w:ind w:right="-1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pStyle w:val="a3"/>
              <w:tabs>
                <w:tab w:val="left" w:pos="1276"/>
              </w:tabs>
              <w:spacing w:line="276" w:lineRule="auto"/>
              <w:ind w:left="34" w:firstLine="63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Рекомендовать администрации </w:t>
            </w:r>
            <w:proofErr w:type="spellStart"/>
            <w:r w:rsidRPr="005E3FED">
              <w:rPr>
                <w:sz w:val="24"/>
                <w:szCs w:val="24"/>
              </w:rPr>
              <w:t>Усть</w:t>
            </w:r>
            <w:proofErr w:type="spellEnd"/>
            <w:r w:rsidRPr="005E3FED">
              <w:rPr>
                <w:sz w:val="24"/>
                <w:szCs w:val="24"/>
              </w:rPr>
              <w:t xml:space="preserve">–Большерецкого муниципального района (К.Ю. </w:t>
            </w:r>
            <w:proofErr w:type="spellStart"/>
            <w:r w:rsidRPr="005E3FED">
              <w:rPr>
                <w:sz w:val="24"/>
                <w:szCs w:val="24"/>
              </w:rPr>
              <w:t>Деникеев</w:t>
            </w:r>
            <w:proofErr w:type="spellEnd"/>
            <w:r w:rsidRPr="005E3FED">
              <w:rPr>
                <w:sz w:val="24"/>
                <w:szCs w:val="24"/>
              </w:rPr>
              <w:t>):</w:t>
            </w:r>
          </w:p>
          <w:p w:rsidR="005E3FED" w:rsidRPr="005E3FED" w:rsidRDefault="005E3FED" w:rsidP="005E3FED">
            <w:pPr>
              <w:pStyle w:val="a3"/>
              <w:numPr>
                <w:ilvl w:val="2"/>
                <w:numId w:val="8"/>
              </w:numPr>
              <w:spacing w:line="276" w:lineRule="auto"/>
              <w:ind w:left="0" w:hanging="710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- продолжить работу по подготовке проектной документации по муниципальному дошкольному образовательному учреждению детский сад «Ромашка» и обеспечить его внедрение;</w:t>
            </w:r>
          </w:p>
          <w:p w:rsidR="005E3FED" w:rsidRPr="005E3FED" w:rsidRDefault="005E3FED" w:rsidP="005E3FED">
            <w:pPr>
              <w:pStyle w:val="a3"/>
              <w:numPr>
                <w:ilvl w:val="2"/>
                <w:numId w:val="8"/>
              </w:numPr>
              <w:spacing w:line="276" w:lineRule="auto"/>
              <w:ind w:left="0" w:hanging="710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- направить в Министерство ЖКХ и энергетики Камчатского края информацию о ходе исполнения п.п. 1.3.1. решений настоящего Протокола.</w:t>
            </w:r>
          </w:p>
          <w:p w:rsidR="005E3FED" w:rsidRPr="005E3FED" w:rsidRDefault="005E3FED" w:rsidP="005E3FED">
            <w:pPr>
              <w:pStyle w:val="a3"/>
              <w:spacing w:line="276" w:lineRule="auto"/>
              <w:ind w:left="710" w:hanging="710"/>
              <w:jc w:val="both"/>
              <w:rPr>
                <w:rFonts w:eastAsiaTheme="minorHAnsi"/>
                <w:b/>
                <w:sz w:val="24"/>
                <w:szCs w:val="24"/>
                <w:u w:val="single"/>
                <w:lang w:eastAsia="en-US"/>
              </w:rPr>
            </w:pPr>
            <w:r w:rsidRPr="005E3FED">
              <w:rPr>
                <w:b/>
                <w:sz w:val="24"/>
                <w:szCs w:val="24"/>
                <w:u w:val="single"/>
              </w:rPr>
              <w:t>Срок: 01 октября 2018 года</w:t>
            </w:r>
          </w:p>
          <w:p w:rsidR="005E3FED" w:rsidRPr="005E3FED" w:rsidRDefault="005E3FED" w:rsidP="005E3FED">
            <w:pPr>
              <w:pStyle w:val="a3"/>
              <w:tabs>
                <w:tab w:val="left" w:pos="1418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F54E13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 xml:space="preserve">В ходе </w:t>
            </w:r>
            <w:r>
              <w:rPr>
                <w:sz w:val="24"/>
                <w:szCs w:val="24"/>
              </w:rPr>
              <w:t>реализации</w:t>
            </w:r>
            <w:r w:rsidRPr="005E3FED">
              <w:rPr>
                <w:sz w:val="24"/>
                <w:szCs w:val="24"/>
              </w:rPr>
              <w:t>. Срок исполнения не наступил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  <w:r w:rsidRPr="005E3FED">
              <w:rPr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709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О целесообразности (нецелесообразности) введения инвестиционного налогового вычета по налогу на прибыль организаций в Камчатском крае</w:t>
            </w:r>
          </w:p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spacing w:line="276" w:lineRule="auto"/>
              <w:jc w:val="both"/>
              <w:rPr>
                <w:color w:val="000000"/>
                <w:spacing w:val="1"/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Рекомендовать АО «</w:t>
            </w:r>
            <w:proofErr w:type="spellStart"/>
            <w:r w:rsidRPr="005E3FED">
              <w:rPr>
                <w:sz w:val="24"/>
                <w:szCs w:val="24"/>
              </w:rPr>
              <w:t>Корякэнерго</w:t>
            </w:r>
            <w:proofErr w:type="spellEnd"/>
            <w:r w:rsidRPr="005E3FED">
              <w:rPr>
                <w:sz w:val="24"/>
                <w:szCs w:val="24"/>
              </w:rPr>
              <w:t xml:space="preserve">» (Е.Н. </w:t>
            </w:r>
            <w:proofErr w:type="spellStart"/>
            <w:r w:rsidRPr="005E3FED">
              <w:rPr>
                <w:sz w:val="24"/>
                <w:szCs w:val="24"/>
              </w:rPr>
              <w:t>Кондращенко</w:t>
            </w:r>
            <w:proofErr w:type="spellEnd"/>
            <w:r w:rsidRPr="005E3FED">
              <w:rPr>
                <w:sz w:val="24"/>
                <w:szCs w:val="24"/>
              </w:rPr>
              <w:t>) направить в Министерство ЖКХ и энергетики Камчатского края оценочные расчеты влияния на доходы регионального бюджета в случае введения инвестиционного налогового вычета по налогу на прибыль организаций, в том числе внести предложения по условиям его предоставления, категориям налогоплательщиков, объектам основных средств.</w:t>
            </w:r>
            <w:r w:rsidRPr="005E3FED">
              <w:rPr>
                <w:color w:val="000000"/>
                <w:spacing w:val="1"/>
                <w:sz w:val="24"/>
                <w:szCs w:val="24"/>
              </w:rPr>
              <w:t xml:space="preserve"> </w:t>
            </w:r>
          </w:p>
          <w:p w:rsidR="005E3FED" w:rsidRPr="005E3FED" w:rsidRDefault="005E3FED" w:rsidP="005E3FED">
            <w:pPr>
              <w:pStyle w:val="a3"/>
              <w:spacing w:line="276" w:lineRule="auto"/>
              <w:ind w:left="710" w:hanging="710"/>
              <w:jc w:val="both"/>
              <w:rPr>
                <w:rFonts w:eastAsiaTheme="minorHAnsi"/>
                <w:b/>
                <w:sz w:val="24"/>
                <w:szCs w:val="24"/>
                <w:u w:val="single"/>
                <w:lang w:eastAsia="en-US"/>
              </w:rPr>
            </w:pPr>
            <w:r w:rsidRPr="005E3FED">
              <w:rPr>
                <w:b/>
                <w:sz w:val="24"/>
                <w:szCs w:val="24"/>
                <w:u w:val="single"/>
              </w:rPr>
              <w:t>Срок: 01 августа 2018 года</w:t>
            </w:r>
          </w:p>
          <w:p w:rsidR="005E3FED" w:rsidRPr="005E3FED" w:rsidRDefault="005E3FED" w:rsidP="005E3FED">
            <w:pPr>
              <w:spacing w:line="276" w:lineRule="auto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F54E13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 xml:space="preserve">В ходе </w:t>
            </w:r>
            <w:r>
              <w:rPr>
                <w:sz w:val="24"/>
                <w:szCs w:val="24"/>
              </w:rPr>
              <w:t>реализации</w:t>
            </w:r>
            <w:r w:rsidRPr="005E3FED">
              <w:rPr>
                <w:sz w:val="24"/>
                <w:szCs w:val="24"/>
              </w:rPr>
              <w:t>. Срок исполнения не наступил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>1</w:t>
            </w:r>
          </w:p>
        </w:tc>
      </w:tr>
      <w:tr w:rsidR="007A2543" w:rsidRPr="000723D8" w:rsidTr="005E3FED">
        <w:trPr>
          <w:jc w:val="center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15CB" w:rsidRPr="005E3FED" w:rsidRDefault="002615CB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  <w:r w:rsidRPr="005E3FED">
              <w:rPr>
                <w:b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pStyle w:val="a3"/>
              <w:tabs>
                <w:tab w:val="left" w:pos="709"/>
              </w:tabs>
              <w:spacing w:line="276" w:lineRule="auto"/>
              <w:ind w:left="0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О возможных вариантах финансирования реализации проекта: «Расширение ВЭС в п. Усть-Камчатск». </w:t>
            </w:r>
          </w:p>
          <w:p w:rsidR="002615CB" w:rsidRPr="005E3FED" w:rsidRDefault="002615CB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82" w:rsidRPr="005E3FED" w:rsidRDefault="00AA72E1" w:rsidP="005E3FE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Учесть необходимость исполнения протокольных решений совместного совещания Правительства Камчатского края и ПАО «РусГидро», состоявшегося 15 марта 2018 года.</w:t>
            </w:r>
          </w:p>
          <w:p w:rsidR="00AA72E1" w:rsidRPr="005E3FED" w:rsidRDefault="00AA72E1" w:rsidP="005E3FE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DE" w:rsidRPr="005E3FED" w:rsidRDefault="005C72FF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>Решение поддержано всеми членами отраслевой группы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5CB" w:rsidRPr="005E3FED" w:rsidRDefault="00150495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>1, 3, 4, 6, 7</w:t>
            </w:r>
          </w:p>
        </w:tc>
      </w:tr>
      <w:tr w:rsidR="007A2543" w:rsidRPr="000723D8" w:rsidTr="005E3FED">
        <w:trPr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5CB" w:rsidRPr="005E3FED" w:rsidRDefault="002615CB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5CB" w:rsidRPr="005E3FED" w:rsidRDefault="002615CB" w:rsidP="005E3FED">
            <w:pPr>
              <w:tabs>
                <w:tab w:val="left" w:pos="1134"/>
              </w:tabs>
              <w:spacing w:line="276" w:lineRule="auto"/>
              <w:ind w:right="-28"/>
              <w:jc w:val="both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82" w:rsidRPr="005E3FED" w:rsidRDefault="00AA72E1" w:rsidP="005E3FE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Министерству ЖКХ и энергетики Камчатского края (В.В. Тихонович) направить в адрес Заместителя Правительства Камчатского края Т.Ю. Смирнова служебную записку об исполнении п. 5.1. решений совещания Правительства Камчатского края и ПАО «РусГидро» от 15 марта 2018 года</w:t>
            </w:r>
          </w:p>
          <w:p w:rsidR="00AA72E1" w:rsidRPr="005E3FED" w:rsidRDefault="00AA72E1" w:rsidP="005E3FED">
            <w:pPr>
              <w:pStyle w:val="a3"/>
              <w:tabs>
                <w:tab w:val="left" w:pos="1418"/>
              </w:tabs>
              <w:spacing w:line="276" w:lineRule="auto"/>
              <w:ind w:left="709" w:hanging="709"/>
              <w:rPr>
                <w:b/>
                <w:sz w:val="24"/>
                <w:szCs w:val="24"/>
                <w:u w:val="single"/>
              </w:rPr>
            </w:pPr>
            <w:r w:rsidRPr="005E3FED">
              <w:rPr>
                <w:b/>
                <w:sz w:val="24"/>
                <w:szCs w:val="24"/>
                <w:u w:val="single"/>
              </w:rPr>
              <w:t>Срок: 05 июля 2018 года</w:t>
            </w:r>
          </w:p>
          <w:p w:rsidR="00AA72E1" w:rsidRPr="005E3FED" w:rsidRDefault="00AA72E1" w:rsidP="005E3FE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CB" w:rsidRPr="005E3FED" w:rsidRDefault="000D07C3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Исполнено</w:t>
            </w:r>
            <w:r w:rsidR="00C322CB">
              <w:rPr>
                <w:sz w:val="24"/>
                <w:szCs w:val="24"/>
              </w:rPr>
              <w:t>. Служебная записка по данному вопросу</w:t>
            </w:r>
            <w:bookmarkStart w:id="0" w:name="_GoBack"/>
            <w:bookmarkEnd w:id="0"/>
            <w:r w:rsidR="00C322CB">
              <w:rPr>
                <w:sz w:val="24"/>
                <w:szCs w:val="24"/>
              </w:rPr>
              <w:t xml:space="preserve"> направлена в адрес </w:t>
            </w:r>
            <w:r w:rsidR="00C322CB" w:rsidRPr="005E3FED">
              <w:rPr>
                <w:sz w:val="24"/>
                <w:szCs w:val="24"/>
              </w:rPr>
              <w:t>Заместителя Правительства Камчатского края Т.Ю. Смирнова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5CB" w:rsidRPr="005E3FED" w:rsidRDefault="002615CB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spacing w:after="200" w:line="276" w:lineRule="auto"/>
              <w:ind w:firstLine="34"/>
              <w:contextualSpacing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КГБУ «Региональный центр развития энергетики и энергосбережения» (Э.В. Пирогов) совместно с филиалом «Елизовский» КГБУ «Региональный центр развития энергетики и энергосбережения» (В.А. </w:t>
            </w:r>
            <w:proofErr w:type="spellStart"/>
            <w:r w:rsidRPr="005E3FED">
              <w:rPr>
                <w:sz w:val="24"/>
                <w:szCs w:val="24"/>
              </w:rPr>
              <w:t>Семчев</w:t>
            </w:r>
            <w:proofErr w:type="spellEnd"/>
            <w:r w:rsidRPr="005E3FED">
              <w:rPr>
                <w:sz w:val="24"/>
                <w:szCs w:val="24"/>
              </w:rPr>
              <w:t>) проработать вопрос развития системы электр</w:t>
            </w:r>
            <w:proofErr w:type="gramStart"/>
            <w:r w:rsidRPr="005E3FED">
              <w:rPr>
                <w:sz w:val="24"/>
                <w:szCs w:val="24"/>
              </w:rPr>
              <w:t>о-</w:t>
            </w:r>
            <w:proofErr w:type="gramEnd"/>
            <w:r w:rsidRPr="005E3FED">
              <w:rPr>
                <w:sz w:val="24"/>
                <w:szCs w:val="24"/>
              </w:rPr>
              <w:t xml:space="preserve"> и теплоснабжения Усть-Камчатского муниципального района, включая использование всех возможных источников электрической и тепловой энергии, результаты работы представить в Министерство ЖКХ и энергетики Камчатского края.</w:t>
            </w:r>
          </w:p>
          <w:p w:rsidR="005E3FED" w:rsidRPr="005E3FED" w:rsidRDefault="005E3FED" w:rsidP="005E3FED">
            <w:pPr>
              <w:spacing w:after="200" w:line="276" w:lineRule="auto"/>
              <w:ind w:firstLine="34"/>
              <w:contextualSpacing/>
              <w:jc w:val="both"/>
              <w:rPr>
                <w:b/>
                <w:sz w:val="24"/>
                <w:szCs w:val="24"/>
                <w:u w:val="single"/>
              </w:rPr>
            </w:pPr>
            <w:r w:rsidRPr="005E3FED">
              <w:rPr>
                <w:b/>
                <w:sz w:val="24"/>
                <w:szCs w:val="24"/>
                <w:u w:val="single"/>
              </w:rPr>
              <w:t>Контрольные сроки исполнения: 01 января 2019 года; 01 июня 2019 года; 31 декабря 2019 года</w:t>
            </w:r>
          </w:p>
          <w:p w:rsidR="005E3FED" w:rsidRPr="005E3FED" w:rsidRDefault="005E3FED" w:rsidP="005E3FE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F54E13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 xml:space="preserve">В ходе </w:t>
            </w:r>
            <w:r>
              <w:rPr>
                <w:sz w:val="24"/>
                <w:szCs w:val="24"/>
              </w:rPr>
              <w:t>реализации</w:t>
            </w:r>
            <w:r w:rsidRPr="005E3FED">
              <w:rPr>
                <w:sz w:val="24"/>
                <w:szCs w:val="24"/>
              </w:rPr>
              <w:t>. Срок исполнения не наступил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A2543" w:rsidRPr="000723D8" w:rsidTr="005E3FED">
        <w:trPr>
          <w:jc w:val="center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5D43" w:rsidRPr="005E3FED" w:rsidRDefault="00D65D43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  <w:r w:rsidRPr="005E3FED">
              <w:rPr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3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 w:rsidRPr="005E3FED">
              <w:rPr>
                <w:sz w:val="24"/>
                <w:szCs w:val="24"/>
              </w:rPr>
              <w:t xml:space="preserve">О ходе реализации инвестиционного проекта «Сооружение </w:t>
            </w:r>
            <w:proofErr w:type="spellStart"/>
            <w:r w:rsidRPr="005E3FED">
              <w:rPr>
                <w:sz w:val="24"/>
                <w:szCs w:val="24"/>
              </w:rPr>
              <w:t>тепломагистрали</w:t>
            </w:r>
            <w:proofErr w:type="spellEnd"/>
            <w:r w:rsidRPr="005E3FED">
              <w:rPr>
                <w:sz w:val="24"/>
                <w:szCs w:val="24"/>
              </w:rPr>
              <w:t xml:space="preserve"> диаметром 500 мм 1-го контура </w:t>
            </w:r>
            <w:r w:rsidRPr="005E3FED">
              <w:rPr>
                <w:sz w:val="24"/>
                <w:szCs w:val="24"/>
              </w:rPr>
              <w:lastRenderedPageBreak/>
              <w:t xml:space="preserve">от </w:t>
            </w:r>
            <w:proofErr w:type="spellStart"/>
            <w:r w:rsidRPr="005E3FED">
              <w:rPr>
                <w:sz w:val="24"/>
                <w:szCs w:val="24"/>
              </w:rPr>
              <w:t>повысительной</w:t>
            </w:r>
            <w:proofErr w:type="spellEnd"/>
            <w:r w:rsidRPr="005E3FED">
              <w:rPr>
                <w:sz w:val="24"/>
                <w:szCs w:val="24"/>
              </w:rPr>
              <w:t xml:space="preserve"> насосной станции № 3 (ПНС-3) по ул. Академика Королева, строительство </w:t>
            </w:r>
            <w:proofErr w:type="spellStart"/>
            <w:r w:rsidRPr="005E3FED">
              <w:rPr>
                <w:sz w:val="24"/>
                <w:szCs w:val="24"/>
              </w:rPr>
              <w:t>повысительной</w:t>
            </w:r>
            <w:proofErr w:type="spellEnd"/>
            <w:r w:rsidRPr="005E3FED">
              <w:rPr>
                <w:sz w:val="24"/>
                <w:szCs w:val="24"/>
              </w:rPr>
              <w:t xml:space="preserve"> насосной станции № 5 (ПНС-5) и пяти автоматизированных центральных тепловых пунктов (АЦТП) котельная «Владивостокская», котельная «Ватутина», котельная «Школа № 18» котельная «101 квартал», котельная «103 квартал» в Северном городском планировочном районе».</w:t>
            </w:r>
            <w:proofErr w:type="gramEnd"/>
          </w:p>
          <w:p w:rsidR="00D65D43" w:rsidRPr="005E3FED" w:rsidRDefault="00D65D43" w:rsidP="005E3FE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pStyle w:val="a3"/>
              <w:tabs>
                <w:tab w:val="left" w:pos="1276"/>
              </w:tabs>
              <w:spacing w:line="276" w:lineRule="auto"/>
              <w:ind w:left="0" w:firstLine="34"/>
              <w:jc w:val="both"/>
              <w:rPr>
                <w:sz w:val="24"/>
                <w:szCs w:val="24"/>
              </w:rPr>
            </w:pPr>
            <w:proofErr w:type="gramStart"/>
            <w:r w:rsidRPr="005E3FED">
              <w:rPr>
                <w:sz w:val="24"/>
                <w:szCs w:val="24"/>
              </w:rPr>
              <w:lastRenderedPageBreak/>
              <w:t xml:space="preserve">Считать необходимым закрыть рассмотрение вопроса о присвоении проекту статуса масштабного инвестиционного проекта в Камчатском крае на основании </w:t>
            </w:r>
            <w:proofErr w:type="spellStart"/>
            <w:r w:rsidRPr="005E3FED">
              <w:rPr>
                <w:sz w:val="24"/>
                <w:szCs w:val="24"/>
              </w:rPr>
              <w:t>пп</w:t>
            </w:r>
            <w:proofErr w:type="spellEnd"/>
            <w:r w:rsidRPr="005E3FED">
              <w:rPr>
                <w:sz w:val="24"/>
                <w:szCs w:val="24"/>
              </w:rPr>
              <w:t xml:space="preserve">. 4 п. 2 ст. 39.6 Земельного кодекса </w:t>
            </w:r>
            <w:r w:rsidRPr="005E3FED">
              <w:rPr>
                <w:sz w:val="24"/>
                <w:szCs w:val="24"/>
              </w:rPr>
              <w:lastRenderedPageBreak/>
              <w:t>Российской Федерации, согласно которому принятие решения об установлении соответствия вышеуказанного инвестиционного проекта критериям масштабного инвестиционного проекта и признании инвестиционного проекта масштабным инвестиционным проектом, в целях предоставления земельного участка в аренду без проведения торгов, не требуется</w:t>
            </w:r>
            <w:proofErr w:type="gramEnd"/>
            <w:r w:rsidRPr="005E3FED">
              <w:rPr>
                <w:sz w:val="24"/>
                <w:szCs w:val="24"/>
              </w:rPr>
              <w:t xml:space="preserve">, а также ввиду исполнения администрацией Петропавловск-Камчатского городского округа своих обязательств </w:t>
            </w:r>
            <w:proofErr w:type="gramStart"/>
            <w:r w:rsidRPr="005E3FED">
              <w:rPr>
                <w:sz w:val="24"/>
                <w:szCs w:val="24"/>
              </w:rPr>
              <w:t>в части предоставления в аренду необходимых земельных участков в аренду без проведения торгов в целях</w:t>
            </w:r>
            <w:proofErr w:type="gramEnd"/>
            <w:r w:rsidRPr="005E3FED">
              <w:rPr>
                <w:sz w:val="24"/>
                <w:szCs w:val="24"/>
              </w:rPr>
              <w:t xml:space="preserve"> реализации проекта.</w:t>
            </w:r>
          </w:p>
          <w:p w:rsidR="00D65D43" w:rsidRPr="005E3FED" w:rsidRDefault="00D65D43" w:rsidP="005E3FE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43" w:rsidRPr="005E3FED" w:rsidRDefault="00BA3C18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lastRenderedPageBreak/>
              <w:t>Данное решение поддержано всеми членами отраслевой группы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D43" w:rsidRPr="005E3FED" w:rsidRDefault="00150495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>1, 3, 4, 6</w:t>
            </w:r>
          </w:p>
        </w:tc>
      </w:tr>
      <w:tr w:rsidR="007A2543" w:rsidRPr="000723D8" w:rsidTr="005E3FED">
        <w:trPr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43" w:rsidRPr="005E3FED" w:rsidRDefault="00D65D43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43" w:rsidRPr="005E3FED" w:rsidRDefault="00D65D43" w:rsidP="005E3FED">
            <w:pPr>
              <w:tabs>
                <w:tab w:val="left" w:pos="1134"/>
              </w:tabs>
              <w:spacing w:line="276" w:lineRule="auto"/>
              <w:ind w:right="-28"/>
              <w:jc w:val="both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pStyle w:val="a3"/>
              <w:tabs>
                <w:tab w:val="left" w:pos="1276"/>
              </w:tabs>
              <w:spacing w:line="276" w:lineRule="auto"/>
              <w:ind w:left="34" w:hanging="34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Рекомендовать администрации </w:t>
            </w:r>
            <w:proofErr w:type="gramStart"/>
            <w:r w:rsidRPr="005E3FED">
              <w:rPr>
                <w:sz w:val="24"/>
                <w:szCs w:val="24"/>
              </w:rPr>
              <w:t>Петропавловск-Камчатского</w:t>
            </w:r>
            <w:proofErr w:type="gramEnd"/>
            <w:r w:rsidRPr="005E3FED">
              <w:rPr>
                <w:sz w:val="24"/>
                <w:szCs w:val="24"/>
              </w:rPr>
              <w:t xml:space="preserve"> городского округа (В.И. Иваненко) оказывать содействие ПАО «Камчатскэнерго» в предоставлении земельных участков для реализации Проекта, в пределах компетенции.</w:t>
            </w:r>
          </w:p>
          <w:p w:rsidR="00AA72E1" w:rsidRPr="005E3FED" w:rsidRDefault="00AA72E1" w:rsidP="005E3FED">
            <w:pPr>
              <w:pStyle w:val="a3"/>
              <w:tabs>
                <w:tab w:val="left" w:pos="1418"/>
              </w:tabs>
              <w:spacing w:line="276" w:lineRule="auto"/>
              <w:ind w:left="709" w:hanging="675"/>
              <w:rPr>
                <w:b/>
                <w:sz w:val="24"/>
                <w:szCs w:val="24"/>
                <w:u w:val="single"/>
              </w:rPr>
            </w:pPr>
            <w:r w:rsidRPr="005E3FED">
              <w:rPr>
                <w:b/>
                <w:sz w:val="24"/>
                <w:szCs w:val="24"/>
                <w:u w:val="single"/>
              </w:rPr>
              <w:t>Срок: до окончания срока реализации проекта.</w:t>
            </w:r>
          </w:p>
          <w:p w:rsidR="00D65D43" w:rsidRPr="005E3FED" w:rsidRDefault="00D65D43" w:rsidP="005E3FE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18" w:rsidRPr="005E3FED" w:rsidRDefault="005E3FED" w:rsidP="005E3FED">
            <w:pPr>
              <w:pStyle w:val="a3"/>
              <w:tabs>
                <w:tab w:val="left" w:pos="0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Исполняется</w:t>
            </w:r>
            <w:r w:rsidR="00BA3C18" w:rsidRPr="005E3FED">
              <w:rPr>
                <w:sz w:val="24"/>
                <w:szCs w:val="24"/>
              </w:rPr>
              <w:t xml:space="preserve"> администрацией </w:t>
            </w:r>
            <w:proofErr w:type="gramStart"/>
            <w:r w:rsidR="00BA3C18" w:rsidRPr="005E3FED">
              <w:rPr>
                <w:sz w:val="24"/>
                <w:szCs w:val="24"/>
              </w:rPr>
              <w:t>Петропавловск-Камчатского</w:t>
            </w:r>
            <w:proofErr w:type="gramEnd"/>
            <w:r w:rsidR="00BA3C18" w:rsidRPr="005E3FED">
              <w:rPr>
                <w:sz w:val="24"/>
                <w:szCs w:val="24"/>
              </w:rPr>
              <w:t xml:space="preserve"> городского округа. В настоящее время администрация ПКГО оказывает содействие в организации общих собраний собственников жилых помещений, в целях согласования прохождения участков </w:t>
            </w:r>
            <w:proofErr w:type="spellStart"/>
            <w:r w:rsidR="00BA3C18" w:rsidRPr="005E3FED">
              <w:rPr>
                <w:sz w:val="24"/>
                <w:szCs w:val="24"/>
              </w:rPr>
              <w:t>тепломагистрали</w:t>
            </w:r>
            <w:proofErr w:type="spellEnd"/>
            <w:r w:rsidR="00BA3C18" w:rsidRPr="005E3FED">
              <w:rPr>
                <w:sz w:val="24"/>
                <w:szCs w:val="24"/>
              </w:rPr>
              <w:t xml:space="preserve"> по территориям, прилегающим к многоквартирным домам.</w:t>
            </w:r>
          </w:p>
          <w:p w:rsidR="00D65D43" w:rsidRPr="005E3FED" w:rsidRDefault="00D65D43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  <w:tc>
          <w:tcPr>
            <w:tcW w:w="2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43" w:rsidRPr="005E3FED" w:rsidRDefault="00D65D43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B6EA5" w:rsidRPr="000723D8" w:rsidTr="005E3FED">
        <w:trPr>
          <w:jc w:val="center"/>
        </w:trPr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3B6EA5" w:rsidRPr="005E3FED" w:rsidRDefault="003B6EA5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  <w:r w:rsidRPr="005E3FED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524" w:type="dxa"/>
            <w:tcBorders>
              <w:left w:val="single" w:sz="4" w:space="0" w:color="auto"/>
              <w:right w:val="single" w:sz="4" w:space="0" w:color="auto"/>
            </w:tcBorders>
          </w:tcPr>
          <w:p w:rsidR="003B6EA5" w:rsidRPr="005E3FED" w:rsidRDefault="00AA72E1" w:rsidP="005E3FED">
            <w:pPr>
              <w:tabs>
                <w:tab w:val="left" w:pos="1134"/>
              </w:tabs>
              <w:spacing w:line="276" w:lineRule="auto"/>
              <w:ind w:right="-28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Доступность и качество услуг связи в Камчатском крае</w:t>
            </w:r>
          </w:p>
          <w:p w:rsidR="00AA72E1" w:rsidRPr="005E3FED" w:rsidRDefault="00AA72E1" w:rsidP="005E3FED">
            <w:pPr>
              <w:tabs>
                <w:tab w:val="left" w:pos="1134"/>
              </w:tabs>
              <w:spacing w:line="276" w:lineRule="auto"/>
              <w:ind w:right="-28"/>
              <w:jc w:val="both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tabs>
                <w:tab w:val="left" w:pos="1134"/>
              </w:tabs>
              <w:spacing w:line="276" w:lineRule="auto"/>
              <w:ind w:right="-28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Информацию Руководителя Агентства по информатизации и связи Камчатского края И.М. Леонтьевой принять к сведению. </w:t>
            </w:r>
          </w:p>
          <w:p w:rsidR="003B6EA5" w:rsidRPr="005E3FED" w:rsidRDefault="003B6EA5" w:rsidP="005E3FE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18" w:rsidRPr="005E3FED" w:rsidRDefault="00BA3C18" w:rsidP="005E3FED">
            <w:pPr>
              <w:tabs>
                <w:tab w:val="left" w:pos="1134"/>
              </w:tabs>
              <w:spacing w:line="276" w:lineRule="auto"/>
              <w:ind w:right="-28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Информация Руководителя Агентства по информатизации и связи Камчатского края И.М. Леонтьевой принята к </w:t>
            </w:r>
            <w:r w:rsidRPr="005E3FED">
              <w:rPr>
                <w:sz w:val="24"/>
                <w:szCs w:val="24"/>
              </w:rPr>
              <w:lastRenderedPageBreak/>
              <w:t xml:space="preserve">сведению. </w:t>
            </w:r>
          </w:p>
          <w:p w:rsidR="003B6EA5" w:rsidRPr="005E3FED" w:rsidRDefault="003B6EA5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EA5" w:rsidRPr="005E3FED" w:rsidRDefault="00150495" w:rsidP="005E3FED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lastRenderedPageBreak/>
              <w:t>8</w:t>
            </w:r>
          </w:p>
        </w:tc>
      </w:tr>
      <w:tr w:rsidR="003B6EA5" w:rsidRPr="000723D8" w:rsidTr="005E3FED">
        <w:trPr>
          <w:jc w:val="center"/>
        </w:trPr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3B6EA5" w:rsidRPr="005E3FED" w:rsidRDefault="003B6EA5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  <w:r w:rsidRPr="005E3FED">
              <w:rPr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3524" w:type="dxa"/>
            <w:tcBorders>
              <w:left w:val="single" w:sz="4" w:space="0" w:color="auto"/>
              <w:right w:val="single" w:sz="4" w:space="0" w:color="auto"/>
            </w:tcBorders>
          </w:tcPr>
          <w:p w:rsidR="003B6EA5" w:rsidRPr="005E3FED" w:rsidRDefault="00AA72E1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Рассмотрение вопросов по надежности энергоснабжения п. </w:t>
            </w:r>
            <w:proofErr w:type="gramStart"/>
            <w:r w:rsidRPr="005E3FED">
              <w:rPr>
                <w:sz w:val="24"/>
                <w:szCs w:val="24"/>
              </w:rPr>
              <w:t>Октябрьский</w:t>
            </w:r>
            <w:proofErr w:type="gramEnd"/>
            <w:r w:rsidRPr="005E3FED">
              <w:rPr>
                <w:sz w:val="24"/>
                <w:szCs w:val="24"/>
              </w:rPr>
              <w:t xml:space="preserve"> в связи с необходимостью реализации технологического присоединения к сетям АО «Камчатские электрические сети им. Пискунова И.А.» дополнительной мощности заявителя в размере 2,5 МВА, а также позиции Региональной Службы по тарифам и ценам  Камчатского края по данным вопросам.</w:t>
            </w:r>
          </w:p>
          <w:p w:rsidR="00AA72E1" w:rsidRPr="005E3FED" w:rsidRDefault="00AA72E1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E1" w:rsidRPr="005E3FED" w:rsidRDefault="00AA72E1" w:rsidP="005E3FED">
            <w:pPr>
              <w:tabs>
                <w:tab w:val="left" w:pos="1276"/>
              </w:tabs>
              <w:spacing w:line="276" w:lineRule="auto"/>
              <w:ind w:firstLine="34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Рекомендовать АО «Камчатские электрические сети им. И.А. Пискунова» (И.И. Пискунова) направить в адрес Региональной службы по тарифам и ценам Камчатского края предложения по внесению изменений в Инвестиционную программу Общества на 2018-2020 годы, в соответствии с действующим законодательством. </w:t>
            </w:r>
          </w:p>
          <w:p w:rsidR="00AA72E1" w:rsidRPr="005E3FED" w:rsidRDefault="00AA72E1" w:rsidP="005E3FED">
            <w:pPr>
              <w:spacing w:line="276" w:lineRule="auto"/>
              <w:ind w:firstLine="34"/>
              <w:jc w:val="both"/>
              <w:rPr>
                <w:b/>
                <w:sz w:val="24"/>
                <w:szCs w:val="24"/>
                <w:u w:val="single"/>
              </w:rPr>
            </w:pPr>
            <w:r w:rsidRPr="005E3FED">
              <w:rPr>
                <w:b/>
                <w:sz w:val="24"/>
                <w:szCs w:val="24"/>
                <w:u w:val="single"/>
              </w:rPr>
              <w:t>Срок: 15 июля 2018 года</w:t>
            </w:r>
          </w:p>
          <w:p w:rsidR="00AA72E1" w:rsidRPr="005E3FED" w:rsidRDefault="00AA72E1" w:rsidP="005E3FED">
            <w:pPr>
              <w:tabs>
                <w:tab w:val="left" w:pos="1276"/>
              </w:tabs>
              <w:spacing w:line="276" w:lineRule="auto"/>
              <w:jc w:val="both"/>
              <w:rPr>
                <w:color w:val="000000"/>
                <w:spacing w:val="1"/>
                <w:sz w:val="24"/>
                <w:szCs w:val="24"/>
                <w:highlight w:val="yellow"/>
              </w:rPr>
            </w:pPr>
          </w:p>
          <w:p w:rsidR="003B6EA5" w:rsidRPr="005E3FED" w:rsidRDefault="003B6EA5" w:rsidP="005E3FE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A5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В ходе реализации. Срок исполнения не наступил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EA5" w:rsidRPr="005E3FED" w:rsidRDefault="00150495" w:rsidP="005E3FED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>9, 13</w:t>
            </w:r>
          </w:p>
        </w:tc>
      </w:tr>
      <w:tr w:rsidR="003025B5" w:rsidRPr="000723D8" w:rsidTr="005E3FED">
        <w:trPr>
          <w:jc w:val="center"/>
        </w:trPr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3025B5" w:rsidRPr="005E3FED" w:rsidRDefault="003025B5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  <w:r w:rsidRPr="005E3FED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524" w:type="dxa"/>
            <w:tcBorders>
              <w:left w:val="single" w:sz="4" w:space="0" w:color="auto"/>
              <w:right w:val="single" w:sz="4" w:space="0" w:color="auto"/>
            </w:tcBorders>
          </w:tcPr>
          <w:p w:rsidR="003025B5" w:rsidRPr="005E3FED" w:rsidRDefault="00AA72E1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Рассмотрение проекта Соглашения об особенностях ценообразования в области регулируемых цен (тарифов) на электрическую и тепловую энергию в связи со строительством/реконструкцией сетевых и генерирующих объектов между ресурсоснабжающими организациями и Региональной службой по тарифам и ценам Камчатского края.</w:t>
            </w:r>
          </w:p>
          <w:p w:rsidR="00AA72E1" w:rsidRPr="005E3FED" w:rsidRDefault="00AA72E1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B5" w:rsidRPr="005E3FED" w:rsidRDefault="00AA72E1" w:rsidP="005E3FED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5E3FED">
              <w:rPr>
                <w:sz w:val="24"/>
                <w:szCs w:val="24"/>
              </w:rPr>
              <w:t xml:space="preserve">С целью привлечения ресурсоснабжающими организациями дополнительного источника инвестиций без утверждения в тарифе дополнительных затрат в виде инвестиционной составляющей в тарифе рекомендовать к заключению между ресурсоснабжающими организациями Камчатского края и Региональной службой по тарифам и ценам Камчатского края соглашений об особенностях ценообразования, дополнив их приложениями о фактической и планируемой экономии организаций, а также отчет (график) об исполнении соответствующего плана работ. </w:t>
            </w:r>
            <w:proofErr w:type="gramEnd"/>
          </w:p>
          <w:p w:rsidR="00AA72E1" w:rsidRPr="005E3FED" w:rsidRDefault="00AA72E1" w:rsidP="005E3FE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B5" w:rsidRPr="005E3FED" w:rsidRDefault="00AA72E1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>Принято</w:t>
            </w:r>
            <w:r w:rsidR="00BA3C18" w:rsidRPr="005E3FED">
              <w:rPr>
                <w:sz w:val="24"/>
                <w:szCs w:val="24"/>
              </w:rPr>
              <w:t xml:space="preserve"> ресурсоснабжающими организациями Камчатского края</w:t>
            </w:r>
            <w:r w:rsidRPr="005E3FED">
              <w:rPr>
                <w:sz w:val="24"/>
                <w:szCs w:val="24"/>
              </w:rPr>
              <w:t xml:space="preserve"> для исполнения</w:t>
            </w:r>
            <w:r w:rsidR="00BA3C18" w:rsidRPr="005E3FED">
              <w:rPr>
                <w:sz w:val="24"/>
                <w:szCs w:val="24"/>
              </w:rPr>
              <w:t xml:space="preserve"> и дальнейшей работы (по мере необходимости заключения подобных соглашений)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5B5" w:rsidRPr="005E3FED" w:rsidRDefault="00C660AB" w:rsidP="005E3FED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 xml:space="preserve">1, 8, 9 </w:t>
            </w: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  <w:r w:rsidRPr="005E3FED">
              <w:rPr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3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О реализации мероприятий программы автоматизации центральных тепловых пунктов ПАО «Камчатскэнерго».</w:t>
            </w:r>
          </w:p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pStyle w:val="a3"/>
              <w:tabs>
                <w:tab w:val="left" w:pos="567"/>
                <w:tab w:val="left" w:pos="1418"/>
              </w:tabs>
              <w:spacing w:line="276" w:lineRule="auto"/>
              <w:ind w:left="97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Рекомендовать администрации </w:t>
            </w:r>
            <w:proofErr w:type="gramStart"/>
            <w:r w:rsidRPr="005E3FED">
              <w:rPr>
                <w:sz w:val="24"/>
                <w:szCs w:val="24"/>
              </w:rPr>
              <w:t>Петропавловск-Камчатского</w:t>
            </w:r>
            <w:proofErr w:type="gramEnd"/>
            <w:r w:rsidRPr="005E3FED">
              <w:rPr>
                <w:sz w:val="24"/>
                <w:szCs w:val="24"/>
              </w:rPr>
              <w:t xml:space="preserve"> городского округа (В.И. Иваненко) совместно с ПАО «Камчатскэнерго» (С.Б. Кондратьев) проработать вопрос о возможном и наиболее оптимальном механизме реализации программы, включая источники финансирования и сроки ее реализации, направить соответствующую информацию в адрес Министерства ЖКХ и энергетики Камчатского края. </w:t>
            </w:r>
          </w:p>
          <w:p w:rsidR="005E3FED" w:rsidRPr="005E3FED" w:rsidRDefault="005E3FED" w:rsidP="005E3FED">
            <w:pPr>
              <w:spacing w:line="276" w:lineRule="auto"/>
              <w:ind w:firstLine="97"/>
              <w:jc w:val="both"/>
              <w:rPr>
                <w:b/>
                <w:sz w:val="24"/>
                <w:szCs w:val="24"/>
                <w:u w:val="single"/>
              </w:rPr>
            </w:pPr>
            <w:r w:rsidRPr="005E3FED">
              <w:rPr>
                <w:b/>
                <w:sz w:val="24"/>
                <w:szCs w:val="24"/>
                <w:u w:val="single"/>
              </w:rPr>
              <w:t>Срок: 15 августа 2018 года</w:t>
            </w:r>
          </w:p>
          <w:p w:rsidR="005E3FED" w:rsidRPr="005E3FED" w:rsidRDefault="005E3FED" w:rsidP="005E3FE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F54E13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 xml:space="preserve">В ходе </w:t>
            </w:r>
            <w:r>
              <w:rPr>
                <w:sz w:val="24"/>
                <w:szCs w:val="24"/>
              </w:rPr>
              <w:t>реализации</w:t>
            </w:r>
            <w:r w:rsidRPr="005E3FED">
              <w:rPr>
                <w:sz w:val="24"/>
                <w:szCs w:val="24"/>
              </w:rPr>
              <w:t>. Срок исполнения не наступил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1, 4, 6, 8, 9</w:t>
            </w: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  <w:r w:rsidRPr="005E3FED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3524" w:type="dxa"/>
            <w:tcBorders>
              <w:left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pStyle w:val="a3"/>
              <w:spacing w:after="200" w:line="276" w:lineRule="auto"/>
              <w:ind w:left="0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Проблемы реализации проекта по развитию системы теплоснабжения северной части </w:t>
            </w:r>
            <w:proofErr w:type="gramStart"/>
            <w:r w:rsidRPr="005E3FED">
              <w:rPr>
                <w:sz w:val="24"/>
                <w:szCs w:val="24"/>
              </w:rPr>
              <w:t>Петропавловск-Камчатского</w:t>
            </w:r>
            <w:proofErr w:type="gramEnd"/>
            <w:r w:rsidRPr="005E3FED">
              <w:rPr>
                <w:sz w:val="24"/>
                <w:szCs w:val="24"/>
              </w:rPr>
              <w:t xml:space="preserve"> городского округа на базе котельной № 1 и пути их решения.</w:t>
            </w:r>
          </w:p>
          <w:p w:rsidR="005E3FED" w:rsidRPr="005E3FED" w:rsidRDefault="005E3FED" w:rsidP="005E3FE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pStyle w:val="a3"/>
              <w:tabs>
                <w:tab w:val="left" w:pos="0"/>
                <w:tab w:val="left" w:pos="97"/>
              </w:tabs>
              <w:spacing w:line="276" w:lineRule="auto"/>
              <w:ind w:left="97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Рекомендовать администрации </w:t>
            </w:r>
            <w:proofErr w:type="gramStart"/>
            <w:r w:rsidRPr="005E3FED">
              <w:rPr>
                <w:sz w:val="24"/>
                <w:szCs w:val="24"/>
              </w:rPr>
              <w:t>Петропавловск-Камчатского</w:t>
            </w:r>
            <w:proofErr w:type="gramEnd"/>
            <w:r w:rsidRPr="005E3FED">
              <w:rPr>
                <w:sz w:val="24"/>
                <w:szCs w:val="24"/>
              </w:rPr>
              <w:t xml:space="preserve"> городского округа (В.И. Иваненко) принять меры по обеспечению финансирования данного Проекта, направить соответствующую информацию в адрес Министерства ЖКХ и энергетики Камчатского края. </w:t>
            </w:r>
          </w:p>
          <w:p w:rsidR="005E3FED" w:rsidRPr="005E3FED" w:rsidRDefault="005E3FED" w:rsidP="005E3FED">
            <w:pPr>
              <w:tabs>
                <w:tab w:val="left" w:pos="97"/>
              </w:tabs>
              <w:spacing w:line="276" w:lineRule="auto"/>
              <w:ind w:left="97"/>
              <w:jc w:val="both"/>
              <w:rPr>
                <w:b/>
                <w:sz w:val="24"/>
                <w:szCs w:val="24"/>
                <w:u w:val="single"/>
              </w:rPr>
            </w:pPr>
            <w:r w:rsidRPr="005E3FED">
              <w:rPr>
                <w:b/>
                <w:sz w:val="24"/>
                <w:szCs w:val="24"/>
                <w:u w:val="single"/>
              </w:rPr>
              <w:t>Срок: 15 августа 2018 года</w:t>
            </w:r>
          </w:p>
          <w:p w:rsidR="005E3FED" w:rsidRPr="005E3FED" w:rsidRDefault="005E3FED" w:rsidP="005E3FED">
            <w:pPr>
              <w:spacing w:line="276" w:lineRule="auto"/>
              <w:ind w:firstLine="97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F54E13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 xml:space="preserve">В ходе </w:t>
            </w:r>
            <w:r>
              <w:rPr>
                <w:sz w:val="24"/>
                <w:szCs w:val="24"/>
              </w:rPr>
              <w:t>реализации</w:t>
            </w:r>
            <w:r w:rsidRPr="005E3FED">
              <w:rPr>
                <w:sz w:val="24"/>
                <w:szCs w:val="24"/>
              </w:rPr>
              <w:t>. Срок исполнения не наступил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1, 3, 4, 6</w:t>
            </w: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  <w:r w:rsidRPr="005E3FED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3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pStyle w:val="a3"/>
              <w:tabs>
                <w:tab w:val="left" w:pos="0"/>
                <w:tab w:val="left" w:pos="426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О включении в государственное задание КГБУ «Региональный центр развития энергетики и энергосбережения» на 2019 год </w:t>
            </w:r>
            <w:proofErr w:type="spellStart"/>
            <w:r w:rsidRPr="005E3FED">
              <w:rPr>
                <w:sz w:val="24"/>
                <w:szCs w:val="24"/>
              </w:rPr>
              <w:t>предпроектной</w:t>
            </w:r>
            <w:proofErr w:type="spellEnd"/>
            <w:r w:rsidRPr="005E3FED">
              <w:rPr>
                <w:sz w:val="24"/>
                <w:szCs w:val="24"/>
              </w:rPr>
              <w:t xml:space="preserve"> работы «Обоснование инвестиций формирования объединенного энергоузла Усть-Камчатского района на базе строительства малых ГЭС и ВЭУ». </w:t>
            </w:r>
          </w:p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pStyle w:val="a3"/>
              <w:spacing w:line="276" w:lineRule="auto"/>
              <w:ind w:left="97"/>
              <w:jc w:val="both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Рекомендовать КГБУ «Региональный центр развития энергетики и энергосбережения» (Э.В. Пирогов) совместно с филиалом «Елизовский» КГБУ «Региональный центр развития энергетики и энергосбережения» (В.А. </w:t>
            </w:r>
            <w:proofErr w:type="spellStart"/>
            <w:r w:rsidRPr="005E3FED">
              <w:rPr>
                <w:sz w:val="24"/>
                <w:szCs w:val="24"/>
              </w:rPr>
              <w:t>Семчев</w:t>
            </w:r>
            <w:proofErr w:type="spellEnd"/>
            <w:r w:rsidRPr="005E3FED">
              <w:rPr>
                <w:sz w:val="24"/>
                <w:szCs w:val="24"/>
              </w:rPr>
              <w:t xml:space="preserve">)  разработать техническое задание на выполнение данной работы, сформировать стоимостные характеристики и направить в Министерство ЖКХ и энергетики Камчатского края. </w:t>
            </w:r>
          </w:p>
          <w:p w:rsidR="005E3FED" w:rsidRPr="005E3FED" w:rsidRDefault="005E3FED" w:rsidP="005E3FED">
            <w:pPr>
              <w:spacing w:line="276" w:lineRule="auto"/>
              <w:ind w:left="97"/>
              <w:jc w:val="both"/>
              <w:rPr>
                <w:b/>
                <w:sz w:val="24"/>
                <w:szCs w:val="24"/>
                <w:u w:val="single"/>
              </w:rPr>
            </w:pPr>
            <w:r w:rsidRPr="005E3FED">
              <w:rPr>
                <w:b/>
                <w:sz w:val="24"/>
                <w:szCs w:val="24"/>
                <w:u w:val="single"/>
              </w:rPr>
              <w:t>Срок: до 05 августа 2017 года</w:t>
            </w:r>
          </w:p>
          <w:p w:rsidR="005E3FED" w:rsidRPr="005E3FED" w:rsidRDefault="005E3FED" w:rsidP="005E3FE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5E3FED" w:rsidRPr="005E3FED" w:rsidRDefault="005E3FED" w:rsidP="005E3FE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F54E13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 xml:space="preserve">В ходе </w:t>
            </w:r>
            <w:r>
              <w:rPr>
                <w:sz w:val="24"/>
                <w:szCs w:val="24"/>
              </w:rPr>
              <w:t>реализации</w:t>
            </w:r>
            <w:r w:rsidRPr="005E3FED">
              <w:rPr>
                <w:sz w:val="24"/>
                <w:szCs w:val="24"/>
              </w:rPr>
              <w:t>. Срок исполнения не наступил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>4, 7, 8, 9, 13</w:t>
            </w: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jc w:val="both"/>
              <w:rPr>
                <w:sz w:val="24"/>
                <w:szCs w:val="24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pStyle w:val="a3"/>
              <w:spacing w:line="276" w:lineRule="auto"/>
              <w:ind w:left="97"/>
              <w:jc w:val="both"/>
              <w:rPr>
                <w:sz w:val="24"/>
                <w:szCs w:val="24"/>
              </w:rPr>
            </w:pPr>
            <w:proofErr w:type="gramStart"/>
            <w:r w:rsidRPr="005E3FED">
              <w:rPr>
                <w:sz w:val="24"/>
                <w:szCs w:val="24"/>
              </w:rPr>
              <w:t xml:space="preserve">Министерству ЖКХ и энергетики Камчатского края рассмотреть возможность включения в государственное задание КГБУ «Региональный центр развития энергетики и энергосбережения» на 2019 г. выполнение </w:t>
            </w:r>
            <w:proofErr w:type="spellStart"/>
            <w:r w:rsidRPr="005E3FED">
              <w:rPr>
                <w:sz w:val="24"/>
                <w:szCs w:val="24"/>
              </w:rPr>
              <w:t>предпроектной</w:t>
            </w:r>
            <w:proofErr w:type="spellEnd"/>
            <w:r w:rsidRPr="005E3FED">
              <w:rPr>
                <w:sz w:val="24"/>
                <w:szCs w:val="24"/>
              </w:rPr>
              <w:t xml:space="preserve"> работы «Обоснование инвестиций формирования объединённого энергоузла Усть-Камчатского района на базе строительства малых ГЭС и ВЭУ» с целью максимального использования местных энергоресурсов для снижения себестоимости и повышения надёжности энергоснабжения.</w:t>
            </w:r>
            <w:proofErr w:type="gramEnd"/>
          </w:p>
          <w:p w:rsidR="005E3FED" w:rsidRPr="005E3FED" w:rsidRDefault="005E3FED" w:rsidP="005E3FED">
            <w:pPr>
              <w:spacing w:line="276" w:lineRule="auto"/>
              <w:ind w:left="97"/>
              <w:jc w:val="both"/>
              <w:rPr>
                <w:b/>
                <w:sz w:val="24"/>
                <w:szCs w:val="24"/>
                <w:u w:val="single"/>
              </w:rPr>
            </w:pPr>
            <w:r w:rsidRPr="005E3FED">
              <w:rPr>
                <w:b/>
                <w:sz w:val="24"/>
                <w:szCs w:val="24"/>
                <w:u w:val="single"/>
              </w:rPr>
              <w:t>Срок: до 01 сентября 2018 года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F54E13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 xml:space="preserve">В ходе </w:t>
            </w:r>
            <w:r>
              <w:rPr>
                <w:sz w:val="24"/>
                <w:szCs w:val="24"/>
              </w:rPr>
              <w:t>реализации</w:t>
            </w:r>
            <w:r w:rsidRPr="005E3FED">
              <w:rPr>
                <w:sz w:val="24"/>
                <w:szCs w:val="24"/>
              </w:rPr>
              <w:t>. Срок исполнения не наступил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038FA" w:rsidRPr="000723D8" w:rsidTr="007F61DE">
        <w:trPr>
          <w:trHeight w:val="784"/>
          <w:jc w:val="center"/>
        </w:trPr>
        <w:tc>
          <w:tcPr>
            <w:tcW w:w="15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8FA" w:rsidRPr="005E3FED" w:rsidRDefault="009038FA" w:rsidP="005E3FED">
            <w:pPr>
              <w:pStyle w:val="a3"/>
              <w:spacing w:line="276" w:lineRule="auto"/>
              <w:jc w:val="center"/>
              <w:rPr>
                <w:b/>
                <w:sz w:val="24"/>
                <w:szCs w:val="24"/>
                <w:highlight w:val="yellow"/>
              </w:rPr>
            </w:pPr>
            <w:r w:rsidRPr="005E3FED">
              <w:rPr>
                <w:b/>
                <w:sz w:val="24"/>
                <w:szCs w:val="24"/>
              </w:rPr>
              <w:t>Информация о достигнутых целевых индикаторах и ключевых показателях эффективности (КПЭ) деятельности</w:t>
            </w:r>
          </w:p>
        </w:tc>
      </w:tr>
      <w:tr w:rsidR="00A0413D" w:rsidRPr="000723D8" w:rsidTr="005E3FED">
        <w:trPr>
          <w:trHeight w:val="42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FA" w:rsidRPr="005E3FED" w:rsidRDefault="009038FA" w:rsidP="005E3FED">
            <w:pPr>
              <w:tabs>
                <w:tab w:val="left" w:pos="1134"/>
              </w:tabs>
              <w:spacing w:line="276" w:lineRule="auto"/>
              <w:ind w:right="-28"/>
              <w:jc w:val="center"/>
              <w:rPr>
                <w:sz w:val="24"/>
                <w:szCs w:val="24"/>
              </w:rPr>
            </w:pPr>
          </w:p>
        </w:tc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FA" w:rsidRPr="005E3FED" w:rsidRDefault="009038FA" w:rsidP="005E3FED">
            <w:pPr>
              <w:pStyle w:val="a3"/>
              <w:spacing w:line="276" w:lineRule="auto"/>
              <w:ind w:left="0"/>
              <w:jc w:val="center"/>
              <w:rPr>
                <w:i/>
                <w:sz w:val="24"/>
                <w:szCs w:val="24"/>
              </w:rPr>
            </w:pPr>
            <w:r w:rsidRPr="005E3FED">
              <w:rPr>
                <w:i/>
                <w:sz w:val="24"/>
                <w:szCs w:val="24"/>
              </w:rPr>
              <w:t xml:space="preserve">Наименование целевого индикатора / КПЭ 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FA" w:rsidRPr="005E3FED" w:rsidRDefault="009038FA" w:rsidP="005E3FED">
            <w:pPr>
              <w:pStyle w:val="a3"/>
              <w:spacing w:line="276" w:lineRule="auto"/>
              <w:ind w:left="0"/>
              <w:jc w:val="center"/>
              <w:rPr>
                <w:i/>
                <w:sz w:val="24"/>
                <w:szCs w:val="24"/>
              </w:rPr>
            </w:pPr>
            <w:r w:rsidRPr="005E3FED">
              <w:rPr>
                <w:i/>
                <w:sz w:val="24"/>
                <w:szCs w:val="24"/>
              </w:rPr>
              <w:t>Фактическое значение целевого индикатора / КПЭ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FA" w:rsidRPr="005E3FED" w:rsidRDefault="009038FA" w:rsidP="005E3FED">
            <w:pPr>
              <w:pStyle w:val="a3"/>
              <w:spacing w:line="276" w:lineRule="auto"/>
              <w:ind w:left="0"/>
              <w:jc w:val="center"/>
              <w:rPr>
                <w:i/>
                <w:sz w:val="24"/>
                <w:szCs w:val="24"/>
              </w:rPr>
            </w:pPr>
            <w:r w:rsidRPr="005E3FED">
              <w:rPr>
                <w:i/>
                <w:sz w:val="24"/>
                <w:szCs w:val="24"/>
              </w:rPr>
              <w:t>Примечание</w:t>
            </w:r>
          </w:p>
        </w:tc>
      </w:tr>
      <w:tr w:rsidR="00A0413D" w:rsidRPr="000723D8" w:rsidTr="005E3FE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FA" w:rsidRPr="005E3FED" w:rsidRDefault="009038FA" w:rsidP="005E3FED">
            <w:pPr>
              <w:numPr>
                <w:ilvl w:val="0"/>
                <w:numId w:val="1"/>
              </w:numPr>
              <w:tabs>
                <w:tab w:val="left" w:pos="113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FA" w:rsidRPr="005E3FED" w:rsidRDefault="009038FA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ED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</w:t>
            </w:r>
            <w:r w:rsidR="000D70C0" w:rsidRPr="005E3F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FA" w:rsidRPr="005E3FED" w:rsidRDefault="009038FA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FA" w:rsidRPr="005E3FED" w:rsidRDefault="009038FA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</w:tr>
      <w:tr w:rsidR="00A0413D" w:rsidRPr="000723D8" w:rsidTr="005E3FE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C0" w:rsidRPr="005E3FED" w:rsidRDefault="000D70C0" w:rsidP="005E3FED">
            <w:pPr>
              <w:tabs>
                <w:tab w:val="left" w:pos="1134"/>
              </w:tabs>
              <w:spacing w:line="276" w:lineRule="auto"/>
              <w:ind w:left="360" w:hanging="360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1.1.</w:t>
            </w:r>
          </w:p>
        </w:tc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C0" w:rsidRPr="005E3FED" w:rsidRDefault="0002710C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ED">
              <w:rPr>
                <w:rFonts w:ascii="Times New Roman" w:hAnsi="Times New Roman" w:cs="Times New Roman"/>
                <w:sz w:val="24"/>
                <w:szCs w:val="24"/>
              </w:rPr>
              <w:t>по инвестиционн</w:t>
            </w:r>
            <w:r w:rsidR="009B2068" w:rsidRPr="005E3FED"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Pr="005E3FED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 w:rsidR="009B2068" w:rsidRPr="005E3FED">
              <w:rPr>
                <w:rFonts w:ascii="Times New Roman" w:hAnsi="Times New Roman" w:cs="Times New Roman"/>
                <w:sz w:val="24"/>
                <w:szCs w:val="24"/>
              </w:rPr>
              <w:t>у «Обеспечение энергоснабжения изолированных территорий Камчатского края на основе возобновляемых источников энергии»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C0" w:rsidRPr="005E3FED" w:rsidRDefault="00057C4E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0</w:t>
            </w:r>
            <w:r w:rsidR="00432924" w:rsidRPr="005E3FED">
              <w:rPr>
                <w:sz w:val="24"/>
                <w:szCs w:val="24"/>
              </w:rPr>
              <w:t xml:space="preserve"> млн. руб.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C0" w:rsidRPr="005E3FED" w:rsidRDefault="00C3428E" w:rsidP="005E3FED">
            <w:pPr>
              <w:tabs>
                <w:tab w:val="left" w:pos="48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В настоящее время ПАО «Передвижная энергетика» испытывает затруднения в определении источника финансирования </w:t>
            </w:r>
            <w:r w:rsidR="000723D8" w:rsidRPr="005E3FED">
              <w:rPr>
                <w:sz w:val="24"/>
                <w:szCs w:val="24"/>
              </w:rPr>
              <w:t>для практической реализации проекта.</w:t>
            </w:r>
          </w:p>
          <w:p w:rsidR="00057C4E" w:rsidRPr="005E3FED" w:rsidRDefault="00057C4E" w:rsidP="005E3FED">
            <w:pPr>
              <w:tabs>
                <w:tab w:val="left" w:pos="48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left="360" w:hanging="360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1.2.</w:t>
            </w:r>
          </w:p>
        </w:tc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ED">
              <w:rPr>
                <w:rFonts w:ascii="Times New Roman" w:hAnsi="Times New Roman" w:cs="Times New Roman"/>
                <w:sz w:val="24"/>
                <w:szCs w:val="24"/>
              </w:rPr>
              <w:t>По программе «Газификация Камчатского края»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48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Данные будут известны по </w:t>
            </w:r>
            <w:r>
              <w:rPr>
                <w:sz w:val="24"/>
                <w:szCs w:val="24"/>
              </w:rPr>
              <w:t>завершению</w:t>
            </w:r>
            <w:r w:rsidRPr="005E3FED">
              <w:rPr>
                <w:sz w:val="24"/>
                <w:szCs w:val="24"/>
              </w:rPr>
              <w:t xml:space="preserve"> 2018 </w:t>
            </w:r>
            <w:r w:rsidRPr="005E3FED">
              <w:rPr>
                <w:sz w:val="24"/>
                <w:szCs w:val="24"/>
              </w:rPr>
              <w:lastRenderedPageBreak/>
              <w:t xml:space="preserve">года </w:t>
            </w: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left="360" w:hanging="360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lastRenderedPageBreak/>
              <w:t xml:space="preserve">1.3. </w:t>
            </w:r>
          </w:p>
        </w:tc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E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утвержденными инвестиционными программами </w:t>
            </w:r>
            <w:proofErr w:type="spellStart"/>
            <w:r w:rsidRPr="005E3FED">
              <w:rPr>
                <w:rFonts w:ascii="Times New Roman" w:hAnsi="Times New Roman" w:cs="Times New Roman"/>
                <w:sz w:val="24"/>
                <w:szCs w:val="24"/>
              </w:rPr>
              <w:t>ресурсоснабжающих</w:t>
            </w:r>
            <w:proofErr w:type="spellEnd"/>
            <w:r w:rsidRPr="005E3FE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Камчатского края</w:t>
            </w:r>
          </w:p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>-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48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Данные будут известны по </w:t>
            </w:r>
            <w:r>
              <w:rPr>
                <w:sz w:val="24"/>
                <w:szCs w:val="24"/>
              </w:rPr>
              <w:t>завершению</w:t>
            </w:r>
            <w:r w:rsidRPr="005E3FED">
              <w:rPr>
                <w:sz w:val="24"/>
                <w:szCs w:val="24"/>
              </w:rPr>
              <w:t xml:space="preserve"> 2018 года </w:t>
            </w: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numPr>
                <w:ilvl w:val="0"/>
                <w:numId w:val="1"/>
              </w:numPr>
              <w:tabs>
                <w:tab w:val="left" w:pos="113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ED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рабочих мест в ходе реализации инвестиционных проектов</w:t>
            </w:r>
          </w:p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-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 xml:space="preserve">Данные будут известны по </w:t>
            </w:r>
            <w:r>
              <w:rPr>
                <w:sz w:val="24"/>
                <w:szCs w:val="24"/>
              </w:rPr>
              <w:t>завершению</w:t>
            </w:r>
            <w:r w:rsidRPr="005E3FED">
              <w:rPr>
                <w:sz w:val="24"/>
                <w:szCs w:val="24"/>
              </w:rPr>
              <w:t xml:space="preserve"> 2018 года</w:t>
            </w: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numPr>
                <w:ilvl w:val="0"/>
                <w:numId w:val="1"/>
              </w:numPr>
              <w:tabs>
                <w:tab w:val="left" w:pos="113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3FED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инвестиционных проектов в курируемой отрасли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spacing w:line="276" w:lineRule="auto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Отсутствуют.</w:t>
            </w:r>
          </w:p>
          <w:p w:rsidR="005E3FED" w:rsidRPr="005E3FED" w:rsidRDefault="005E3FED" w:rsidP="005E3FED">
            <w:pPr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 w:rsidRPr="005E3FED">
              <w:rPr>
                <w:sz w:val="24"/>
                <w:szCs w:val="24"/>
              </w:rPr>
              <w:t xml:space="preserve">Проект по ВИЭ в ходе реализации, проект «Сооружение </w:t>
            </w:r>
            <w:proofErr w:type="spellStart"/>
            <w:r w:rsidRPr="005E3FED">
              <w:rPr>
                <w:sz w:val="24"/>
                <w:szCs w:val="24"/>
              </w:rPr>
              <w:t>тепломагистрали</w:t>
            </w:r>
            <w:proofErr w:type="spellEnd"/>
            <w:r w:rsidRPr="005E3FED">
              <w:rPr>
                <w:sz w:val="24"/>
                <w:szCs w:val="24"/>
              </w:rPr>
              <w:t xml:space="preserve"> диаметром 500 мм 1-го контура от </w:t>
            </w:r>
            <w:proofErr w:type="spellStart"/>
            <w:r w:rsidRPr="005E3FED">
              <w:rPr>
                <w:sz w:val="24"/>
                <w:szCs w:val="24"/>
              </w:rPr>
              <w:t>повысительной</w:t>
            </w:r>
            <w:proofErr w:type="spellEnd"/>
            <w:r w:rsidRPr="005E3FED">
              <w:rPr>
                <w:sz w:val="24"/>
                <w:szCs w:val="24"/>
              </w:rPr>
              <w:t xml:space="preserve"> насосной станции № 3 (ПНС-3) по ул. Академика Королева, строительство </w:t>
            </w:r>
            <w:proofErr w:type="spellStart"/>
            <w:r w:rsidRPr="005E3FED">
              <w:rPr>
                <w:sz w:val="24"/>
                <w:szCs w:val="24"/>
              </w:rPr>
              <w:t>повысительной</w:t>
            </w:r>
            <w:proofErr w:type="spellEnd"/>
            <w:r w:rsidRPr="005E3FED">
              <w:rPr>
                <w:sz w:val="24"/>
                <w:szCs w:val="24"/>
              </w:rPr>
              <w:t xml:space="preserve"> насосной станции № 5 (ПНС-5) и пяти автоматизированных центральных тепловых пунктов (АЦТП) котельная «Владивостокская», котельная «Ватутина», </w:t>
            </w:r>
            <w:r w:rsidRPr="005E3FED">
              <w:rPr>
                <w:sz w:val="24"/>
                <w:szCs w:val="24"/>
              </w:rPr>
              <w:lastRenderedPageBreak/>
              <w:t>котельная «Школа № 18» котельная «101 квартал», котельная «103 квартал» в Северном городском планировочном районе» в ходе реализации.</w:t>
            </w:r>
            <w:proofErr w:type="gramEnd"/>
          </w:p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numPr>
                <w:ilvl w:val="0"/>
                <w:numId w:val="1"/>
              </w:numPr>
              <w:tabs>
                <w:tab w:val="left" w:pos="113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E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рассмотренных инвестиционных проектов (мероприятий) </w:t>
            </w:r>
          </w:p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3 </w:t>
            </w:r>
            <w:proofErr w:type="spellStart"/>
            <w:r w:rsidRPr="005E3FED">
              <w:rPr>
                <w:sz w:val="24"/>
                <w:szCs w:val="24"/>
              </w:rPr>
              <w:t>инестиционных</w:t>
            </w:r>
            <w:proofErr w:type="spellEnd"/>
            <w:r w:rsidRPr="005E3FED">
              <w:rPr>
                <w:sz w:val="24"/>
                <w:szCs w:val="24"/>
              </w:rPr>
              <w:t xml:space="preserve"> проекта:</w:t>
            </w:r>
          </w:p>
          <w:p w:rsidR="005E3FED" w:rsidRPr="005E3FED" w:rsidRDefault="005E3FED" w:rsidP="005E3FED">
            <w:pPr>
              <w:tabs>
                <w:tab w:val="left" w:pos="318"/>
                <w:tab w:val="left" w:pos="459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1. Проект «Сооружение </w:t>
            </w:r>
            <w:proofErr w:type="spellStart"/>
            <w:r w:rsidRPr="005E3FED">
              <w:rPr>
                <w:sz w:val="24"/>
                <w:szCs w:val="24"/>
              </w:rPr>
              <w:t>тепломагистрали</w:t>
            </w:r>
            <w:proofErr w:type="spellEnd"/>
            <w:r w:rsidRPr="005E3FED">
              <w:rPr>
                <w:sz w:val="24"/>
                <w:szCs w:val="24"/>
              </w:rPr>
              <w:t xml:space="preserve"> диаметром 500 мм 1-го контура от </w:t>
            </w:r>
            <w:proofErr w:type="spellStart"/>
            <w:r w:rsidRPr="005E3FED">
              <w:rPr>
                <w:sz w:val="24"/>
                <w:szCs w:val="24"/>
              </w:rPr>
              <w:t>повысительной</w:t>
            </w:r>
            <w:proofErr w:type="spellEnd"/>
            <w:r w:rsidRPr="005E3FED">
              <w:rPr>
                <w:sz w:val="24"/>
                <w:szCs w:val="24"/>
              </w:rPr>
              <w:t xml:space="preserve"> насосной станции № 3 (ПНС-3) по ул. Академика Королева, строительство </w:t>
            </w:r>
            <w:proofErr w:type="spellStart"/>
            <w:r w:rsidRPr="005E3FED">
              <w:rPr>
                <w:sz w:val="24"/>
                <w:szCs w:val="24"/>
              </w:rPr>
              <w:t>повысительной</w:t>
            </w:r>
            <w:proofErr w:type="spellEnd"/>
            <w:r w:rsidRPr="005E3FED">
              <w:rPr>
                <w:sz w:val="24"/>
                <w:szCs w:val="24"/>
              </w:rPr>
              <w:t xml:space="preserve"> насосной станции № 5 (ПНС-5) и пяти автоматизированных центральных тепловых пунктов (АЦТП) котельная «Владивостокская», котельная «Ватутина», котельная «Школа № 18» котельная «101 квартал», котельная «103 квартал» в Северном городском планировочном районе»;</w:t>
            </w:r>
          </w:p>
          <w:p w:rsidR="005E3FED" w:rsidRPr="005E3FED" w:rsidRDefault="005E3FED" w:rsidP="005E3FED">
            <w:pPr>
              <w:tabs>
                <w:tab w:val="left" w:pos="318"/>
                <w:tab w:val="left" w:pos="459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2. проект «Расширение ВЭС в п. Усть-Камчатск»;</w:t>
            </w:r>
          </w:p>
          <w:p w:rsidR="005E3FED" w:rsidRPr="005E3FED" w:rsidRDefault="005E3FED" w:rsidP="005E3FED">
            <w:pPr>
              <w:pStyle w:val="a3"/>
              <w:spacing w:after="200" w:line="276" w:lineRule="auto"/>
              <w:ind w:left="0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3. проект по развитию </w:t>
            </w:r>
            <w:r w:rsidRPr="005E3FED">
              <w:rPr>
                <w:sz w:val="24"/>
                <w:szCs w:val="24"/>
              </w:rPr>
              <w:lastRenderedPageBreak/>
              <w:t xml:space="preserve">системы теплоснабжения северной части </w:t>
            </w:r>
            <w:proofErr w:type="gramStart"/>
            <w:r w:rsidRPr="005E3FED">
              <w:rPr>
                <w:sz w:val="24"/>
                <w:szCs w:val="24"/>
              </w:rPr>
              <w:t>Петропавловск-Камчатского</w:t>
            </w:r>
            <w:proofErr w:type="gramEnd"/>
            <w:r w:rsidRPr="005E3FED">
              <w:rPr>
                <w:sz w:val="24"/>
                <w:szCs w:val="24"/>
              </w:rPr>
              <w:t xml:space="preserve"> городского округа на базе котельной № 1 и пути их решения.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numPr>
                <w:ilvl w:val="0"/>
                <w:numId w:val="1"/>
              </w:numPr>
              <w:tabs>
                <w:tab w:val="left" w:pos="113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ED">
              <w:rPr>
                <w:rFonts w:ascii="Times New Roman" w:hAnsi="Times New Roman" w:cs="Times New Roman"/>
                <w:sz w:val="24"/>
                <w:szCs w:val="24"/>
              </w:rPr>
              <w:t>Количество инвестиционных проектов, вынесенных на рассмотрение Инвестиционного совета в Камчатском крае</w:t>
            </w:r>
          </w:p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318"/>
                <w:tab w:val="left" w:pos="459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1 инвестиционный проект вынесен на рассмотрение Инвестиционного совета в Камчатском крае: «Сооружение </w:t>
            </w:r>
            <w:proofErr w:type="spellStart"/>
            <w:r w:rsidRPr="005E3FED">
              <w:rPr>
                <w:sz w:val="24"/>
                <w:szCs w:val="24"/>
              </w:rPr>
              <w:t>тепломагистрали</w:t>
            </w:r>
            <w:proofErr w:type="spellEnd"/>
            <w:r w:rsidRPr="005E3FED">
              <w:rPr>
                <w:sz w:val="24"/>
                <w:szCs w:val="24"/>
              </w:rPr>
              <w:t xml:space="preserve"> диаметром 500 мм 1-го контура от </w:t>
            </w:r>
            <w:proofErr w:type="spellStart"/>
            <w:r w:rsidRPr="005E3FED">
              <w:rPr>
                <w:sz w:val="24"/>
                <w:szCs w:val="24"/>
              </w:rPr>
              <w:t>повысительной</w:t>
            </w:r>
            <w:proofErr w:type="spellEnd"/>
            <w:r w:rsidRPr="005E3FED">
              <w:rPr>
                <w:sz w:val="24"/>
                <w:szCs w:val="24"/>
              </w:rPr>
              <w:t xml:space="preserve"> насосной станции № 3 (ПНС-3) по ул. Академика Королева, строительство </w:t>
            </w:r>
            <w:proofErr w:type="spellStart"/>
            <w:r w:rsidRPr="005E3FED">
              <w:rPr>
                <w:sz w:val="24"/>
                <w:szCs w:val="24"/>
              </w:rPr>
              <w:t>повысительной</w:t>
            </w:r>
            <w:proofErr w:type="spellEnd"/>
            <w:r w:rsidRPr="005E3FED">
              <w:rPr>
                <w:sz w:val="24"/>
                <w:szCs w:val="24"/>
              </w:rPr>
              <w:t xml:space="preserve"> насосной станции № 5 (ПНС-5) и пяти автоматизированных центральных тепловых пунктов (АЦТП) котельная «Владивостокская», котельная «Ватутина», котельная «Школа № 18» котельная «101 квартал», котельная «103 квартал» в Северном городском планировочном районе»;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numPr>
                <w:ilvl w:val="0"/>
                <w:numId w:val="1"/>
              </w:numPr>
              <w:tabs>
                <w:tab w:val="left" w:pos="113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ED">
              <w:rPr>
                <w:rFonts w:ascii="Times New Roman" w:hAnsi="Times New Roman" w:cs="Times New Roman"/>
                <w:sz w:val="24"/>
                <w:szCs w:val="24"/>
              </w:rPr>
              <w:t>Количество инвестиционных проектов, которым оказаны меры государственной поддержки</w:t>
            </w:r>
          </w:p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 xml:space="preserve">Отсутствуют в настоящее время.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numPr>
                <w:ilvl w:val="0"/>
                <w:numId w:val="1"/>
              </w:numPr>
              <w:tabs>
                <w:tab w:val="left" w:pos="113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ED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поиску и привлечению инвестиций, в том числе участие в экономических форумах, отраслевых конференциях и других мероприятиях на территории Российской Федерации и за ее пределами</w:t>
            </w:r>
          </w:p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numPr>
                <w:ilvl w:val="0"/>
                <w:numId w:val="1"/>
              </w:numPr>
              <w:tabs>
                <w:tab w:val="left" w:pos="113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ED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заседаний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3</w:t>
            </w:r>
          </w:p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numPr>
                <w:ilvl w:val="0"/>
                <w:numId w:val="1"/>
              </w:numPr>
              <w:tabs>
                <w:tab w:val="left" w:pos="113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3FE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стратегических заседаний </w:t>
            </w:r>
            <w:r w:rsidRPr="005E3FED">
              <w:rPr>
                <w:rFonts w:ascii="Times New Roman" w:hAnsi="Times New Roman" w:cs="Times New Roman"/>
                <w:i/>
                <w:sz w:val="24"/>
                <w:szCs w:val="24"/>
              </w:rPr>
              <w:t>(рассмотрение основных направлений развития курируемой отрасли)</w:t>
            </w:r>
          </w:p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spacing w:after="200" w:line="276" w:lineRule="auto"/>
              <w:ind w:right="-1"/>
              <w:contextualSpacing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1 (вопрос о централизованном отоплении объектов социального назначения и многоквартирных домов п. Озерновский).</w:t>
            </w:r>
          </w:p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numPr>
                <w:ilvl w:val="0"/>
                <w:numId w:val="1"/>
              </w:numPr>
              <w:tabs>
                <w:tab w:val="left" w:pos="113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ED">
              <w:rPr>
                <w:rFonts w:ascii="Times New Roman" w:hAnsi="Times New Roman" w:cs="Times New Roman"/>
                <w:sz w:val="24"/>
                <w:szCs w:val="24"/>
              </w:rPr>
              <w:t>Исполнение протокольных решений, принятых на заседаниях группы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100 %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i/>
                <w:sz w:val="24"/>
                <w:szCs w:val="24"/>
              </w:rPr>
            </w:pPr>
            <w:r w:rsidRPr="005E3FED">
              <w:rPr>
                <w:i/>
                <w:sz w:val="24"/>
                <w:szCs w:val="24"/>
              </w:rPr>
              <w:t xml:space="preserve"> </w:t>
            </w:r>
            <w:proofErr w:type="gramStart"/>
            <w:r w:rsidRPr="005E3FED">
              <w:rPr>
                <w:i/>
                <w:sz w:val="24"/>
                <w:szCs w:val="24"/>
              </w:rPr>
              <w:t>(100% - общее количество принятых решений, срок исполнений по которым уже наступил.</w:t>
            </w:r>
            <w:proofErr w:type="gramEnd"/>
            <w:r w:rsidRPr="005E3FED">
              <w:rPr>
                <w:i/>
                <w:sz w:val="24"/>
                <w:szCs w:val="24"/>
              </w:rPr>
              <w:t xml:space="preserve"> На текущую дату многие решения заседаний </w:t>
            </w:r>
            <w:proofErr w:type="spellStart"/>
            <w:r w:rsidRPr="005E3FED">
              <w:rPr>
                <w:i/>
                <w:sz w:val="24"/>
                <w:szCs w:val="24"/>
              </w:rPr>
              <w:t>отрпслевой</w:t>
            </w:r>
            <w:proofErr w:type="spellEnd"/>
            <w:r w:rsidRPr="005E3FED">
              <w:rPr>
                <w:i/>
                <w:sz w:val="24"/>
                <w:szCs w:val="24"/>
              </w:rPr>
              <w:t xml:space="preserve"> группы находятся в стадии исполнения, срок по которым еще не наступил</w:t>
            </w:r>
          </w:p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numPr>
                <w:ilvl w:val="0"/>
                <w:numId w:val="1"/>
              </w:numPr>
              <w:tabs>
                <w:tab w:val="left" w:pos="113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ED">
              <w:rPr>
                <w:rFonts w:ascii="Times New Roman" w:hAnsi="Times New Roman" w:cs="Times New Roman"/>
                <w:sz w:val="24"/>
                <w:szCs w:val="24"/>
              </w:rPr>
              <w:t>Размещение в сети «Интернет» материалов по вопросам заседания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100 %</w:t>
            </w:r>
          </w:p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i/>
                <w:sz w:val="24"/>
                <w:szCs w:val="24"/>
              </w:rPr>
            </w:pPr>
            <w:r w:rsidRPr="005E3FED">
              <w:rPr>
                <w:i/>
                <w:sz w:val="24"/>
                <w:szCs w:val="24"/>
              </w:rPr>
              <w:t xml:space="preserve"> (100% - размещение материалов по количеству заседаний)</w:t>
            </w:r>
          </w:p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numPr>
                <w:ilvl w:val="0"/>
                <w:numId w:val="1"/>
              </w:numPr>
              <w:tabs>
                <w:tab w:val="left" w:pos="113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ED">
              <w:rPr>
                <w:rFonts w:ascii="Times New Roman" w:hAnsi="Times New Roman" w:cs="Times New Roman"/>
                <w:sz w:val="24"/>
                <w:szCs w:val="24"/>
              </w:rPr>
              <w:t>Размещение в сети «Интернет» отчета о деятельности отраслевой группы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100 %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i/>
                <w:sz w:val="24"/>
                <w:szCs w:val="24"/>
              </w:rPr>
            </w:pPr>
            <w:r w:rsidRPr="005E3FED">
              <w:rPr>
                <w:i/>
                <w:sz w:val="24"/>
                <w:szCs w:val="24"/>
              </w:rPr>
              <w:t xml:space="preserve"> (100% - размещение отчета 2 раза в год)</w:t>
            </w:r>
          </w:p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numPr>
                <w:ilvl w:val="0"/>
                <w:numId w:val="1"/>
              </w:numPr>
              <w:tabs>
                <w:tab w:val="left" w:pos="113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3FED">
              <w:rPr>
                <w:rFonts w:ascii="Times New Roman" w:hAnsi="Times New Roman" w:cs="Times New Roman"/>
                <w:sz w:val="24"/>
                <w:szCs w:val="24"/>
              </w:rPr>
              <w:t>Количество включенных в государственные программы Камчатского края мероприятий, направленных на реализацию Инвестиционной Стратегии Камчатского края до 2020 года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2 мероприятия:</w:t>
            </w:r>
          </w:p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5E3FED">
              <w:rPr>
                <w:sz w:val="24"/>
                <w:szCs w:val="24"/>
              </w:rPr>
              <w:t xml:space="preserve">1. </w:t>
            </w:r>
            <w:r w:rsidRPr="005E3FED">
              <w:rPr>
                <w:rFonts w:eastAsiaTheme="minorHAnsi"/>
                <w:kern w:val="0"/>
                <w:sz w:val="24"/>
                <w:szCs w:val="24"/>
                <w:lang w:eastAsia="en-US"/>
              </w:rPr>
              <w:t xml:space="preserve">Реконструкция Сооружения котельная № 1 </w:t>
            </w:r>
            <w:proofErr w:type="gramStart"/>
            <w:r w:rsidRPr="005E3FED">
              <w:rPr>
                <w:rFonts w:eastAsiaTheme="minorHAnsi"/>
                <w:kern w:val="0"/>
                <w:sz w:val="24"/>
                <w:szCs w:val="24"/>
                <w:lang w:eastAsia="en-US"/>
              </w:rPr>
              <w:t>Петропавловск-Камчатского</w:t>
            </w:r>
            <w:proofErr w:type="gramEnd"/>
            <w:r w:rsidRPr="005E3FED">
              <w:rPr>
                <w:rFonts w:eastAsiaTheme="minorHAnsi"/>
                <w:kern w:val="0"/>
                <w:sz w:val="24"/>
                <w:szCs w:val="24"/>
                <w:lang w:eastAsia="en-US"/>
              </w:rPr>
              <w:t xml:space="preserve"> городского округа. II пусковой комплекс.</w:t>
            </w:r>
          </w:p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5E3FED">
              <w:rPr>
                <w:rFonts w:eastAsiaTheme="minorHAnsi"/>
                <w:kern w:val="0"/>
                <w:sz w:val="24"/>
                <w:szCs w:val="24"/>
                <w:lang w:eastAsia="en-US"/>
              </w:rPr>
              <w:t>2. Реконструкция насосной станции второго подъема и закрытого распределительного устройства (ЗРУ-6кВ) «</w:t>
            </w:r>
            <w:proofErr w:type="spellStart"/>
            <w:r w:rsidRPr="005E3FED">
              <w:rPr>
                <w:rFonts w:eastAsiaTheme="minorHAnsi"/>
                <w:kern w:val="0"/>
                <w:sz w:val="24"/>
                <w:szCs w:val="24"/>
                <w:lang w:eastAsia="en-US"/>
              </w:rPr>
              <w:t>Авачинского</w:t>
            </w:r>
            <w:proofErr w:type="spellEnd"/>
            <w:r w:rsidRPr="005E3FED">
              <w:rPr>
                <w:rFonts w:eastAsiaTheme="minorHAnsi"/>
                <w:kern w:val="0"/>
                <w:sz w:val="24"/>
                <w:szCs w:val="24"/>
                <w:lang w:eastAsia="en-US"/>
              </w:rPr>
              <w:t xml:space="preserve"> водозабора» КГУП «Камчатский водоканал» (в том числе проектно-изыскательские работы и государственная экспертиза проектной документации)</w:t>
            </w:r>
          </w:p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  <w:highlight w:val="yellow"/>
              </w:rPr>
            </w:pPr>
            <w:r w:rsidRPr="005E3FED">
              <w:rPr>
                <w:sz w:val="24"/>
                <w:szCs w:val="24"/>
              </w:rPr>
              <w:t>Ограниченность сре</w:t>
            </w:r>
            <w:proofErr w:type="gramStart"/>
            <w:r w:rsidRPr="005E3FED">
              <w:rPr>
                <w:sz w:val="24"/>
                <w:szCs w:val="24"/>
              </w:rPr>
              <w:t>дств кр</w:t>
            </w:r>
            <w:proofErr w:type="gramEnd"/>
            <w:r w:rsidRPr="005E3FED">
              <w:rPr>
                <w:sz w:val="24"/>
                <w:szCs w:val="24"/>
              </w:rPr>
              <w:t>аевого бюджета и большая стоимость проектов не позволяют включать многие мероприятия Инвестиционной Стратегии Камчатского края до 2020 года в Государственную программу, подведомственную Министерству</w:t>
            </w:r>
          </w:p>
        </w:tc>
      </w:tr>
      <w:tr w:rsidR="005E3FED" w:rsidRPr="000723D8" w:rsidTr="005E3FE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numPr>
                <w:ilvl w:val="0"/>
                <w:numId w:val="1"/>
              </w:numPr>
              <w:tabs>
                <w:tab w:val="left" w:pos="113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FED" w:rsidRPr="005E3FED" w:rsidRDefault="005E3FED" w:rsidP="005E3FED">
            <w:pPr>
              <w:pStyle w:val="2"/>
              <w:shd w:val="clear" w:color="auto" w:fill="auto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ED">
              <w:rPr>
                <w:rFonts w:ascii="Times New Roman" w:hAnsi="Times New Roman" w:cs="Times New Roman"/>
                <w:sz w:val="24"/>
                <w:szCs w:val="24"/>
              </w:rPr>
              <w:t>Участие руководителей отраслевых групп в формировании Прогноза потребности рынка труда Камчатского края в специалистах различных направлений на 2014-2020 годы в соответствии с Регламентом, утвержденным распоряжением Правительства Камчатского края от 30.07.2013 № 352-РП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  <w:r w:rsidRPr="005E3FED">
              <w:rPr>
                <w:sz w:val="24"/>
                <w:szCs w:val="24"/>
              </w:rPr>
              <w:t>1 раз в год, в соответствии с установленными сроками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FED" w:rsidRPr="005E3FED" w:rsidRDefault="005E3FED" w:rsidP="005E3FED">
            <w:pPr>
              <w:tabs>
                <w:tab w:val="left" w:pos="1134"/>
              </w:tabs>
              <w:spacing w:line="276" w:lineRule="auto"/>
              <w:ind w:right="-28"/>
              <w:rPr>
                <w:sz w:val="24"/>
                <w:szCs w:val="24"/>
              </w:rPr>
            </w:pPr>
          </w:p>
        </w:tc>
      </w:tr>
    </w:tbl>
    <w:p w:rsidR="00382806" w:rsidRPr="00CD6E8F" w:rsidRDefault="00382806" w:rsidP="00A469C4">
      <w:pPr>
        <w:tabs>
          <w:tab w:val="left" w:pos="12758"/>
        </w:tabs>
        <w:ind w:right="23"/>
        <w:jc w:val="both"/>
      </w:pPr>
    </w:p>
    <w:sectPr w:rsidR="00382806" w:rsidRPr="00CD6E8F" w:rsidSect="004A1D72">
      <w:pgSz w:w="16838" w:h="11906" w:orient="landscape"/>
      <w:pgMar w:top="851" w:right="678" w:bottom="851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7507"/>
    <w:multiLevelType w:val="multilevel"/>
    <w:tmpl w:val="A0904E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">
    <w:nsid w:val="28CC5595"/>
    <w:multiLevelType w:val="hybridMultilevel"/>
    <w:tmpl w:val="FE20A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B2A67"/>
    <w:multiLevelType w:val="hybridMultilevel"/>
    <w:tmpl w:val="3B44EFF4"/>
    <w:lvl w:ilvl="0" w:tplc="E6A83C0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3">
    <w:nsid w:val="3C0C57F6"/>
    <w:multiLevelType w:val="hybridMultilevel"/>
    <w:tmpl w:val="A2202DAE"/>
    <w:lvl w:ilvl="0" w:tplc="4DF080C6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F183EF8"/>
    <w:multiLevelType w:val="multilevel"/>
    <w:tmpl w:val="A3348FE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41A51D5E"/>
    <w:multiLevelType w:val="multilevel"/>
    <w:tmpl w:val="93BAC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4FFB1778"/>
    <w:multiLevelType w:val="hybridMultilevel"/>
    <w:tmpl w:val="FE20A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1253A6"/>
    <w:multiLevelType w:val="hybridMultilevel"/>
    <w:tmpl w:val="E3BC6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B6DC4"/>
    <w:multiLevelType w:val="hybridMultilevel"/>
    <w:tmpl w:val="74DEF876"/>
    <w:lvl w:ilvl="0" w:tplc="8976F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544272"/>
    <w:multiLevelType w:val="hybridMultilevel"/>
    <w:tmpl w:val="D2EC2E7A"/>
    <w:lvl w:ilvl="0" w:tplc="4C8297E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32F2F22"/>
    <w:multiLevelType w:val="hybridMultilevel"/>
    <w:tmpl w:val="48F2C2BC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791C01"/>
    <w:multiLevelType w:val="hybridMultilevel"/>
    <w:tmpl w:val="91B41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145949"/>
    <w:multiLevelType w:val="hybridMultilevel"/>
    <w:tmpl w:val="F6967702"/>
    <w:lvl w:ilvl="0" w:tplc="5464DC1E">
      <w:start w:val="1"/>
      <w:numFmt w:val="decimal"/>
      <w:lvlText w:val="%1."/>
      <w:lvlJc w:val="left"/>
      <w:pPr>
        <w:ind w:left="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8" w:hanging="360"/>
      </w:pPr>
    </w:lvl>
    <w:lvl w:ilvl="2" w:tplc="0419001B" w:tentative="1">
      <w:start w:val="1"/>
      <w:numFmt w:val="lowerRoman"/>
      <w:lvlText w:val="%3."/>
      <w:lvlJc w:val="right"/>
      <w:pPr>
        <w:ind w:left="2038" w:hanging="180"/>
      </w:pPr>
    </w:lvl>
    <w:lvl w:ilvl="3" w:tplc="0419000F" w:tentative="1">
      <w:start w:val="1"/>
      <w:numFmt w:val="decimal"/>
      <w:lvlText w:val="%4."/>
      <w:lvlJc w:val="left"/>
      <w:pPr>
        <w:ind w:left="2758" w:hanging="360"/>
      </w:pPr>
    </w:lvl>
    <w:lvl w:ilvl="4" w:tplc="04190019" w:tentative="1">
      <w:start w:val="1"/>
      <w:numFmt w:val="lowerLetter"/>
      <w:lvlText w:val="%5."/>
      <w:lvlJc w:val="left"/>
      <w:pPr>
        <w:ind w:left="3478" w:hanging="360"/>
      </w:pPr>
    </w:lvl>
    <w:lvl w:ilvl="5" w:tplc="0419001B" w:tentative="1">
      <w:start w:val="1"/>
      <w:numFmt w:val="lowerRoman"/>
      <w:lvlText w:val="%6."/>
      <w:lvlJc w:val="right"/>
      <w:pPr>
        <w:ind w:left="4198" w:hanging="180"/>
      </w:pPr>
    </w:lvl>
    <w:lvl w:ilvl="6" w:tplc="0419000F" w:tentative="1">
      <w:start w:val="1"/>
      <w:numFmt w:val="decimal"/>
      <w:lvlText w:val="%7."/>
      <w:lvlJc w:val="left"/>
      <w:pPr>
        <w:ind w:left="4918" w:hanging="360"/>
      </w:pPr>
    </w:lvl>
    <w:lvl w:ilvl="7" w:tplc="04190019" w:tentative="1">
      <w:start w:val="1"/>
      <w:numFmt w:val="lowerLetter"/>
      <w:lvlText w:val="%8."/>
      <w:lvlJc w:val="left"/>
      <w:pPr>
        <w:ind w:left="5638" w:hanging="360"/>
      </w:pPr>
    </w:lvl>
    <w:lvl w:ilvl="8" w:tplc="0419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11"/>
  </w:num>
  <w:num w:numId="5">
    <w:abstractNumId w:val="7"/>
  </w:num>
  <w:num w:numId="6">
    <w:abstractNumId w:val="12"/>
  </w:num>
  <w:num w:numId="7">
    <w:abstractNumId w:val="2"/>
  </w:num>
  <w:num w:numId="8">
    <w:abstractNumId w:val="0"/>
  </w:num>
  <w:num w:numId="9">
    <w:abstractNumId w:val="10"/>
  </w:num>
  <w:num w:numId="10">
    <w:abstractNumId w:val="3"/>
  </w:num>
  <w:num w:numId="11">
    <w:abstractNumId w:val="9"/>
  </w:num>
  <w:num w:numId="12">
    <w:abstractNumId w:val="4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8FA"/>
    <w:rsid w:val="00000B97"/>
    <w:rsid w:val="00005F2D"/>
    <w:rsid w:val="00017057"/>
    <w:rsid w:val="00017386"/>
    <w:rsid w:val="00022D8F"/>
    <w:rsid w:val="00025758"/>
    <w:rsid w:val="0002710C"/>
    <w:rsid w:val="000327AF"/>
    <w:rsid w:val="0005114A"/>
    <w:rsid w:val="0005504D"/>
    <w:rsid w:val="00057C4E"/>
    <w:rsid w:val="00061185"/>
    <w:rsid w:val="00062D73"/>
    <w:rsid w:val="0006374F"/>
    <w:rsid w:val="00064E4E"/>
    <w:rsid w:val="000723D8"/>
    <w:rsid w:val="00072E5C"/>
    <w:rsid w:val="0008148B"/>
    <w:rsid w:val="00083FAC"/>
    <w:rsid w:val="00086027"/>
    <w:rsid w:val="00094730"/>
    <w:rsid w:val="0009653C"/>
    <w:rsid w:val="000A4DD5"/>
    <w:rsid w:val="000D07C3"/>
    <w:rsid w:val="000D497D"/>
    <w:rsid w:val="000D4F4D"/>
    <w:rsid w:val="000D70C0"/>
    <w:rsid w:val="000F786A"/>
    <w:rsid w:val="0010101F"/>
    <w:rsid w:val="00112C3B"/>
    <w:rsid w:val="0012259A"/>
    <w:rsid w:val="00124A73"/>
    <w:rsid w:val="00126725"/>
    <w:rsid w:val="00132B84"/>
    <w:rsid w:val="00150495"/>
    <w:rsid w:val="001508CE"/>
    <w:rsid w:val="00155853"/>
    <w:rsid w:val="001573E5"/>
    <w:rsid w:val="00167376"/>
    <w:rsid w:val="00193453"/>
    <w:rsid w:val="001A0CBB"/>
    <w:rsid w:val="001C18B4"/>
    <w:rsid w:val="001C3D92"/>
    <w:rsid w:val="001C45C8"/>
    <w:rsid w:val="001D0945"/>
    <w:rsid w:val="001D51BE"/>
    <w:rsid w:val="001E3840"/>
    <w:rsid w:val="001F0592"/>
    <w:rsid w:val="00213CEA"/>
    <w:rsid w:val="00230576"/>
    <w:rsid w:val="00231D89"/>
    <w:rsid w:val="002347D6"/>
    <w:rsid w:val="00235A2D"/>
    <w:rsid w:val="002452C6"/>
    <w:rsid w:val="002615CB"/>
    <w:rsid w:val="00262F86"/>
    <w:rsid w:val="00266732"/>
    <w:rsid w:val="002713CA"/>
    <w:rsid w:val="00291B92"/>
    <w:rsid w:val="002A4206"/>
    <w:rsid w:val="002C5C69"/>
    <w:rsid w:val="002D059C"/>
    <w:rsid w:val="002F5C2C"/>
    <w:rsid w:val="003025B5"/>
    <w:rsid w:val="00337EB0"/>
    <w:rsid w:val="00354513"/>
    <w:rsid w:val="00357DA4"/>
    <w:rsid w:val="00365200"/>
    <w:rsid w:val="00380D83"/>
    <w:rsid w:val="00382806"/>
    <w:rsid w:val="00383A15"/>
    <w:rsid w:val="003840A1"/>
    <w:rsid w:val="00384935"/>
    <w:rsid w:val="00384EA8"/>
    <w:rsid w:val="0039017A"/>
    <w:rsid w:val="00390C6D"/>
    <w:rsid w:val="003948AE"/>
    <w:rsid w:val="003A3B14"/>
    <w:rsid w:val="003A446D"/>
    <w:rsid w:val="003B4D01"/>
    <w:rsid w:val="003B6EA5"/>
    <w:rsid w:val="003C37F2"/>
    <w:rsid w:val="003D0D19"/>
    <w:rsid w:val="003D2ED4"/>
    <w:rsid w:val="003E730F"/>
    <w:rsid w:val="003E745F"/>
    <w:rsid w:val="003F157B"/>
    <w:rsid w:val="003F22CD"/>
    <w:rsid w:val="00405D94"/>
    <w:rsid w:val="00431377"/>
    <w:rsid w:val="00431F43"/>
    <w:rsid w:val="00432924"/>
    <w:rsid w:val="004452C9"/>
    <w:rsid w:val="00445605"/>
    <w:rsid w:val="00450858"/>
    <w:rsid w:val="00457044"/>
    <w:rsid w:val="00461959"/>
    <w:rsid w:val="00464E82"/>
    <w:rsid w:val="004727CB"/>
    <w:rsid w:val="0047676C"/>
    <w:rsid w:val="00480648"/>
    <w:rsid w:val="004943F6"/>
    <w:rsid w:val="00495F9C"/>
    <w:rsid w:val="004A1D72"/>
    <w:rsid w:val="004A29B2"/>
    <w:rsid w:val="004A755E"/>
    <w:rsid w:val="004B13C7"/>
    <w:rsid w:val="004B2597"/>
    <w:rsid w:val="004C37FD"/>
    <w:rsid w:val="004C4C3A"/>
    <w:rsid w:val="004D0EAB"/>
    <w:rsid w:val="004D1BF0"/>
    <w:rsid w:val="004E2479"/>
    <w:rsid w:val="004E4CF0"/>
    <w:rsid w:val="004F1168"/>
    <w:rsid w:val="004F3F30"/>
    <w:rsid w:val="0050742E"/>
    <w:rsid w:val="0051391D"/>
    <w:rsid w:val="00515EB3"/>
    <w:rsid w:val="005255DF"/>
    <w:rsid w:val="005268B9"/>
    <w:rsid w:val="005506A2"/>
    <w:rsid w:val="005541C3"/>
    <w:rsid w:val="00560C80"/>
    <w:rsid w:val="00564BA1"/>
    <w:rsid w:val="005679BA"/>
    <w:rsid w:val="00573D0A"/>
    <w:rsid w:val="00577140"/>
    <w:rsid w:val="00590AEB"/>
    <w:rsid w:val="0059298D"/>
    <w:rsid w:val="0059300D"/>
    <w:rsid w:val="005A0F4F"/>
    <w:rsid w:val="005A6246"/>
    <w:rsid w:val="005A6B2D"/>
    <w:rsid w:val="005B5E47"/>
    <w:rsid w:val="005C0B45"/>
    <w:rsid w:val="005C72FF"/>
    <w:rsid w:val="005D61D9"/>
    <w:rsid w:val="005E3F83"/>
    <w:rsid w:val="005E3FED"/>
    <w:rsid w:val="00603E4E"/>
    <w:rsid w:val="00607A7A"/>
    <w:rsid w:val="00607F93"/>
    <w:rsid w:val="00613431"/>
    <w:rsid w:val="00623132"/>
    <w:rsid w:val="00643763"/>
    <w:rsid w:val="00647B63"/>
    <w:rsid w:val="0065566A"/>
    <w:rsid w:val="006719DE"/>
    <w:rsid w:val="006763D1"/>
    <w:rsid w:val="00682853"/>
    <w:rsid w:val="00683EB0"/>
    <w:rsid w:val="006920A8"/>
    <w:rsid w:val="00692262"/>
    <w:rsid w:val="00693C4A"/>
    <w:rsid w:val="006A1E56"/>
    <w:rsid w:val="006A239C"/>
    <w:rsid w:val="006B3118"/>
    <w:rsid w:val="006B58BB"/>
    <w:rsid w:val="006C01CA"/>
    <w:rsid w:val="006C5C3F"/>
    <w:rsid w:val="006D1CA9"/>
    <w:rsid w:val="006D2952"/>
    <w:rsid w:val="006D58C2"/>
    <w:rsid w:val="006E1961"/>
    <w:rsid w:val="006E1DA3"/>
    <w:rsid w:val="006E461A"/>
    <w:rsid w:val="006E6739"/>
    <w:rsid w:val="006E695E"/>
    <w:rsid w:val="006F2F27"/>
    <w:rsid w:val="00702111"/>
    <w:rsid w:val="00705D67"/>
    <w:rsid w:val="00710A62"/>
    <w:rsid w:val="00723866"/>
    <w:rsid w:val="00724BA7"/>
    <w:rsid w:val="00733524"/>
    <w:rsid w:val="0073714D"/>
    <w:rsid w:val="0074246E"/>
    <w:rsid w:val="00746199"/>
    <w:rsid w:val="007533A7"/>
    <w:rsid w:val="007557C3"/>
    <w:rsid w:val="00764D5D"/>
    <w:rsid w:val="0076786E"/>
    <w:rsid w:val="007927A3"/>
    <w:rsid w:val="00794ECA"/>
    <w:rsid w:val="007955FC"/>
    <w:rsid w:val="007978DE"/>
    <w:rsid w:val="007A0401"/>
    <w:rsid w:val="007A2543"/>
    <w:rsid w:val="007B1B78"/>
    <w:rsid w:val="007B764E"/>
    <w:rsid w:val="007D27AF"/>
    <w:rsid w:val="007E700F"/>
    <w:rsid w:val="007F4701"/>
    <w:rsid w:val="007F61DE"/>
    <w:rsid w:val="00815831"/>
    <w:rsid w:val="00821C5C"/>
    <w:rsid w:val="00824207"/>
    <w:rsid w:val="00833C10"/>
    <w:rsid w:val="00875EAC"/>
    <w:rsid w:val="008B4F60"/>
    <w:rsid w:val="008C6D5E"/>
    <w:rsid w:val="008C7ACD"/>
    <w:rsid w:val="008D0CBF"/>
    <w:rsid w:val="008D3026"/>
    <w:rsid w:val="008D5FF5"/>
    <w:rsid w:val="008D75D8"/>
    <w:rsid w:val="008E1369"/>
    <w:rsid w:val="008E4819"/>
    <w:rsid w:val="008F0D9C"/>
    <w:rsid w:val="008F1277"/>
    <w:rsid w:val="009038FA"/>
    <w:rsid w:val="00930DDC"/>
    <w:rsid w:val="0093292D"/>
    <w:rsid w:val="009330E9"/>
    <w:rsid w:val="009743D5"/>
    <w:rsid w:val="00976488"/>
    <w:rsid w:val="00980A87"/>
    <w:rsid w:val="009A592D"/>
    <w:rsid w:val="009B1F1D"/>
    <w:rsid w:val="009B2068"/>
    <w:rsid w:val="009C791E"/>
    <w:rsid w:val="009D232A"/>
    <w:rsid w:val="009D556F"/>
    <w:rsid w:val="00A0413D"/>
    <w:rsid w:val="00A13DCD"/>
    <w:rsid w:val="00A2032C"/>
    <w:rsid w:val="00A2621B"/>
    <w:rsid w:val="00A33307"/>
    <w:rsid w:val="00A36302"/>
    <w:rsid w:val="00A36A82"/>
    <w:rsid w:val="00A4540E"/>
    <w:rsid w:val="00A469C4"/>
    <w:rsid w:val="00A55301"/>
    <w:rsid w:val="00A60476"/>
    <w:rsid w:val="00A67468"/>
    <w:rsid w:val="00A73CC1"/>
    <w:rsid w:val="00A82B21"/>
    <w:rsid w:val="00A926AA"/>
    <w:rsid w:val="00A9708E"/>
    <w:rsid w:val="00AA72E1"/>
    <w:rsid w:val="00AB450C"/>
    <w:rsid w:val="00AB734C"/>
    <w:rsid w:val="00AC0092"/>
    <w:rsid w:val="00AD3A61"/>
    <w:rsid w:val="00AD3ADD"/>
    <w:rsid w:val="00AD60F8"/>
    <w:rsid w:val="00AD6385"/>
    <w:rsid w:val="00AD68F4"/>
    <w:rsid w:val="00AD7180"/>
    <w:rsid w:val="00AD770F"/>
    <w:rsid w:val="00AF20F1"/>
    <w:rsid w:val="00B02EE2"/>
    <w:rsid w:val="00B13FDC"/>
    <w:rsid w:val="00B203B3"/>
    <w:rsid w:val="00B22E26"/>
    <w:rsid w:val="00B32447"/>
    <w:rsid w:val="00B34809"/>
    <w:rsid w:val="00B3659C"/>
    <w:rsid w:val="00B449FE"/>
    <w:rsid w:val="00B47F4A"/>
    <w:rsid w:val="00B526CB"/>
    <w:rsid w:val="00B62E5E"/>
    <w:rsid w:val="00B64ECD"/>
    <w:rsid w:val="00B9334A"/>
    <w:rsid w:val="00BA23C3"/>
    <w:rsid w:val="00BA2D6B"/>
    <w:rsid w:val="00BA3C18"/>
    <w:rsid w:val="00BF1D93"/>
    <w:rsid w:val="00BF5A7E"/>
    <w:rsid w:val="00BF6638"/>
    <w:rsid w:val="00C0502B"/>
    <w:rsid w:val="00C208C5"/>
    <w:rsid w:val="00C209D2"/>
    <w:rsid w:val="00C21ACE"/>
    <w:rsid w:val="00C26E2C"/>
    <w:rsid w:val="00C322CB"/>
    <w:rsid w:val="00C3233E"/>
    <w:rsid w:val="00C3428E"/>
    <w:rsid w:val="00C3532B"/>
    <w:rsid w:val="00C3553B"/>
    <w:rsid w:val="00C3557E"/>
    <w:rsid w:val="00C409EA"/>
    <w:rsid w:val="00C44BFB"/>
    <w:rsid w:val="00C50A0F"/>
    <w:rsid w:val="00C532E0"/>
    <w:rsid w:val="00C615BE"/>
    <w:rsid w:val="00C63D86"/>
    <w:rsid w:val="00C660AB"/>
    <w:rsid w:val="00C67B89"/>
    <w:rsid w:val="00C706F5"/>
    <w:rsid w:val="00C75684"/>
    <w:rsid w:val="00C818F1"/>
    <w:rsid w:val="00C93364"/>
    <w:rsid w:val="00C97F7E"/>
    <w:rsid w:val="00CA7935"/>
    <w:rsid w:val="00CB4275"/>
    <w:rsid w:val="00CC0DB6"/>
    <w:rsid w:val="00CC2E68"/>
    <w:rsid w:val="00CC579A"/>
    <w:rsid w:val="00CC7CAD"/>
    <w:rsid w:val="00CD22D0"/>
    <w:rsid w:val="00CD5BD1"/>
    <w:rsid w:val="00CD6E8F"/>
    <w:rsid w:val="00CE0031"/>
    <w:rsid w:val="00CE30EB"/>
    <w:rsid w:val="00CE31E1"/>
    <w:rsid w:val="00CF2680"/>
    <w:rsid w:val="00D02142"/>
    <w:rsid w:val="00D0317F"/>
    <w:rsid w:val="00D11473"/>
    <w:rsid w:val="00D22BCB"/>
    <w:rsid w:val="00D239F5"/>
    <w:rsid w:val="00D255BC"/>
    <w:rsid w:val="00D30D72"/>
    <w:rsid w:val="00D34360"/>
    <w:rsid w:val="00D437AF"/>
    <w:rsid w:val="00D44616"/>
    <w:rsid w:val="00D52E58"/>
    <w:rsid w:val="00D5519C"/>
    <w:rsid w:val="00D65D43"/>
    <w:rsid w:val="00D73256"/>
    <w:rsid w:val="00D8190B"/>
    <w:rsid w:val="00D8379C"/>
    <w:rsid w:val="00DA796F"/>
    <w:rsid w:val="00DC7EE4"/>
    <w:rsid w:val="00DD7FEC"/>
    <w:rsid w:val="00DE056C"/>
    <w:rsid w:val="00DE5091"/>
    <w:rsid w:val="00DF1E6D"/>
    <w:rsid w:val="00E122F0"/>
    <w:rsid w:val="00E15917"/>
    <w:rsid w:val="00E21DAB"/>
    <w:rsid w:val="00E23175"/>
    <w:rsid w:val="00E3553A"/>
    <w:rsid w:val="00E3600F"/>
    <w:rsid w:val="00E36FE5"/>
    <w:rsid w:val="00E5025E"/>
    <w:rsid w:val="00E51C4F"/>
    <w:rsid w:val="00E65C1A"/>
    <w:rsid w:val="00E73AB3"/>
    <w:rsid w:val="00E87CB8"/>
    <w:rsid w:val="00E96009"/>
    <w:rsid w:val="00E977DB"/>
    <w:rsid w:val="00EC06F4"/>
    <w:rsid w:val="00ED0422"/>
    <w:rsid w:val="00ED0CD9"/>
    <w:rsid w:val="00ED436E"/>
    <w:rsid w:val="00ED5328"/>
    <w:rsid w:val="00EE7B3C"/>
    <w:rsid w:val="00EF1D13"/>
    <w:rsid w:val="00EF4A83"/>
    <w:rsid w:val="00EF4D2A"/>
    <w:rsid w:val="00F052FC"/>
    <w:rsid w:val="00F0637F"/>
    <w:rsid w:val="00F12BB8"/>
    <w:rsid w:val="00F154E9"/>
    <w:rsid w:val="00F2339F"/>
    <w:rsid w:val="00F33652"/>
    <w:rsid w:val="00F44E34"/>
    <w:rsid w:val="00F44F3A"/>
    <w:rsid w:val="00F52DAA"/>
    <w:rsid w:val="00F64F12"/>
    <w:rsid w:val="00F8256D"/>
    <w:rsid w:val="00F8314D"/>
    <w:rsid w:val="00F85773"/>
    <w:rsid w:val="00F866A0"/>
    <w:rsid w:val="00F876F6"/>
    <w:rsid w:val="00F94B7D"/>
    <w:rsid w:val="00FA1F58"/>
    <w:rsid w:val="00FC04D9"/>
    <w:rsid w:val="00FC0E88"/>
    <w:rsid w:val="00FF0D57"/>
    <w:rsid w:val="00FF246A"/>
    <w:rsid w:val="00FF5008"/>
    <w:rsid w:val="00F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F27"/>
    <w:pPr>
      <w:spacing w:after="0" w:line="240" w:lineRule="auto"/>
    </w:pPr>
    <w:rPr>
      <w:rFonts w:ascii="Times New Roman" w:eastAsia="Times New Roman" w:hAnsi="Times New Roman" w:cs="Times New Roman"/>
      <w:kern w:val="28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38FA"/>
    <w:pPr>
      <w:ind w:left="720"/>
      <w:contextualSpacing/>
    </w:pPr>
  </w:style>
  <w:style w:type="character" w:customStyle="1" w:styleId="a4">
    <w:name w:val="Основной текст_"/>
    <w:link w:val="2"/>
    <w:locked/>
    <w:rsid w:val="009038FA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4"/>
    <w:rsid w:val="009038FA"/>
    <w:pPr>
      <w:shd w:val="clear" w:color="auto" w:fill="FFFFFF"/>
      <w:spacing w:after="1080" w:line="317" w:lineRule="exact"/>
    </w:pPr>
    <w:rPr>
      <w:rFonts w:asciiTheme="minorHAnsi" w:eastAsiaTheme="minorHAnsi" w:hAnsiTheme="minorHAnsi" w:cstheme="minorBidi"/>
      <w:kern w:val="0"/>
      <w:sz w:val="25"/>
      <w:szCs w:val="25"/>
      <w:lang w:eastAsia="en-US"/>
    </w:rPr>
  </w:style>
  <w:style w:type="paragraph" w:styleId="a5">
    <w:name w:val="No Spacing"/>
    <w:uiPriority w:val="1"/>
    <w:qFormat/>
    <w:rsid w:val="00CD6E8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D0E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0EAB"/>
    <w:rPr>
      <w:rFonts w:ascii="Tahoma" w:eastAsia="Times New Roman" w:hAnsi="Tahoma" w:cs="Tahoma"/>
      <w:kern w:val="28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F063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F27"/>
    <w:pPr>
      <w:spacing w:after="0" w:line="240" w:lineRule="auto"/>
    </w:pPr>
    <w:rPr>
      <w:rFonts w:ascii="Times New Roman" w:eastAsia="Times New Roman" w:hAnsi="Times New Roman" w:cs="Times New Roman"/>
      <w:kern w:val="28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38FA"/>
    <w:pPr>
      <w:ind w:left="720"/>
      <w:contextualSpacing/>
    </w:pPr>
  </w:style>
  <w:style w:type="character" w:customStyle="1" w:styleId="a4">
    <w:name w:val="Основной текст_"/>
    <w:link w:val="2"/>
    <w:locked/>
    <w:rsid w:val="009038FA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4"/>
    <w:rsid w:val="009038FA"/>
    <w:pPr>
      <w:shd w:val="clear" w:color="auto" w:fill="FFFFFF"/>
      <w:spacing w:after="1080" w:line="317" w:lineRule="exact"/>
    </w:pPr>
    <w:rPr>
      <w:rFonts w:asciiTheme="minorHAnsi" w:eastAsiaTheme="minorHAnsi" w:hAnsiTheme="minorHAnsi" w:cstheme="minorBidi"/>
      <w:kern w:val="0"/>
      <w:sz w:val="25"/>
      <w:szCs w:val="25"/>
      <w:lang w:eastAsia="en-US"/>
    </w:rPr>
  </w:style>
  <w:style w:type="paragraph" w:styleId="a5">
    <w:name w:val="No Spacing"/>
    <w:uiPriority w:val="1"/>
    <w:qFormat/>
    <w:rsid w:val="00CD6E8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D0E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0EAB"/>
    <w:rPr>
      <w:rFonts w:ascii="Tahoma" w:eastAsia="Times New Roman" w:hAnsi="Tahoma" w:cs="Tahoma"/>
      <w:kern w:val="28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F063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9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FEA01-F0E9-4893-B02F-137E01765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3060</Words>
  <Characters>17443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Олейникова Елена Владимировна</dc:creator>
  <cp:lastModifiedBy>Олейникова Елена Владимировна</cp:lastModifiedBy>
  <cp:revision>3</cp:revision>
  <cp:lastPrinted>2018-07-11T06:12:00Z</cp:lastPrinted>
  <dcterms:created xsi:type="dcterms:W3CDTF">2018-07-11T06:14:00Z</dcterms:created>
  <dcterms:modified xsi:type="dcterms:W3CDTF">2018-08-20T22:19:00Z</dcterms:modified>
</cp:coreProperties>
</file>