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3D" w:rsidRPr="002B203D" w:rsidRDefault="002B203D" w:rsidP="002B20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СОПРОВОЖДЕНИЕ ИНВЕСТИЦИОННОГО ПРОЕКТА</w:t>
      </w:r>
    </w:p>
    <w:p w:rsidR="002B203D" w:rsidRPr="002B203D" w:rsidRDefault="002B203D" w:rsidP="002B20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840"/>
        <w:gridCol w:w="3240"/>
        <w:gridCol w:w="999"/>
      </w:tblGrid>
      <w:tr w:rsidR="002B203D" w:rsidRPr="002B203D" w:rsidTr="008F7A7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Полное наименование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инвестиционного проекта        </w:t>
            </w:r>
          </w:p>
        </w:tc>
        <w:tc>
          <w:tcPr>
            <w:tcW w:w="5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Строительство животноводческого комплекса на 400 голов КРС дойного стада</w:t>
            </w:r>
          </w:p>
        </w:tc>
      </w:tr>
      <w:tr w:rsidR="002B203D" w:rsidRPr="002B203D" w:rsidTr="008F7A79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Вид экономической деятельности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Общероссийским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классификатором видов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экономической деятельности,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утвержденным Постановлением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Госстандарта России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 06.11.2001 N 454-ст "О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принятии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введении в действие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ОКВЭД"                         </w:t>
            </w:r>
          </w:p>
        </w:tc>
        <w:tc>
          <w:tcPr>
            <w:tcW w:w="50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15.51.11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переработка молока, выпуск кисломолочной продукции, сыра.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sz w:val="20"/>
              </w:rPr>
              <w:t>- реализация произведенной продукции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01.21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разведение крупного рогатого скота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51.32.1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розничная торговля мясом, мясом птицы, продуктами и консервами из мяса и мяса птицы.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52.27.11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розничная торговля молочными продуктами. 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01.3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растениеводство в сочетании с животноводством (смешанное сельское хозяйство)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15.11.1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производство мяса и пищевых субпродуктов крупного рогатого скота, свиней, овец, коз. 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15.98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производство безалкогольных и минеральных напитков. 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sz w:val="20"/>
              </w:rPr>
              <w:t>-- реализация безалкогольных и минеральных напитков.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52.25.2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розничная торговля безалкогольными и минеральными напитками.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15.81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производство кондитерских и хлебобулочных изделий.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hAnsi="Courier New" w:cs="Courier New"/>
                <w:sz w:val="20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52.24.1</w:t>
            </w:r>
            <w:r w:rsidRPr="002B203D">
              <w:rPr>
                <w:rFonts w:ascii="Courier New" w:hAnsi="Courier New" w:cs="Courier New"/>
                <w:sz w:val="20"/>
              </w:rPr>
              <w:t xml:space="preserve"> – розничная торговля кондитерскими изделиями.</w:t>
            </w:r>
          </w:p>
          <w:p w:rsidR="002B203D" w:rsidRPr="002B203D" w:rsidRDefault="002B203D" w:rsidP="002B203D">
            <w:pPr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hAnsi="Courier New" w:cs="Courier New"/>
                <w:b/>
                <w:sz w:val="20"/>
              </w:rPr>
              <w:t>52.24.2</w:t>
            </w:r>
            <w:r w:rsidRPr="002B203D">
              <w:rPr>
                <w:rFonts w:ascii="Courier New" w:hAnsi="Courier New" w:cs="Courier New"/>
                <w:sz w:val="20"/>
              </w:rPr>
              <w:t xml:space="preserve"> - розничная торговля хлебобулочными изделиями.</w:t>
            </w:r>
          </w:p>
        </w:tc>
      </w:tr>
      <w:tr w:rsidR="002B203D" w:rsidRPr="002B203D" w:rsidTr="008F7A7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Цель проекта                   </w:t>
            </w:r>
          </w:p>
        </w:tc>
        <w:tc>
          <w:tcPr>
            <w:tcW w:w="50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Обеспечение молокоперерабатывающего предприятия «Молокозавод </w:t>
            </w:r>
            <w:proofErr w:type="spell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Мильковский</w:t>
            </w:r>
            <w:proofErr w:type="spell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» собственным сырьем  (молоко). Выпускать молочную продукцию только из натурального сырья, расширить ассортимент и увеличить объемы  выпускаемой продукции, в том числе:  сливки, топленое молоко, сыворотка, напитки из сыворотки, творог зерненный, творожные продукты  с наполнителями, сыры (мягкие, твердые). Пастеризованные молочные продукты длительного хранения, стерилизованные молочные продукты.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Основная цель проекта – наладить серийный выпуск натуральной, качественной, бюджетной молочной продукцией, вытеснить с рынка молочные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продукты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изготовленные из пальмового и кокосового масла, наносящие вред здоровью людей и молочную продукцию других регионов занимающих 70 % рынка Камчатского края.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Количественные показатели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(в том числе мощность  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создаваемых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/реконструируемых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объектов)                      </w:t>
            </w:r>
          </w:p>
        </w:tc>
        <w:tc>
          <w:tcPr>
            <w:tcW w:w="507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Проектная мощность предприятия рассчитана на переработку молока  5-8 тонн в смену с выпуском продукции по всему ассортименту.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конец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2015 года – 150-200 голов крупного рогатого скота.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2016 году – 400 голов крупного рогатого скота.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перерабатываемого молока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конец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2015 года – 1,5 тонны в сутки, 2016 год – 3 тонны в сутки, 2017 год – 5-8 тонн в сутки.</w:t>
            </w:r>
          </w:p>
        </w:tc>
      </w:tr>
      <w:tr w:rsidR="002B203D" w:rsidRPr="002B203D" w:rsidTr="008F7A7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Основные этапы реализации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инвестиционного проекта        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Проект начал осуществляться с июня 2014 года. Выделен участок под строительство  живот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новодческого комплекса на 28 км</w:t>
            </w: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трассы Мильково-Петропавловск-Камчатский.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На сегодняшний день возведены здания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железобетонные и др.) на площади более 6000 </w:t>
            </w:r>
            <w:proofErr w:type="spell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м.кв</w:t>
            </w:r>
            <w:proofErr w:type="spell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., часть зданий используется для содержания животных – 64 головы.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сентябре 2015 года планируется ввести в эксплуатацию  основные здания, котельную. В октябре – гараж, автомастерские.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6.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Место реализации   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инвестиционного проекта -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Камчатском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крае                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Камчатский край,  </w:t>
            </w:r>
            <w:proofErr w:type="spell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Мильковский</w:t>
            </w:r>
            <w:proofErr w:type="spell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район,  с. Мильково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28 км</w:t>
            </w: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трассы Мильково-Петропавловск-Камчатский. Строительная площадка 80 га.</w:t>
            </w:r>
          </w:p>
        </w:tc>
      </w:tr>
      <w:tr w:rsidR="002B203D" w:rsidRPr="002B203D" w:rsidTr="008F7A79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Полное наименование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юридического лица или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индивидуального предпринимателя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инициатора инвестиционного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                       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Мильковское</w:t>
            </w:r>
            <w:proofErr w:type="spell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»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2B203D" w:rsidRPr="002B203D" w:rsidRDefault="008F7A79" w:rsidP="008F7A7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r w:rsidR="002B203D"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енеральный директор КЛИШИН ВИКТОР </w:t>
            </w:r>
            <w:bookmarkStart w:id="0" w:name="_GoBack"/>
            <w:bookmarkEnd w:id="0"/>
            <w:r w:rsidR="002B203D"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ДМИТРИЕВИЧ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Информация о текущем статусе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инициатора инвестиционного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Существующее предприятие;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 деятельности, лет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8.2.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Вновь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созданное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для целей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реализации проекта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предприятие; срок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деятельности, лет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Результаты         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финансово-хозяйственной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деятельности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выполненных работ,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услуг, млн. рублей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9.2.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Индекс физического объема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производства, процентов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предыдущему году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9.3.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Среднесписочная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год, человек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42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инвестиций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инвестиционному проекту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базовых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ценах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Всего, млн. рублей, в том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числе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 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93,3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Освоено на момент подачи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заявки, млн. рублей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освоенных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 момент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подачи заявки средств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общем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объеме инвестиций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проекту, процентов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21,4</w:t>
            </w:r>
          </w:p>
        </w:tc>
      </w:tr>
      <w:tr w:rsidR="002B203D" w:rsidRPr="002B203D" w:rsidTr="008F7A7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Источники инвестиций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инвестиционному проекту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заемных средств,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всего, млн. рублей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Доля заемных средств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общем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объеме инвестиций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проекту, процентов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2B203D" w:rsidRPr="002B203D" w:rsidTr="008F7A79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Объем собственных средств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инициатора   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инвестиционного проекта,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млн. рублей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93,3</w:t>
            </w:r>
          </w:p>
        </w:tc>
      </w:tr>
      <w:tr w:rsidR="002B203D" w:rsidRPr="002B203D" w:rsidTr="008F7A79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Доля собственных средств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инициатора   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инвестиционного проекта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общем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объеме инвестиций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проекту, процентов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 реализации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инвестиционного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реализации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проекта, год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2014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Планируемый год ввода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эксплуатацию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2015-2016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Планируемый год выхода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проектную мощность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2017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Период реализации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проекта, число лет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начала реализации проекта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до ввода в эксплуатацию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2B203D" w:rsidRPr="002B203D" w:rsidTr="008F7A7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 окупаемости    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инвестиционного проекта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Планируемый год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окупаемости проекта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2019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Период окупаемости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проекта, число лет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начала реализации проекта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 года окупаемости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</w:tr>
      <w:tr w:rsidR="002B203D" w:rsidRPr="002B203D" w:rsidTr="008F7A79"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Показатели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экономической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эффективности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инвестиционного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Прогнозируемый годовой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производства (в    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первый год работы выхода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проектную мощность),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млн. рублей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</w:t>
            </w:r>
          </w:p>
        </w:tc>
      </w:tr>
      <w:tr w:rsidR="002B203D" w:rsidRPr="002B203D" w:rsidTr="008F7A7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Прирост годового объема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производства, в процентах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 объему производства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отчетного года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30-50</w:t>
            </w:r>
          </w:p>
        </w:tc>
      </w:tr>
      <w:tr w:rsidR="002B203D" w:rsidRPr="002B203D" w:rsidTr="008F7A79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Показатели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социальной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эффективности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инвестиционного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временных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рабочих мест, создаваемых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среднем в год в период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реализации проекта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8F7A79" w:rsidP="008F7A7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</w:t>
            </w:r>
          </w:p>
        </w:tc>
      </w:tr>
      <w:tr w:rsidR="002B203D" w:rsidRPr="002B203D" w:rsidTr="008F7A79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постоянных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рабочих мест, вновь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созданных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результате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выхода на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проектную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мощность        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8F7A79" w:rsidP="008F7A7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</w:t>
            </w:r>
          </w:p>
        </w:tc>
      </w:tr>
      <w:tr w:rsidR="002B203D" w:rsidRPr="002B203D" w:rsidTr="008F7A79"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Показатели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эффективности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инвестиционного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Прогнозный объем платежей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бюджеты всех уровней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(включая внебюджетные    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фонды), за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расчетный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период, равный 10 годам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начала реализации проекта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8F7A79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80 млн. рублей</w:t>
            </w:r>
          </w:p>
        </w:tc>
      </w:tr>
      <w:tr w:rsidR="002B203D" w:rsidRPr="002B203D" w:rsidTr="008F7A79"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Общая бюджетная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эффективность,  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рассчитываемая как чистый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дисконтированный доход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бюджета (арифметический  </w:t>
            </w:r>
            <w:proofErr w:type="gramEnd"/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расчет расходов и доходов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бюджета с учетом    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дисконтирования)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203D" w:rsidRPr="002B203D" w:rsidTr="008F7A7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Дополнительные сведения </w:t>
            </w:r>
            <w:proofErr w:type="gramStart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</w:t>
            </w:r>
            <w:proofErr w:type="gramEnd"/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2B203D" w:rsidRPr="002B203D" w:rsidRDefault="002B203D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20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инвестиционному проекту        </w:t>
            </w:r>
          </w:p>
        </w:tc>
        <w:tc>
          <w:tcPr>
            <w:tcW w:w="50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03D" w:rsidRPr="002B203D" w:rsidRDefault="008F7A79" w:rsidP="002B203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A7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Нехватка собственных средств, невозможность использования кредитных ресурсов на строительство животноводческого комплекса, приобретение высокотехнологического оборудования (доильный зал, система </w:t>
            </w:r>
            <w:proofErr w:type="spellStart"/>
            <w:r w:rsidRPr="008F7A7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навозоудаления</w:t>
            </w:r>
            <w:proofErr w:type="spellEnd"/>
            <w:r w:rsidRPr="008F7A7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спецтехника и др.) осложняют работу </w:t>
            </w:r>
            <w:proofErr w:type="gramStart"/>
            <w:r w:rsidRPr="008F7A7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предприятия</w:t>
            </w:r>
            <w:proofErr w:type="gramEnd"/>
            <w:r w:rsidRPr="008F7A7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ставит под сомнение своевременный ввод в эксплуатацию объекта.</w:t>
            </w:r>
          </w:p>
        </w:tc>
      </w:tr>
    </w:tbl>
    <w:p w:rsidR="002B203D" w:rsidRDefault="002B203D"/>
    <w:sectPr w:rsidR="002B203D" w:rsidSect="009003E4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3E0A"/>
    <w:multiLevelType w:val="multilevel"/>
    <w:tmpl w:val="E33C2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E425144"/>
    <w:multiLevelType w:val="multilevel"/>
    <w:tmpl w:val="E702DC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E4"/>
    <w:rsid w:val="00064404"/>
    <w:rsid w:val="000750F9"/>
    <w:rsid w:val="001267AD"/>
    <w:rsid w:val="002578A2"/>
    <w:rsid w:val="002B203D"/>
    <w:rsid w:val="003418CF"/>
    <w:rsid w:val="00443C48"/>
    <w:rsid w:val="00445A10"/>
    <w:rsid w:val="00460A82"/>
    <w:rsid w:val="004D5506"/>
    <w:rsid w:val="00546625"/>
    <w:rsid w:val="005725D8"/>
    <w:rsid w:val="0066048E"/>
    <w:rsid w:val="006B109E"/>
    <w:rsid w:val="006E652D"/>
    <w:rsid w:val="00723FA9"/>
    <w:rsid w:val="007C6F66"/>
    <w:rsid w:val="008955D3"/>
    <w:rsid w:val="008F7A79"/>
    <w:rsid w:val="009003E4"/>
    <w:rsid w:val="00A72255"/>
    <w:rsid w:val="00AA2A98"/>
    <w:rsid w:val="00B0434A"/>
    <w:rsid w:val="00C40D42"/>
    <w:rsid w:val="00CD1AAA"/>
    <w:rsid w:val="00D8489A"/>
    <w:rsid w:val="00DE0215"/>
    <w:rsid w:val="00F30B60"/>
    <w:rsid w:val="00FC73C3"/>
    <w:rsid w:val="00FD7778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E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E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5019-EEA6-4802-97E7-996D8F67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Решетняк Виталий Иванович</cp:lastModifiedBy>
  <cp:revision>2</cp:revision>
  <cp:lastPrinted>2015-08-06T01:10:00Z</cp:lastPrinted>
  <dcterms:created xsi:type="dcterms:W3CDTF">2015-08-06T01:11:00Z</dcterms:created>
  <dcterms:modified xsi:type="dcterms:W3CDTF">2015-08-06T01:11:00Z</dcterms:modified>
</cp:coreProperties>
</file>