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center"/>
        <w:rPr>
          <w:rFonts w:ascii="Times New Roman" w:hAnsi="Times New Roman"/>
          <w:sz w:val="32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rPr>
          <w:rFonts w:ascii="Times New Roman" w:hAnsi="Times New Roman"/>
          <w:b w:val="1"/>
          <w:sz w:val="32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ind/>
        <w:jc w:val="center"/>
        <w:rPr>
          <w:rFonts w:ascii="Times New Roman" w:hAnsi="Times New Roman"/>
          <w:b w:val="1"/>
        </w:rPr>
      </w:pPr>
    </w:p>
    <w:p w14:paraId="08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ПРАВИТЕЛЬСТВА</w:t>
      </w:r>
    </w:p>
    <w:p w14:paraId="09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КАМЧАТСКОГО КРАЯ</w:t>
      </w:r>
    </w:p>
    <w:p w14:paraId="0A000000">
      <w:pPr>
        <w:ind/>
        <w:jc w:val="center"/>
        <w:rPr>
          <w:rFonts w:ascii="Times New Roman" w:hAnsi="Times New Roman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ind w:right="5526"/>
        <w:jc w:val="center"/>
        <w:rPr>
          <w:rFonts w:ascii="Times New Roman" w:hAnsi="Times New Roman"/>
        </w:rPr>
      </w:pPr>
    </w:p>
    <w:p w14:paraId="0F000000">
      <w:pPr>
        <w:ind w:firstLine="709" w:left="0"/>
        <w:rPr>
          <w:rFonts w:ascii="Times New Roman" w:hAnsi="Times New Roman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rPr>
          <w:trHeight w:hRule="atLeast" w:val="387"/>
        </w:trP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 внесении изменений в постановление Правительства Камчатского края </w:t>
            </w:r>
            <w:r>
              <w:rPr>
                <w:rFonts w:ascii="Times New Roman" w:hAnsi="Times New Roman"/>
                <w:b w:val="1"/>
              </w:rPr>
              <w:t>о</w:t>
            </w:r>
            <w:r>
              <w:rPr>
                <w:rFonts w:ascii="Times New Roman" w:hAnsi="Times New Roman"/>
                <w:b w:val="1"/>
              </w:rPr>
              <w:t>т 08.12.2022 № 647-П «Об утверждении Порядка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      </w:r>
          </w:p>
        </w:tc>
      </w:tr>
    </w:tbl>
    <w:p w14:paraId="11000000">
      <w:pPr>
        <w:ind w:firstLine="709" w:left="0"/>
        <w:rPr>
          <w:rFonts w:ascii="Times New Roman" w:hAnsi="Times New Roman"/>
        </w:rPr>
      </w:pPr>
    </w:p>
    <w:p w14:paraId="12000000">
      <w:pPr>
        <w:ind w:firstLine="709" w:left="0"/>
        <w:rPr>
          <w:rFonts w:ascii="Times New Roman" w:hAnsi="Times New Roman"/>
        </w:rPr>
      </w:pPr>
    </w:p>
    <w:p w14:paraId="1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 ПОСТАНОВЛЯЕТ:</w:t>
      </w:r>
    </w:p>
    <w:p w14:paraId="14000000">
      <w:pPr>
        <w:ind w:firstLine="709" w:left="0"/>
        <w:rPr>
          <w:rFonts w:ascii="Times New Roman" w:hAnsi="Times New Roman"/>
        </w:rPr>
      </w:pP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 08.12.2022 № 647-П «Об утверждении Порядка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субсидии» следующие изменения:</w:t>
      </w:r>
    </w:p>
    <w:p w14:paraId="1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наименовании слова «из краевого бюджета на возмещение части затрат» заменить словами «на возмещение затрат»;</w:t>
      </w:r>
    </w:p>
    <w:p w14:paraId="1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в части 1 слова «из краевого бюджета на возмещение части затрат» заменить словами «на возмещение затрат»;</w:t>
      </w:r>
    </w:p>
    <w:p w14:paraId="1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приложение изложить в редакции согласно </w:t>
      </w:r>
      <w:r>
        <w:rPr>
          <w:rFonts w:ascii="Times New Roman" w:hAnsi="Times New Roman"/>
        </w:rPr>
        <w:t>приложению</w:t>
      </w:r>
      <w:r>
        <w:rPr>
          <w:rFonts w:ascii="Times New Roman" w:hAnsi="Times New Roman"/>
        </w:rPr>
        <w:t xml:space="preserve"> к настоящему постановлению.</w:t>
      </w:r>
    </w:p>
    <w:p w14:paraId="1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 Настоящее постановление вступает в силу с 1 января 2025 года.</w:t>
      </w:r>
    </w:p>
    <w:p w14:paraId="1A000000">
      <w:pPr>
        <w:ind w:firstLine="709" w:left="0"/>
        <w:rPr>
          <w:rFonts w:ascii="Times New Roman" w:hAnsi="Times New Roman"/>
        </w:rPr>
      </w:pPr>
    </w:p>
    <w:p w14:paraId="1B000000">
      <w:pPr>
        <w:ind w:firstLine="709" w:left="0"/>
        <w:rPr>
          <w:rFonts w:ascii="Times New Roman" w:hAnsi="Times New Roman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4"/>
        <w:gridCol w:w="480"/>
        <w:gridCol w:w="480"/>
        <w:gridCol w:w="480"/>
        <w:gridCol w:w="2104"/>
        <w:gridCol w:w="1557"/>
        <w:gridCol w:w="480"/>
        <w:gridCol w:w="1507"/>
        <w:gridCol w:w="362"/>
        <w:gridCol w:w="486"/>
        <w:gridCol w:w="1705"/>
      </w:tblGrid>
      <w:tr>
        <w:trPr>
          <w:trHeight w:hRule="atLeast" w:val="1857"/>
        </w:trPr>
        <w:tc>
          <w:tcPr>
            <w:tcW w:type="dxa" w:w="3578"/>
            <w:gridSpan w:val="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Председатель Правительства Камчатского края</w:t>
            </w:r>
          </w:p>
          <w:p w14:paraId="1D000000">
            <w:pPr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1F000000">
            <w:pPr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ind w:right="135"/>
              <w:jc w:val="right"/>
              <w:rPr>
                <w:rFonts w:ascii="Times New Roman" w:hAnsi="Times New Roman"/>
              </w:rPr>
            </w:pPr>
          </w:p>
          <w:p w14:paraId="21000000">
            <w:pPr>
              <w:ind/>
              <w:jc w:val="right"/>
            </w:pPr>
            <w:r>
              <w:rPr>
                <w:rFonts w:ascii="Times New Roman" w:hAnsi="Times New Roman"/>
              </w:rPr>
              <w:t>Е.А. Чекин</w:t>
            </w:r>
          </w:p>
        </w:tc>
      </w:tr>
      <w:tr>
        <w:trPr>
          <w:trHeight w:hRule="atLeast" w:val="283"/>
        </w:trPr>
        <w:tc>
          <w:tcPr>
            <w:tcW w:type="dxa" w:w="34"/>
            <w:tcMar>
              <w:left w:type="dxa" w:w="0"/>
              <w:right w:type="dxa" w:w="0"/>
            </w:tcMar>
          </w:tcPr>
          <w:p/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4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постановлению</w:t>
            </w:r>
          </w:p>
        </w:tc>
      </w:tr>
      <w:tr>
        <w:tc>
          <w:tcPr>
            <w:tcW w:type="dxa" w:w="34"/>
            <w:tcMar>
              <w:left w:type="dxa" w:w="0"/>
              <w:right w:type="dxa" w:w="0"/>
            </w:tcMar>
          </w:tcPr>
          <w:p/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4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Правительства Камчатского края</w:t>
            </w:r>
          </w:p>
        </w:tc>
      </w:tr>
      <w:tr>
        <w:tc>
          <w:tcPr>
            <w:tcW w:type="dxa" w:w="34"/>
            <w:tcMar>
              <w:left w:type="dxa" w:w="0"/>
              <w:right w:type="dxa" w:w="0"/>
            </w:tcMar>
          </w:tcPr>
          <w:p/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8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7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ind w:firstLine="0" w:left="2835"/>
        <w:rPr>
          <w:rFonts w:ascii="Times New Roman" w:hAnsi="Times New Roman"/>
        </w:rPr>
      </w:pPr>
    </w:p>
    <w:p w14:paraId="35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к постановлению</w:t>
      </w:r>
    </w:p>
    <w:p w14:paraId="36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Правительства Камчатского края </w:t>
      </w:r>
    </w:p>
    <w:p w14:paraId="37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>от 08.12.2022 № 647-П</w:t>
      </w:r>
    </w:p>
    <w:p w14:paraId="38000000">
      <w:pPr>
        <w:rPr>
          <w:rFonts w:ascii="Times New Roman" w:hAnsi="Times New Roman"/>
          <w:b w:val="1"/>
        </w:rPr>
      </w:pPr>
    </w:p>
    <w:p w14:paraId="39000000">
      <w:pPr>
        <w:rPr>
          <w:rFonts w:ascii="Times New Roman" w:hAnsi="Times New Roman"/>
          <w:b w:val="1"/>
        </w:rPr>
      </w:pPr>
    </w:p>
    <w:p w14:paraId="3A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</w:t>
      </w:r>
    </w:p>
    <w:p w14:paraId="3B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предоставления субсидии на возмещение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 </w:t>
      </w:r>
    </w:p>
    <w:p w14:paraId="3C000000">
      <w:pPr>
        <w:ind/>
        <w:jc w:val="center"/>
        <w:rPr>
          <w:rFonts w:ascii="Times New Roman" w:hAnsi="Times New Roman"/>
        </w:rPr>
      </w:pPr>
    </w:p>
    <w:p w14:paraId="3D000000">
      <w:pPr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14:paraId="3E000000">
      <w:pPr>
        <w:rPr>
          <w:rFonts w:ascii="Times New Roman" w:hAnsi="Times New Roman"/>
        </w:rPr>
      </w:pPr>
    </w:p>
    <w:p w14:paraId="3F000000">
      <w:pPr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 Настоящий Порядок регулирует вопросы предоставления субсидии в целях достижения результата регионального проекта «Развитие производства продукции животноводства» (далее – региональный проект) по направлению расходов «Государственная поддержка сельскохозяйственных товаропроизводителей в целях возмещения части затрат, связанных с содержанием </w:t>
      </w:r>
      <w:r>
        <w:rPr>
          <w:rFonts w:ascii="Times New Roman" w:hAnsi="Times New Roman"/>
        </w:rPr>
        <w:t>поголовья</w:t>
      </w:r>
      <w:r>
        <w:rPr>
          <w:rFonts w:ascii="Times New Roman" w:hAnsi="Times New Roman"/>
        </w:rPr>
        <w:t xml:space="preserve"> свиней и (или) кур-несушек»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"https://internet.garant.ru/#/document/408318117/entry/1000" \o "https://internet.garant.ru/#/document/408318117/entry/1000"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государственной программы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 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"https://internet.garant.ru/#/document/408318117/entry/0" \o "https://internet.garant.ru/#/document/408318117/entry/0"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постановлением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Правительства Камчатского края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от 29.12.2023 № 715-П (далее – Госпрограмма), определяет порядок и условия предоставления из краевого бюджета за счет средств краевого бюджета субсидии на возмещение затрат (без учета налога на добавленную стоимость (далее – НДС), связанных с выполнением работ по содержанию свиней и (или)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кур-несушек в отдаленных муниципальных образованиях в Камчатском крае (далее – субсидия), и проведения отбора получателей субсидии (далее – отбор).</w:t>
      </w:r>
    </w:p>
    <w:p w14:paraId="4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НДС, и предоставивших сведения, подтверждающие такое право, а также для получателей субсидии, применяющих упрощенную систему налогообложения, возмещение затрат, связанных с выполнением работ по содержанию свиней и (или) кур-несушек в отдаленных муниципальных образованиях в Камчатском крае, осуществляется исходя из суммы расходов на приобретение товаров (работ, услуг), включая НДС.</w:t>
      </w:r>
    </w:p>
    <w:p w14:paraId="4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целей настоящего Порядка к отдаленным муниципальным образованиям в Камчатском крае относятся: </w:t>
      </w:r>
      <w:r>
        <w:rPr>
          <w:rFonts w:ascii="Times New Roman" w:hAnsi="Times New Roman"/>
        </w:rPr>
        <w:t>Быстринский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Тигильский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Усть</w:t>
      </w:r>
      <w:r>
        <w:rPr>
          <w:rFonts w:ascii="Times New Roman" w:hAnsi="Times New Roman"/>
        </w:rPr>
        <w:t xml:space="preserve">-Камчатский, </w:t>
      </w:r>
      <w:r>
        <w:rPr>
          <w:rFonts w:ascii="Times New Roman" w:hAnsi="Times New Roman"/>
        </w:rPr>
        <w:t>Мильковский</w:t>
      </w:r>
      <w:r>
        <w:rPr>
          <w:rFonts w:ascii="Times New Roman" w:hAnsi="Times New Roman"/>
        </w:rPr>
        <w:t xml:space="preserve"> муниципальные округа Камчатского края, Алеутский муниципальный округ в Камчатском крае</w:t>
      </w:r>
      <w:r>
        <w:rPr>
          <w:rFonts w:ascii="Times New Roman" w:hAnsi="Times New Roman"/>
        </w:rPr>
        <w:t xml:space="preserve">, Соболевский, </w:t>
      </w:r>
      <w:r>
        <w:rPr>
          <w:rFonts w:ascii="Times New Roman" w:hAnsi="Times New Roman"/>
        </w:rPr>
        <w:t>Пенжинский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Олюторский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Карагинский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Усть</w:t>
      </w:r>
      <w:r>
        <w:rPr>
          <w:rFonts w:ascii="Times New Roman" w:hAnsi="Times New Roman"/>
        </w:rPr>
        <w:t>-Большерецкий муниципальные районы, а также городской округ «поселок Палана».</w:t>
      </w:r>
    </w:p>
    <w:p w14:paraId="4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4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3. Способом предоставления субсидии является возмещение затрат.</w:t>
      </w:r>
    </w:p>
    <w:p w14:paraId="4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4. Информация о субсидии размещается на едином портале бюджетной системы Российской Федерации в информационно-</w:t>
      </w:r>
      <w:r>
        <w:rPr>
          <w:rFonts w:ascii="Times New Roman" w:hAnsi="Times New Roman"/>
        </w:rPr>
        <w:t>телекоммуникационной сети «Интернет» (далее соответственно – сеть «Интернет», единый портал)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(в разделе единого портала) в порядке, установленном Министерством финансов Российской Федерации.</w:t>
      </w:r>
    </w:p>
    <w:p w14:paraId="47000000">
      <w:pPr>
        <w:ind w:firstLine="709" w:left="0"/>
        <w:rPr>
          <w:rFonts w:ascii="Times New Roman" w:hAnsi="Times New Roman"/>
        </w:rPr>
      </w:pPr>
    </w:p>
    <w:p w14:paraId="48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Иные положения</w:t>
      </w:r>
    </w:p>
    <w:p w14:paraId="49000000">
      <w:pPr>
        <w:rPr>
          <w:rFonts w:ascii="Times New Roman" w:hAnsi="Times New Roman"/>
        </w:rPr>
      </w:pPr>
    </w:p>
    <w:p w14:paraId="4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 К направлениям затрат, на возмещение которых предоставляется субсидия, относятся: </w:t>
      </w:r>
    </w:p>
    <w:p w14:paraId="4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оплата труда работников, связанных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выполнением работ по содержанию </w:t>
      </w:r>
      <w:r>
        <w:rPr>
          <w:rFonts w:ascii="Times New Roman" w:hAnsi="Times New Roman"/>
        </w:rPr>
        <w:t>свиней и (или) кур-несушек в отдаленных муниципальных образованиях в Камчатском крае, включая обязательные</w:t>
      </w:r>
      <w:r>
        <w:rPr>
          <w:rFonts w:ascii="Times New Roman" w:hAnsi="Times New Roman"/>
        </w:rPr>
        <w:t xml:space="preserve"> страховые взносы и налоги;</w:t>
      </w:r>
    </w:p>
    <w:p w14:paraId="4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приобретение и доставка кормов, связанных с содержанием свиней и (или) кур-несушек в отдаленных муниципальных образованиях в Камчатском крае;</w:t>
      </w:r>
    </w:p>
    <w:p w14:paraId="4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</w:t>
      </w:r>
      <w:r>
        <w:rPr>
          <w:rFonts w:ascii="Times New Roman" w:hAnsi="Times New Roman"/>
        </w:rPr>
        <w:t xml:space="preserve">оплата потребленной электрической энергии, используемой при </w:t>
      </w:r>
      <w:r>
        <w:rPr>
          <w:rFonts w:ascii="Times New Roman" w:hAnsi="Times New Roman"/>
        </w:rPr>
        <w:t xml:space="preserve">выполнении работ по содержанию </w:t>
      </w:r>
      <w:r>
        <w:rPr>
          <w:rFonts w:ascii="Times New Roman" w:hAnsi="Times New Roman"/>
        </w:rPr>
        <w:t>свиней и (или) кур-несушек в отдаленных муниципальных образованиях в Камчатском</w:t>
      </w:r>
      <w:r>
        <w:rPr>
          <w:rFonts w:ascii="Times New Roman" w:hAnsi="Times New Roman"/>
        </w:rPr>
        <w:t xml:space="preserve"> крае.</w:t>
      </w:r>
    </w:p>
    <w:p w14:paraId="4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6. Получатель субсидии (участник отбора) должен соответствовать следующим требованиям на дату рассмотрения заявки для участия в отборе (далее – заявка):</w:t>
      </w:r>
    </w:p>
    <w:p w14:paraId="4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>
        <w:rPr>
          <w:rFonts w:ascii="Times New Roman" w:hAnsi="Times New Roman"/>
        </w:rPr>
        <w:t>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на цель, указанную в части 1 настоящего Порядка;</w:t>
      </w:r>
    </w:p>
    <w:p w14:paraId="5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«О контроле за деятельностью лиц, находящихся под иностранным влиянием»;</w:t>
      </w:r>
    </w:p>
    <w:p w14:paraId="5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5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7. Основаниями для отказа получателю субсидии в предоставлении субсидии являются:</w:t>
      </w:r>
    </w:p>
    <w:p w14:paraId="5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14:paraId="5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установление факта недостоверности представленной получателем субсидии информации;</w:t>
      </w:r>
    </w:p>
    <w:p w14:paraId="5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</w:t>
      </w:r>
      <w:r>
        <w:rPr>
          <w:rFonts w:ascii="Times New Roman" w:hAnsi="Times New Roman"/>
        </w:rPr>
        <w:t>неподписание</w:t>
      </w:r>
      <w:r>
        <w:rPr>
          <w:rFonts w:ascii="Times New Roman" w:hAnsi="Times New Roman"/>
        </w:rPr>
        <w:t xml:space="preserve"> победителем отбора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проекта соглашения о предоставлении субсидии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(далее – соглашение) в государственной интегрированной информационной системе управления общественными финансами «Электронный </w:t>
      </w:r>
      <w:r>
        <w:rPr>
          <w:rFonts w:ascii="Times New Roman" w:hAnsi="Times New Roman"/>
        </w:rPr>
        <w:t xml:space="preserve">бюджет» </w:t>
      </w:r>
      <w:r>
        <w:br/>
      </w:r>
      <w:r>
        <w:rPr>
          <w:rFonts w:ascii="Times New Roman" w:hAnsi="Times New Roman"/>
        </w:rPr>
        <w:t>(далее – система «Электронный бюджет») в срок, предусмотренный пунктом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части 12 настоящего Порядка.</w:t>
      </w:r>
    </w:p>
    <w:p w14:paraId="5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8. Расчет размера субсидии осуществляется по следующим формулам:</w:t>
      </w:r>
    </w:p>
    <w:p w14:paraId="5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на возмещение затрат, связанных с выполнением работ по содержанию свиней в отдаленных муниципальных образованиях в Камчатском крае:</w:t>
      </w:r>
    </w:p>
    <w:p w14:paraId="5B000000">
      <w:pPr>
        <w:ind w:firstLine="709" w:left="0"/>
        <w:rPr>
          <w:rFonts w:ascii="Times New Roman" w:hAnsi="Times New Roman"/>
        </w:rPr>
      </w:pPr>
    </w:p>
    <w:p w14:paraId="5C000000">
      <w:pPr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= СТ х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z w:val="24"/>
          <w:u w:val="single"/>
        </w:rPr>
        <w:t>пог</w:t>
      </w:r>
      <w:r>
        <w:rPr>
          <w:rFonts w:ascii="Times New Roman" w:hAnsi="Times New Roman"/>
        </w:rPr>
        <w:t>, где:</w:t>
      </w:r>
    </w:p>
    <w:p w14:paraId="5D000000">
      <w:pPr>
        <w:ind w:firstLine="709" w:left="0"/>
        <w:jc w:val="center"/>
        <w:rPr>
          <w:rFonts w:ascii="Times New Roman" w:hAnsi="Times New Roman"/>
        </w:rPr>
      </w:pPr>
    </w:p>
    <w:p w14:paraId="5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 – размер субсидии на возмещение затрат, связанных с выполнением работ по содержанию свиней в отдаленных муниципальных образованиях в Камчатском крае, но не более фактически произведенных затрат, указанных в части 5 настоящего Порядка, с учетом положений части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 настоящего Порядка (рублей);</w:t>
      </w:r>
    </w:p>
    <w:p w14:paraId="5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sz w:val="24"/>
          <w:u w:val="single"/>
        </w:rPr>
        <w:t>пог</w:t>
      </w:r>
      <w:r>
        <w:rPr>
          <w:rFonts w:ascii="Times New Roman" w:hAnsi="Times New Roman"/>
        </w:rPr>
        <w:t xml:space="preserve"> – поголовье свиней у получателя субсидии на первое число месяца, следующего за заявленным периодом;</w:t>
      </w:r>
    </w:p>
    <w:p w14:paraId="6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СТ – ставка субсидии за одну голову свиней в отдаленных муниципальных образованиях в Камчатском крае:</w:t>
      </w:r>
    </w:p>
    <w:p w14:paraId="6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 для категории получателей субсидии, указанных в пункте 1 части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 настоящего Порядка, для предоставления субсидии ставка субсидии (СТ) устанавливается равной 6 тыс. рублей за голову свиней;</w:t>
      </w:r>
    </w:p>
    <w:p w14:paraId="6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б) для категории получателей субсидии, указанных в пункте 2 части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 настоящего Порядка, для предоставления субсидии ставка субсидии</w:t>
      </w:r>
      <w:r>
        <w:rPr>
          <w:rFonts w:ascii="Times New Roman" w:hAnsi="Times New Roman"/>
        </w:rPr>
        <w:t xml:space="preserve"> (СТ) устанавливается равной 4 тыс. рублей за голову свиней;</w:t>
      </w:r>
    </w:p>
    <w:p w14:paraId="6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на возмещение затрат, связанных с выполнением работ по содержанию кур-несушек в отдаленных муниципальных образованиях в Камчатском крае:</w:t>
      </w:r>
    </w:p>
    <w:p w14:paraId="64000000">
      <w:pPr>
        <w:ind w:firstLine="709" w:left="0"/>
        <w:rPr>
          <w:rFonts w:ascii="Times New Roman" w:hAnsi="Times New Roman"/>
        </w:rPr>
      </w:pPr>
    </w:p>
    <w:p w14:paraId="65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= СТ х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z w:val="24"/>
          <w:vertAlign w:val="subscript"/>
        </w:rPr>
        <w:t>пог</w:t>
      </w:r>
      <w:r>
        <w:rPr>
          <w:rFonts w:ascii="Times New Roman" w:hAnsi="Times New Roman"/>
        </w:rPr>
        <w:t>, где:</w:t>
      </w:r>
    </w:p>
    <w:p w14:paraId="66000000">
      <w:pPr>
        <w:ind w:firstLine="709" w:left="0"/>
        <w:jc w:val="center"/>
        <w:rPr>
          <w:rFonts w:ascii="Times New Roman" w:hAnsi="Times New Roman"/>
        </w:rPr>
      </w:pPr>
    </w:p>
    <w:p w14:paraId="6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 – размер субсидии на возмещение затрат, связанных с выполнением работ по содержанию кур-несушек в отдаленных муниципальных образованиях в Камчатском крае, но не более фактически </w:t>
      </w:r>
      <w:r>
        <w:rPr>
          <w:rFonts w:ascii="Times New Roman" w:hAnsi="Times New Roman"/>
        </w:rPr>
        <w:t>произведенных затрат, указанных в части 5 настоящего Порядка, с учетом положений части 1 настоящего Порядка (рублей);</w:t>
      </w:r>
    </w:p>
    <w:p w14:paraId="6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sz w:val="24"/>
          <w:vertAlign w:val="subscript"/>
        </w:rPr>
        <w:t>пог</w:t>
      </w:r>
      <w:r>
        <w:rPr>
          <w:rFonts w:ascii="Times New Roman" w:hAnsi="Times New Roman"/>
        </w:rPr>
        <w:t xml:space="preserve"> – поголовье кур-несушек у получателя субсидии на первое число месяца, следующего за заявленным периодом;</w:t>
      </w:r>
    </w:p>
    <w:p w14:paraId="6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СТ – ставка субсидии за одну голову курицы-несушки в отдаленных муниципальных образованиях в Камчатском крае:</w:t>
      </w:r>
    </w:p>
    <w:p w14:paraId="6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 для категории получателей субсидии, указанных в пункте 1 части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 настоящего Порядка, для предоставления субсидии ставка субсидии (СТ) устанавливается равной 600 рублей за голову курицы;</w:t>
      </w:r>
    </w:p>
    <w:p w14:paraId="6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б) для категории получателей субсидии, указанных в пункте 2 части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 настоящего Порядка, для предоставления субсидии ставка субсидии (СТ) устанавливается равной 500 рублей за голову курицы.</w:t>
      </w:r>
    </w:p>
    <w:p w14:paraId="6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9. Обязательными условиями предоставления субсидии, являются:</w:t>
      </w:r>
    </w:p>
    <w:p w14:paraId="6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согласие получателя субсидии на осуществление в отношении его</w:t>
      </w:r>
      <w:r>
        <w:rPr>
          <w:rFonts w:ascii="Times New Roman" w:hAnsi="Times New Roman"/>
        </w:rPr>
        <w:t xml:space="preserve">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Российской Федерации;</w:t>
      </w:r>
    </w:p>
    <w:p w14:paraId="6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согласие получателя субсидии на осуществление Министерством согласования новых условий соглашения в случае уменьшения Министерству ранее </w:t>
      </w:r>
      <w:r>
        <w:rPr>
          <w:rFonts w:ascii="Times New Roman" w:hAnsi="Times New Roman"/>
        </w:rPr>
        <w:t>доведенных лимитов бюджетных обязательств на цель, указанную в части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1 настоящего Порядка, приводящего к невозможности предоставления субсидии в размере, определенном в соглашении или расторжение соглашения при </w:t>
      </w:r>
      <w:r>
        <w:rPr>
          <w:rFonts w:ascii="Times New Roman" w:hAnsi="Times New Roman"/>
        </w:rPr>
        <w:t>недостижении</w:t>
      </w:r>
      <w:r>
        <w:rPr>
          <w:rFonts w:ascii="Times New Roman" w:hAnsi="Times New Roman"/>
        </w:rPr>
        <w:t xml:space="preserve"> согласия по новым условиям;</w:t>
      </w:r>
    </w:p>
    <w:p w14:paraId="6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наличие достигнутого получателем субсидии результата предоставления субсидии;</w:t>
      </w:r>
    </w:p>
    <w:p w14:paraId="70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4) обязательство предоставления отчета о достижении значений результатов предоставления субсидии по формам, определенным типовыми формами соглашения, установленным Министерством финансов Российской Федерации;</w:t>
      </w:r>
    </w:p>
    <w:p w14:paraId="7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 обязательство предоставления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формам, утвержденным приказом Министерства сельского хозяйства Российской Федерации, и в сроки, установленные приказом Министерства (для категории получателей субсидии, указанных в пункте 1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части 31 настоящего Порядка);</w:t>
      </w:r>
    </w:p>
    <w:p w14:paraId="7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обязательство предоставления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утвержденным приказом Министерства сельского хозяйства Российской Федерации, и в сроки, установленные приказом Министерства,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 (для категории участников отбора, указанных в пункте 1 части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31 настоящего Порядка). </w:t>
      </w:r>
    </w:p>
    <w:p w14:paraId="7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10. По результатам отбора с победителем (победителями)</w:t>
      </w:r>
      <w:r>
        <w:rPr>
          <w:rFonts w:ascii="Times New Roman" w:hAnsi="Times New Roman"/>
        </w:rPr>
        <w:t xml:space="preserve"> отбора заключается соглашение в системе «Электронный бюджет» в порядке и сроки, установленные частью 11 настоящего Порядка.</w:t>
      </w:r>
    </w:p>
    <w:p w14:paraId="74000000">
      <w:pPr>
        <w:ind w:firstLine="720" w:left="0"/>
        <w:rPr>
          <w:rFonts w:ascii="Times New Roman" w:hAnsi="Times New Roman"/>
          <w:strike w:val="1"/>
          <w:shd w:fill="92FF99" w:val="clear"/>
        </w:rPr>
      </w:pPr>
      <w:r>
        <w:rPr>
          <w:rFonts w:ascii="Times New Roman" w:hAnsi="Times New Roman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Федерации, в системе «Электронный бюджет».</w:t>
      </w:r>
    </w:p>
    <w:p w14:paraId="75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11. Заключение соглашения осуществляется в следующем порядке и сроки:</w:t>
      </w:r>
    </w:p>
    <w:p w14:paraId="7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Министерство в течение 10 рабочих дней со дня формирования на едином </w:t>
      </w:r>
      <w:r>
        <w:rPr>
          <w:rFonts w:ascii="Times New Roman" w:hAnsi="Times New Roman"/>
        </w:rPr>
        <w:t xml:space="preserve">портале протокола подведения итогов отбора в соответствии с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частью </w:t>
      </w:r>
      <w:r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 размещает проект соглашения в системе «Электронный бюджет»; </w:t>
      </w:r>
    </w:p>
    <w:p w14:paraId="7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получатель субсидии в течение 5 рабочих дней со дня размещения проекта соглашения в системе «Электронный бюджет» подписывает соглашение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;</w:t>
      </w:r>
    </w:p>
    <w:p w14:paraId="7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бюджет»;</w:t>
      </w:r>
    </w:p>
    <w:p w14:paraId="79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4) 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 при этом день заключения соглашения считается днем принятия решения о предоставлении субсидии.</w:t>
      </w:r>
    </w:p>
    <w:p w14:paraId="7A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12. В течении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Российской Федерации, в системе «Электронный бюджет».</w:t>
      </w:r>
    </w:p>
    <w:p w14:paraId="7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 и размещения в системе «Электронный бюджет» дополнительного соглашения к соглашению (дополнительного соглашения о расторжении соглашения).</w:t>
      </w:r>
    </w:p>
    <w:p w14:paraId="7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в течение 10 рабочих дней со дня получения документов, указанных в абзаце втором настоящей части, но не позднее 1 декабря соответствующего финансового года, подписывает 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"https://internet.garant.ru/#/document/12184522/entry/21"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дополнительное соглашение к соглашению (дополнительное соглашение о расторжении соглашения) в системе «Электронный бюджет».</w:t>
      </w:r>
    </w:p>
    <w:p w14:paraId="7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14:paraId="7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 Победитель отбора признается уклонившимся от заключения соглашения в случае </w:t>
      </w:r>
      <w:r>
        <w:rPr>
          <w:rFonts w:ascii="Times New Roman" w:hAnsi="Times New Roman"/>
        </w:rPr>
        <w:t>неподписания</w:t>
      </w:r>
      <w:r>
        <w:rPr>
          <w:rFonts w:ascii="Times New Roman" w:hAnsi="Times New Roman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14:paraId="7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признается уклонившимся от заключения дополнительного соглашения в случае </w:t>
      </w:r>
      <w:r>
        <w:rPr>
          <w:rFonts w:ascii="Times New Roman" w:hAnsi="Times New Roman"/>
        </w:rPr>
        <w:t>неподписания</w:t>
      </w:r>
      <w:r>
        <w:rPr>
          <w:rFonts w:ascii="Times New Roman" w:hAnsi="Times New Roman"/>
        </w:rPr>
        <w:t xml:space="preserve"> проекта дополнительного </w:t>
      </w:r>
      <w:r>
        <w:rPr>
          <w:rFonts w:ascii="Times New Roman" w:hAnsi="Times New Roman"/>
        </w:rPr>
        <w:t>соглашения в системе «Электронный бюджет» в срок, предусмотренный абзацем треть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 части 12 настоящего Порядка.</w:t>
      </w:r>
    </w:p>
    <w:p w14:paraId="8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14. Для перечисления субсидии Министерство в течение 3 рабочих дней после регистрации</w:t>
      </w:r>
      <w:r>
        <w:rPr>
          <w:rFonts w:ascii="Times New Roman" w:hAnsi="Times New Roman"/>
        </w:rPr>
        <w:t xml:space="preserve"> соглашения в установленном порядке органами Федерального казначейства, готовит реестр на перечисление субсидии, </w:t>
      </w:r>
      <w:r>
        <w:rPr>
          <w:rFonts w:ascii="Times New Roman" w:hAnsi="Times New Roman"/>
        </w:rPr>
        <w:t>необходимый для дальнейшего перечисления денежных средств получателю субсидии.</w:t>
      </w:r>
    </w:p>
    <w:p w14:paraId="81000000">
      <w:pPr>
        <w:spacing w:line="240" w:lineRule="auto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единовременно не позднее 10 рабочего дня, следующего за днем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 xml:space="preserve">регистрации соглашения в установленном порядке органами Федерального </w:t>
      </w:r>
      <w:r>
        <w:rPr>
          <w:rFonts w:ascii="Times New Roman" w:hAnsi="Times New Roman"/>
        </w:rPr>
        <w:t>казначейства.</w:t>
      </w:r>
    </w:p>
    <w:p w14:paraId="82000000">
      <w:pPr>
        <w:spacing w:line="240" w:lineRule="auto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</w:t>
      </w:r>
      <w:r>
        <w:rPr>
          <w:rStyle w:val="Style_3_ch"/>
          <w:rFonts w:ascii="Times New Roman" w:hAnsi="Times New Roman"/>
        </w:rPr>
        <w:t>5. </w:t>
      </w:r>
      <w:r>
        <w:rPr>
          <w:rStyle w:val="Style_3_ch"/>
          <w:rFonts w:ascii="Times New Roman" w:hAnsi="Times New Roman"/>
        </w:rPr>
        <w:t xml:space="preserve">Результатом предоставления субсидии является численность поголовья </w:t>
      </w:r>
      <w:r>
        <w:rPr>
          <w:rStyle w:val="Style_3_ch"/>
          <w:rFonts w:ascii="Times New Roman" w:hAnsi="Times New Roman"/>
        </w:rPr>
        <w:t xml:space="preserve">свиней и (или) кур-несушек в сельскохозяйственных организациях, </w:t>
      </w:r>
      <w:r>
        <w:rPr>
          <w:rStyle w:val="Style_3_ch"/>
          <w:rFonts w:ascii="Times New Roman" w:hAnsi="Times New Roman"/>
        </w:rPr>
        <w:t xml:space="preserve">крестьянских (фермерских) хозяйствах, у индивидуальных предпринимателей и </w:t>
      </w:r>
      <w:r>
        <w:rPr>
          <w:rStyle w:val="Style_3_ch"/>
          <w:rFonts w:ascii="Times New Roman" w:hAnsi="Times New Roman"/>
        </w:rPr>
        <w:t xml:space="preserve">в личных подсобных хозяйствах на первое число месяца, </w:t>
      </w:r>
      <w:r>
        <w:rPr>
          <w:rStyle w:val="Style_3_ch"/>
          <w:rFonts w:ascii="Times New Roman" w:hAnsi="Times New Roman"/>
        </w:rPr>
        <w:t>следующего за заявленным периодом.</w:t>
      </w:r>
    </w:p>
    <w:p w14:paraId="83000000">
      <w:pPr>
        <w:spacing w:line="240" w:lineRule="auto"/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 xml:space="preserve">Значение результата предоставления субсидии устанавливается Министерством в соглашении. </w:t>
      </w:r>
    </w:p>
    <w:p w14:paraId="84000000">
      <w:pPr>
        <w:spacing w:line="240" w:lineRule="auto"/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16. При реорганизации, ликвидации (прекращении деятельности) получателя субсидии:</w:t>
      </w:r>
    </w:p>
    <w:p w14:paraId="85000000">
      <w:pPr>
        <w:spacing w:line="240" w:lineRule="auto"/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1) 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86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2) в форме разделения, выделени</w:t>
      </w:r>
      <w:r>
        <w:rPr>
          <w:rFonts w:ascii="Times New Roman" w:hAnsi="Times New Roman"/>
        </w:rPr>
        <w:t>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8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 </w:t>
      </w:r>
    </w:p>
    <w:p w14:paraId="8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 Получатель субсидии представляет посредством системы «Электронный бюджет» отчет о достижении значений результатов предоставления субсидии в соответствии с типовой формой, установленной Министерством </w:t>
      </w:r>
      <w:r>
        <w:rPr>
          <w:rFonts w:ascii="Times New Roman" w:hAnsi="Times New Roman"/>
        </w:rPr>
        <w:t>финансов Российской Федерации, не позднее 10 рабочих дней месяца, следующ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</w:rPr>
        <w:t xml:space="preserve"> за месяцем заключения соглашения.</w:t>
      </w:r>
    </w:p>
    <w:p w14:paraId="8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18. Министерство осуществляет проверку</w:t>
      </w:r>
      <w:r>
        <w:rPr>
          <w:rFonts w:ascii="Times New Roman" w:hAnsi="Times New Roman"/>
        </w:rPr>
        <w:t xml:space="preserve"> отчетности, устанавливает полноту и достоверность сведений, содержащихся в отчете в течение </w:t>
      </w:r>
      <w:r>
        <w:br/>
      </w:r>
      <w:r>
        <w:rPr>
          <w:rFonts w:ascii="Times New Roman" w:hAnsi="Times New Roman"/>
        </w:rPr>
        <w:t>30 рабочих дней со дня окончания срока его предоставления получателем субсидии.</w:t>
      </w:r>
    </w:p>
    <w:p w14:paraId="8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 Отчет, указанный в </w:t>
      </w:r>
      <w:r>
        <w:rPr>
          <w:rFonts w:ascii="Times New Roman" w:hAnsi="Times New Roman"/>
        </w:rPr>
        <w:t xml:space="preserve">части </w:t>
      </w:r>
      <w:r>
        <w:rPr>
          <w:rFonts w:ascii="Times New Roman" w:hAnsi="Times New Roman"/>
        </w:rPr>
        <w:t xml:space="preserve">17 </w:t>
      </w:r>
      <w:r>
        <w:rPr>
          <w:rFonts w:ascii="Times New Roman" w:hAnsi="Times New Roman"/>
        </w:rPr>
        <w:t>настоящего Порядка, считается принятым в случае отсутствия нарушений по результатам его проверки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подписания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руководителем Министерства (уполномоченным им лицом) в системе «Электронный бюджет» в течение срока, указанного в части </w:t>
      </w:r>
      <w:r>
        <w:rPr>
          <w:rFonts w:ascii="Times New Roman" w:hAnsi="Times New Roman"/>
        </w:rPr>
        <w:t xml:space="preserve">18 </w:t>
      </w:r>
      <w:r>
        <w:rPr>
          <w:rFonts w:ascii="Times New Roman" w:hAnsi="Times New Roman"/>
        </w:rPr>
        <w:t>настоящего Порядка.</w:t>
      </w:r>
    </w:p>
    <w:p w14:paraId="8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 Отчет, указанный в части </w:t>
      </w:r>
      <w:r>
        <w:rPr>
          <w:rFonts w:ascii="Times New Roman" w:hAnsi="Times New Roman"/>
        </w:rPr>
        <w:t xml:space="preserve">17 </w:t>
      </w:r>
      <w:r>
        <w:rPr>
          <w:rFonts w:ascii="Times New Roman" w:hAnsi="Times New Roman"/>
        </w:rPr>
        <w:t xml:space="preserve">настоящего Порядка, считается непринятым в случае выявления нарушений (некорректного заполнения </w:t>
      </w:r>
      <w:r>
        <w:br/>
      </w:r>
      <w:r>
        <w:rPr>
          <w:rFonts w:ascii="Times New Roman" w:hAnsi="Times New Roman"/>
        </w:rPr>
        <w:t>(не заполнения) получателем субсидии предусмотренных для заполнения граф; недостоверности сведений, содержащихся в отчете; непредставления полного пакета документов, информации, предусмотренной</w:t>
      </w:r>
      <w:r>
        <w:rPr>
          <w:rFonts w:ascii="Times New Roman" w:hAnsi="Times New Roman"/>
        </w:rPr>
        <w:t xml:space="preserve"> Порядком, необходимой для принятия решения об исполнении обязательств (показателей) по результатам их проверки и направления получателю субсидии в течение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рабочих дней со дня выявления нарушений посредством электронной связи и (или) системы «Электронный бюджет» уведомления о необходимости корректировки отчета с указанием причин отказа в принятии отчета в срок, установленный в уведомлении.</w:t>
      </w:r>
    </w:p>
    <w:p w14:paraId="8C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21. 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Российской Федерации.</w:t>
      </w:r>
    </w:p>
    <w:p w14:paraId="8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8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22. В случае выявленного, в том числе по фактам проверок, проведенных Министерством и (или) органами государственного финансового контроля нарушения получателем субсидии условий и порядка, установленных при предоставлении</w:t>
      </w:r>
      <w:r>
        <w:rPr>
          <w:rFonts w:ascii="Times New Roman" w:hAnsi="Times New Roman"/>
        </w:rPr>
        <w:t xml:space="preserve"> субсидии, а также в случае </w:t>
      </w:r>
      <w:r>
        <w:rPr>
          <w:rFonts w:ascii="Times New Roman" w:hAnsi="Times New Roman"/>
        </w:rPr>
        <w:t>недостижения</w:t>
      </w:r>
      <w:r>
        <w:rPr>
          <w:rFonts w:ascii="Times New Roman" w:hAnsi="Times New Roman"/>
        </w:rPr>
        <w:t xml:space="preserve">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14:paraId="8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9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в иных случаях – в течение 20 рабочих дней со дня нарушения. </w:t>
      </w:r>
    </w:p>
    <w:p w14:paraId="9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23. Получатель субсидии обязан возвратить субсидию в краевой бюджет в следующих размерах:</w:t>
      </w:r>
    </w:p>
    <w:p w14:paraId="9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случае нарушения цели предоставления субсидии – в размере нецелевого использования денежных средств;</w:t>
      </w:r>
    </w:p>
    <w:p w14:paraId="9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в случае нарушения условий и порядка, установленных при предоставлении субсидии – в полном объеме;</w:t>
      </w:r>
    </w:p>
    <w:p w14:paraId="9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в случае </w:t>
      </w:r>
      <w:r>
        <w:rPr>
          <w:rFonts w:ascii="Times New Roman" w:hAnsi="Times New Roman"/>
        </w:rPr>
        <w:t>недостижения</w:t>
      </w:r>
      <w:r>
        <w:rPr>
          <w:rFonts w:ascii="Times New Roman" w:hAnsi="Times New Roman"/>
        </w:rPr>
        <w:t xml:space="preserve"> значения результата предоставления субсидии, предусмотренного соглашением, – в размере, определенном по следующей формуле:</w:t>
      </w:r>
    </w:p>
    <w:p w14:paraId="96000000">
      <w:pPr>
        <w:ind w:firstLine="709" w:left="0"/>
        <w:rPr>
          <w:rFonts w:ascii="Times New Roman" w:hAnsi="Times New Roman"/>
        </w:rPr>
      </w:pPr>
    </w:p>
    <w:p w14:paraId="97000000">
      <w:pPr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субсидия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х (1 – Т / S) x С, где:</w:t>
      </w:r>
    </w:p>
    <w:p w14:paraId="98000000">
      <w:pPr>
        <w:ind w:firstLine="709" w:left="0"/>
        <w:jc w:val="center"/>
        <w:rPr>
          <w:rFonts w:ascii="Times New Roman" w:hAnsi="Times New Roman"/>
        </w:rPr>
      </w:pPr>
    </w:p>
    <w:p w14:paraId="9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– размер субсидии, подлежащий возврату в краевой бюджет;</w:t>
      </w:r>
    </w:p>
    <w:p w14:paraId="9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субсидия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</w:rPr>
        <w:t>– размер субсидии, предоставленной получателю субсидии;</w:t>
      </w:r>
    </w:p>
    <w:p w14:paraId="9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Т – фактически</w:t>
      </w:r>
      <w:r>
        <w:rPr>
          <w:rFonts w:ascii="Times New Roman" w:hAnsi="Times New Roman"/>
        </w:rPr>
        <w:t xml:space="preserve"> достигнутое значение результата предоставления субсидии на отчетную дату;</w:t>
      </w:r>
    </w:p>
    <w:p w14:paraId="9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S – плановое значение результата предоставления субсидии, установленное соглашением.</w:t>
      </w:r>
    </w:p>
    <w:p w14:paraId="9D000000">
      <w:pPr>
        <w:tabs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 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20 рабочих дней со дня выявления нарушений,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14:paraId="9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 При невозврате субсидии или ее части в сроки, установленные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частью 22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9F000000">
      <w:pPr>
        <w:ind w:firstLine="709" w:left="0"/>
        <w:rPr>
          <w:rFonts w:ascii="Times New Roman" w:hAnsi="Times New Roman"/>
        </w:rPr>
      </w:pPr>
    </w:p>
    <w:p w14:paraId="A0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Отбор получателей субсидии</w:t>
      </w:r>
    </w:p>
    <w:p w14:paraId="A1000000">
      <w:pPr>
        <w:ind w:firstLine="709" w:left="0"/>
        <w:rPr>
          <w:rFonts w:ascii="Times New Roman" w:hAnsi="Times New Roman"/>
        </w:rPr>
      </w:pPr>
    </w:p>
    <w:p w14:paraId="A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26. Отбор получателей субсидии осуществляется в системе «Электронный бюджет».</w:t>
      </w:r>
    </w:p>
    <w:p w14:paraId="A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 Информация о проведении отбора размещается на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"https://internet.garant.ru/document/redirect/26010116/524"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едином портале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(далее – официальный сайт Министерства).</w:t>
      </w:r>
    </w:p>
    <w:p w14:paraId="A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28.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A5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 xml:space="preserve">29.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</w:t>
      </w:r>
      <w:r>
        <w:rPr>
          <w:rFonts w:ascii="Times New Roman" w:hAnsi="Times New Roman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A6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30. 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14:paraId="A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31. К категории участников отбора относятся:</w:t>
      </w:r>
    </w:p>
    <w:p w14:paraId="A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юридические лица, (за исключением сельскохозяйственных кредитных потребительских кооперативов), индивидуальные предприниматели, а также крестьянские (фермерские) хозяйства в соответствии с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"https://internet.garant.ru/#/document/12131264/entry/0"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Федеральным законом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от 11.06.2003 № 74-ФЗ «О крестьянском (фермерском) хозяйстве», осуществляющие производство сельскохозяйственной продукции, ее первичную и последующую (промышленную) переработку в отдаленных муниципальных образованиях в Камчатском крае;</w:t>
      </w:r>
    </w:p>
    <w:p w14:paraId="A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граждане, ведущие личное подсобное хозяйство в соответствии с Федеральным законом от 07.07.2003 № 112-ФЗ «О личном подсобном хозяйстве», в отдаленных муниципальных образованиях в Камчатском крае.</w:t>
      </w:r>
    </w:p>
    <w:p w14:paraId="A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32. Критериями отбора являются наличие у участника отбора на первое число месяца, следующего за заявленным периодом:</w:t>
      </w:r>
    </w:p>
    <w:p w14:paraId="A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поголовья свиней в количестве не менее 3 голов;</w:t>
      </w:r>
    </w:p>
    <w:p w14:paraId="A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поголовья кур-несушек в количестве не менее 30 голов.</w:t>
      </w:r>
    </w:p>
    <w:p w14:paraId="A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33. Министерство в течение текущего финансового года, но не позднее, чем за 3 календарных дней до начала приема заявок, размещает на едином портале и официальном сайте Министерства объявление о проведении отбора (далее – объявление).</w:t>
      </w:r>
    </w:p>
    <w:p w14:paraId="A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34.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A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дата размещения объявления;</w:t>
      </w:r>
    </w:p>
    <w:p w14:paraId="B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сроки проведения отбора;</w:t>
      </w:r>
    </w:p>
    <w:p w14:paraId="B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дата начала подачи и окончания приема заявок;</w:t>
      </w:r>
    </w:p>
    <w:p w14:paraId="B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 наименование, место нахождения, почтовый адрес, адрес электронной почты Министерства;</w:t>
      </w:r>
    </w:p>
    <w:p w14:paraId="B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результат предоставления субсидии, а также характеристика результата (при ее установлении); </w:t>
      </w:r>
    </w:p>
    <w:p w14:paraId="B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доменное имя и (или) указатели страниц официального сайта Министерства;</w:t>
      </w:r>
    </w:p>
    <w:p w14:paraId="B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7) требования к участникам отбора, определенные в соответствии с частью 6 настоящего Порядка, которым участник отбора должен соответствовать на дату рассмотрения заявки, и к перечню документов, представляемых участником отбора для подтверждения соответствия указанным требованиям;</w:t>
      </w:r>
    </w:p>
    <w:p w14:paraId="B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 категории и критерий отбора;</w:t>
      </w:r>
    </w:p>
    <w:p w14:paraId="B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9) порядок подачи участниками отбора заявок и требования, предъявляемые к форме и содержанию заявок;</w:t>
      </w:r>
    </w:p>
    <w:p w14:paraId="B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B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11) правила рассмотрения и оценки заявок;</w:t>
      </w:r>
    </w:p>
    <w:p w14:paraId="B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12) порядок возврата на доработку;</w:t>
      </w:r>
    </w:p>
    <w:p w14:paraId="B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13) порядок отклонения заявок, а также информация об основаниях их отклонения;</w:t>
      </w:r>
    </w:p>
    <w:p w14:paraId="B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14) 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B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15)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B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16) срок, в течение которого победитель (победители) отбора должен подписать соглашение;</w:t>
      </w:r>
    </w:p>
    <w:p w14:paraId="B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17) условия признания победителя (победителей) отбора уклонившимся от заключения соглашения;</w:t>
      </w:r>
    </w:p>
    <w:p w14:paraId="C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18) срок размещения протокола подведения итогов отбора на едином портале и официальном сайте Министерства;</w:t>
      </w:r>
    </w:p>
    <w:p w14:paraId="C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19) иную информацию, предусмотренную настоящим Порядком.</w:t>
      </w:r>
    </w:p>
    <w:p w14:paraId="C2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35. При необходимости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 и официальном сайте Министерства, решение о внесении изменений в объявление может быть принято не позднее чем за 3 календарных дня до даты окончания срока подачи заявок. </w:t>
      </w:r>
    </w:p>
    <w:p w14:paraId="C3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При этом срок подачи заявок должен быть продлен таким образом, чтобы с даты размещения таких изменений до даты окончания срока подачи заявок этот срок составлял не менее чем 3 календарных дня.</w:t>
      </w:r>
    </w:p>
    <w:p w14:paraId="C4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36. Заявки формируются участниками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14:paraId="C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37. Участник отбора представляет не более одной заявки. </w:t>
      </w:r>
    </w:p>
    <w:p w14:paraId="C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38. Заявка содержит следующие сведения и документы:</w:t>
      </w:r>
    </w:p>
    <w:p w14:paraId="C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информацию об участнике отбора;</w:t>
      </w:r>
    </w:p>
    <w:p w14:paraId="C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документы, подтверждающие соответствие участника отбора требованиям, установленным в объявлении;</w:t>
      </w:r>
    </w:p>
    <w:p w14:paraId="C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и документы, представляемые при проведении отбора:</w:t>
      </w:r>
    </w:p>
    <w:p w14:paraId="C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 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C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б) согласие на обработку персональных данных (для физических лиц) и согласие на обработку персональных данных в отношении руководителей участников отборов (для юридических лиц), подаваемое посредством заполнения соответствующих экранных форм веб-интерфейса системы «Электронный бюджет»</w:t>
      </w:r>
      <w:r>
        <w:rPr>
          <w:rFonts w:ascii="Times New Roman" w:hAnsi="Times New Roman"/>
          <w:color w:val="22272F"/>
        </w:rPr>
        <w:t>;</w:t>
      </w:r>
    </w:p>
    <w:p w14:paraId="C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14:paraId="C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 отчет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 </w:t>
      </w:r>
      <w:r>
        <w:br/>
      </w:r>
      <w:r>
        <w:rPr>
          <w:rFonts w:ascii="Times New Roman" w:hAnsi="Times New Roman"/>
        </w:rPr>
        <w:t>(для категории участников отбора, указанных в пункте 1 части 31 настоящего Порядка);</w:t>
      </w:r>
    </w:p>
    <w:p w14:paraId="C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  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утвержденным приказом Министерства сельского хозяйства Российской Федерации, и в сроки, установленные приказом Министерства, в случае если срок такого отчета еще не наступил </w:t>
      </w:r>
      <w:r>
        <w:br/>
      </w:r>
      <w:r>
        <w:rPr>
          <w:rFonts w:ascii="Times New Roman" w:hAnsi="Times New Roman"/>
        </w:rPr>
        <w:t xml:space="preserve">(за исключением получателей субсидии, которые начали хозяйственную деятельность в году, предшествующем году предоставления субсидии) </w:t>
      </w:r>
      <w:r>
        <w:br/>
      </w:r>
      <w:r>
        <w:rPr>
          <w:rFonts w:ascii="Times New Roman" w:hAnsi="Times New Roman"/>
        </w:rPr>
        <w:t>(для категории участников отбора, указанных в пункте 1 части 31 настоящего Порядка);</w:t>
      </w:r>
    </w:p>
    <w:p w14:paraId="C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 справка, подтверждающая применение участником отбора упрощенной системы налогообложения, либо копию налоговой декларации с отметкой налогового органа (предоставляется участниками отбора, применяющими упрощенную систему налогообложения). В случае </w:t>
      </w:r>
      <w:r>
        <w:rPr>
          <w:rFonts w:ascii="Times New Roman" w:hAnsi="Times New Roman"/>
        </w:rPr>
        <w:t>непредоставления</w:t>
      </w:r>
      <w:r>
        <w:rPr>
          <w:rFonts w:ascii="Times New Roman" w:hAnsi="Times New Roman"/>
        </w:rPr>
        <w:t xml:space="preserve"> данной справки, подтверждение расходов осуществляется без НДС);</w:t>
      </w:r>
    </w:p>
    <w:p w14:paraId="D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 сведения из налогового органа об освобождении от исполнения обязанностей налогоплательщика, связанных с исчислением и уплатой НДС, при этом дата выдачи указанного документа не должна быть ранее 30 рабочих дней до дня подачи заявки участником отбора. В случае </w:t>
      </w:r>
      <w:r>
        <w:rPr>
          <w:rFonts w:ascii="Times New Roman" w:hAnsi="Times New Roman"/>
        </w:rPr>
        <w:t>непредоставления</w:t>
      </w:r>
      <w:r>
        <w:rPr>
          <w:rFonts w:ascii="Times New Roman" w:hAnsi="Times New Roman"/>
        </w:rPr>
        <w:t xml:space="preserve"> данной справки, подтверждение расходов осуществляется без НДС);</w:t>
      </w:r>
    </w:p>
    <w:p w14:paraId="D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 выписка из </w:t>
      </w:r>
      <w:r>
        <w:rPr>
          <w:rFonts w:ascii="Times New Roman" w:hAnsi="Times New Roman"/>
        </w:rPr>
        <w:t>похозяйственной</w:t>
      </w:r>
      <w:r>
        <w:rPr>
          <w:rFonts w:ascii="Times New Roman" w:hAnsi="Times New Roman"/>
        </w:rPr>
        <w:t xml:space="preserve"> книги по форме, утвержденной приказом Министерства сельского хозяйства Российской Федерации от 27.09.2022 № 629 «Об утверждении формы и порядка ведения </w:t>
      </w:r>
      <w:r>
        <w:rPr>
          <w:rFonts w:ascii="Times New Roman" w:hAnsi="Times New Roman"/>
        </w:rPr>
        <w:t>похозяйственных</w:t>
      </w:r>
      <w:r>
        <w:rPr>
          <w:rFonts w:ascii="Times New Roman" w:hAnsi="Times New Roman"/>
        </w:rPr>
        <w:t xml:space="preserve"> книг»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подразделы I, II, IV раздела I выписки из </w:t>
      </w:r>
      <w:r>
        <w:rPr>
          <w:rFonts w:ascii="Times New Roman" w:hAnsi="Times New Roman"/>
        </w:rPr>
        <w:t>похозяйственной</w:t>
      </w:r>
      <w:r>
        <w:rPr>
          <w:rFonts w:ascii="Times New Roman" w:hAnsi="Times New Roman"/>
        </w:rPr>
        <w:t xml:space="preserve"> книги), при этом дата выдачи выписки из </w:t>
      </w:r>
      <w:r>
        <w:rPr>
          <w:rFonts w:ascii="Times New Roman" w:hAnsi="Times New Roman"/>
        </w:rPr>
        <w:t>похозяйственной</w:t>
      </w:r>
      <w:r>
        <w:rPr>
          <w:rFonts w:ascii="Times New Roman" w:hAnsi="Times New Roman"/>
        </w:rPr>
        <w:t xml:space="preserve"> книги не должна быть ранее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30 рабочих дней до дня подачи заявки участником отбора (для категории участника отбора, указанного в пункте 2 части 31 настоящего Порядка);</w:t>
      </w:r>
    </w:p>
    <w:p w14:paraId="D2000000">
      <w:pPr>
        <w:ind w:firstLine="709" w:left="0"/>
        <w:rPr>
          <w:rFonts w:ascii="Times New Roman" w:hAnsi="Times New Roman"/>
          <w:strike w:val="1"/>
          <w:color w:val="C00000"/>
        </w:rPr>
      </w:pPr>
      <w:r>
        <w:rPr>
          <w:rFonts w:ascii="Times New Roman" w:hAnsi="Times New Roman"/>
        </w:rPr>
        <w:t xml:space="preserve">10) справка ветеринарной службы о наличии </w:t>
      </w:r>
      <w:r>
        <w:rPr>
          <w:rFonts w:ascii="Times New Roman" w:hAnsi="Times New Roman"/>
        </w:rPr>
        <w:t xml:space="preserve">поголовья </w:t>
      </w:r>
      <w:r>
        <w:rPr>
          <w:rFonts w:ascii="Times New Roman" w:hAnsi="Times New Roman"/>
        </w:rPr>
        <w:t>свиней и (или) кур-несушек</w:t>
      </w:r>
      <w:r>
        <w:rPr>
          <w:rFonts w:ascii="Times New Roman" w:hAnsi="Times New Roman"/>
        </w:rPr>
        <w:t xml:space="preserve"> в отдаленных муниципальных образованиях в Камчатском крае на первое число месяца, следующего за заявленным периодом;</w:t>
      </w:r>
    </w:p>
    <w:p w14:paraId="D3000000">
      <w:pPr>
        <w:ind w:firstLine="709" w:left="0"/>
        <w:rPr>
          <w:rFonts w:ascii="Times New Roman" w:hAnsi="Times New Roman"/>
          <w:strike w:val="1"/>
          <w:color w:val="C00000"/>
        </w:rPr>
      </w:pPr>
      <w:r>
        <w:rPr>
          <w:rFonts w:ascii="Times New Roman" w:hAnsi="Times New Roman"/>
        </w:rPr>
        <w:t xml:space="preserve">11) документы (договоры, счета,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"https://internet.garant.ru/document/redirect/70116264/1000"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счет-фактур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ы, накладные, платежные документы, акты приема-передачи, универсальные передаточные документы и (или) другие документы, или их реестры), подтверждающие фактически </w:t>
      </w:r>
      <w:r>
        <w:rPr>
          <w:rFonts w:ascii="Times New Roman" w:hAnsi="Times New Roman"/>
        </w:rPr>
        <w:t xml:space="preserve">произведенные затраты в заявленном периоде, указанные в части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5 настоящего Порядка;</w:t>
      </w:r>
    </w:p>
    <w:p w14:paraId="D4000000">
      <w:pPr>
        <w:ind w:firstLine="709" w:left="0"/>
        <w:rPr>
          <w:rFonts w:ascii="Times New Roman" w:hAnsi="Times New Roman"/>
          <w:strike w:val="1"/>
          <w:color w:val="C00000"/>
        </w:rPr>
      </w:pPr>
      <w:r>
        <w:rPr>
          <w:rFonts w:ascii="Times New Roman" w:hAnsi="Times New Roman"/>
        </w:rPr>
        <w:t xml:space="preserve">12) документы первичного бухгалтерского учета (накладные и (или) приемные квитанции, счета и (или)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"https://internet.garant.ru/document/redirect/70116264/1000"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счета-фактуры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, акты приема, платежные поручения), подтверждающие своевременную оплату стоимости потребленной электрической энергии, используемой при выполнении работ по содержанию свиней и (или) кур-несушек в отдаленных муниципальных образованиях в Камчатском крае, за заявленный период.</w:t>
      </w:r>
    </w:p>
    <w:p w14:paraId="D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справка, содержащая сведения о затратах получателя субсидии на оплату своего труда в качестве работника, выполнения работ по содержанию идентифицированных коров в отдаленных муниципальных образованиях в Камчатском крае (для категории участников отбора, указанных в пункте </w:t>
      </w:r>
      <w:r>
        <w:br/>
      </w:r>
      <w:r>
        <w:rPr>
          <w:rFonts w:ascii="Times New Roman" w:hAnsi="Times New Roman"/>
        </w:rPr>
        <w:t>2 части 31 настоящего Порядка), при необходимости (оформляется в произвольной форме);</w:t>
      </w:r>
    </w:p>
    <w:p w14:paraId="D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14) справка-расчет на </w:t>
      </w:r>
      <w:r>
        <w:rPr>
          <w:rFonts w:ascii="Times New Roman" w:hAnsi="Times New Roman"/>
        </w:rPr>
        <w:t xml:space="preserve">предоставление </w:t>
      </w:r>
      <w:r>
        <w:rPr>
          <w:rFonts w:ascii="Times New Roman" w:hAnsi="Times New Roman"/>
        </w:rPr>
        <w:t>субсидии по формам согласно приложениям 1 и (или) 2</w:t>
      </w:r>
      <w:r>
        <w:rPr>
          <w:rFonts w:ascii="Times New Roman" w:hAnsi="Times New Roman"/>
        </w:rPr>
        <w:t xml:space="preserve"> к настоящему Порядку.</w:t>
      </w:r>
    </w:p>
    <w:p w14:paraId="D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39. В случае, если объем субсидии не превышает установленный</w:t>
      </w:r>
      <w:r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первое января текущего года размер минимальной заработной платы в Камчатском крае (с учетом применяемых районных коэффициентов и процентных надбавок к заработной плате) (далее – размер минимальной </w:t>
      </w:r>
      <w:r>
        <w:rPr>
          <w:rFonts w:ascii="Times New Roman" w:hAnsi="Times New Roman"/>
        </w:rPr>
        <w:t xml:space="preserve">заработной платы), то участник отбора, указанный в пункте 2 части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настоящего Порядка, в качестве подтверждения фактически произведенных затрат вправе предоставить справку (заполняется в свободной форме), подтверждающую затраты получателя субсидии на оплату своего труда в качестве работника, занимающегося выполнением работ по содержанию свиней и (или) кур-несушек в отдаленных муниципальных образованиях в Камчатском крае в заявленном периоде.</w:t>
      </w:r>
    </w:p>
    <w:p w14:paraId="D8000000">
      <w:pPr>
        <w:ind w:firstLine="709" w:left="0"/>
        <w:rPr>
          <w:rFonts w:ascii="Times New Roman" w:hAnsi="Times New Roman"/>
          <w:highlight w:val="red"/>
        </w:rPr>
      </w:pPr>
      <w:r>
        <w:rPr>
          <w:rFonts w:ascii="Times New Roman" w:hAnsi="Times New Roman"/>
        </w:rPr>
        <w:t xml:space="preserve">В случае, если объем субсидии превышает размер минимальной заработной платы, то участник отбора, указанный в пункте 2 части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Порядка, вместе со справкой (заполняется в свободной форме), подтверждающей затраты получателя субсидии на оплату своего труда в качестве работника, занимающегося с выполнением работ по содержанию свиней и (или) кур-несушек в отдаленных муниципальных образованиях в Камчатском крае в заявленном периоде, вправе представить копии первичных документов, подтверждающих фактически произведенные затраты, указанные в части 5 настоящего Порядка.</w:t>
      </w:r>
    </w:p>
    <w:p w14:paraId="D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40. В случае, если получатель субсидии в заявленном периоде не понес затраты по направлениям, указанным в части 5 настоящего Порядка, но понес затраты в истекшем периоде текущего финансового года и (или) в истекшем периоде года, предшествующего году получения субсидии, но не ранее чем за </w:t>
      </w:r>
      <w:r>
        <w:br/>
      </w:r>
      <w:r>
        <w:rPr>
          <w:rFonts w:ascii="Times New Roman" w:hAnsi="Times New Roman"/>
        </w:rPr>
        <w:t xml:space="preserve">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субсидии, то к расчету при предоставлении субсидии в текущем финансовом году принимаются затраты, понесенные в истекшем </w:t>
      </w:r>
      <w:r>
        <w:rPr>
          <w:rFonts w:ascii="Times New Roman" w:hAnsi="Times New Roman"/>
        </w:rPr>
        <w:t>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14:paraId="D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затраты получателя субсидии в заявленном периоде меньше расчетного размера субсидии, то получатель субсидии вправе представить документы, подтверждающие фактически понесенные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14:paraId="D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 Заявка подписывается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участника отбора или уполномоченного им лица.</w:t>
      </w:r>
    </w:p>
    <w:p w14:paraId="D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42.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DD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D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43. Ответственность за полноту и достоверность информации и докумен</w:t>
      </w:r>
      <w:r>
        <w:rPr>
          <w:rFonts w:ascii="Times New Roman" w:hAnsi="Times New Roman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D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"https://internet.garant.ru/#/document/12184522/entry/21"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указанной заявки с присвоением ей регистрационного номера в системе «Электронный бюджет».</w:t>
      </w:r>
    </w:p>
    <w:p w14:paraId="E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45. Дата окончания приема заявок участников отбора, указанная 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пункте 3 </w:t>
      </w:r>
      <w:r>
        <w:rPr>
          <w:rFonts w:ascii="Times New Roman" w:hAnsi="Times New Roman"/>
        </w:rPr>
        <w:t xml:space="preserve">части </w:t>
      </w:r>
      <w:r>
        <w:rPr>
          <w:rFonts w:ascii="Times New Roman" w:hAnsi="Times New Roman"/>
        </w:rPr>
        <w:t xml:space="preserve">34 </w:t>
      </w:r>
      <w:r>
        <w:rPr>
          <w:rFonts w:ascii="Times New Roman" w:hAnsi="Times New Roman"/>
        </w:rPr>
        <w:t>настоящего</w:t>
      </w:r>
      <w:r>
        <w:rPr>
          <w:rFonts w:ascii="Times New Roman" w:hAnsi="Times New Roman"/>
        </w:rPr>
        <w:t xml:space="preserve"> Порядка, не может быть ранее:</w:t>
      </w:r>
    </w:p>
    <w:p w14:paraId="E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критер</w:t>
      </w:r>
      <w:r>
        <w:rPr>
          <w:rFonts w:ascii="Times New Roman" w:hAnsi="Times New Roman"/>
          <w:shd w:themeFill="background1" w:val="clear"/>
        </w:rPr>
        <w:t>ию</w:t>
      </w:r>
      <w:r>
        <w:rPr>
          <w:rFonts w:ascii="Times New Roman" w:hAnsi="Times New Roman"/>
        </w:rPr>
        <w:t xml:space="preserve"> отбора;</w:t>
      </w:r>
    </w:p>
    <w:p w14:paraId="E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критери</w:t>
      </w:r>
      <w:r>
        <w:rPr>
          <w:rFonts w:ascii="Times New Roman" w:hAnsi="Times New Roman"/>
          <w:shd w:themeFill="background1" w:val="clear"/>
        </w:rPr>
        <w:t>ю</w:t>
      </w:r>
      <w:r>
        <w:rPr>
          <w:rFonts w:ascii="Times New Roman" w:hAnsi="Times New Roman"/>
        </w:rPr>
        <w:t xml:space="preserve"> отбора.</w:t>
      </w:r>
    </w:p>
    <w:p w14:paraId="E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46. Участник отбора, подавший заявку, вправе отозвать заявку в срок не позднее дня окончания срока приема заявок путем отзыва заявки в си</w:t>
      </w:r>
      <w:r>
        <w:rPr>
          <w:rFonts w:ascii="Times New Roman" w:hAnsi="Times New Roman"/>
        </w:rPr>
        <w:t>стеме «Электронный бюджет».</w:t>
      </w:r>
    </w:p>
    <w:p w14:paraId="E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37 настоящего Порядка. При этом ранее поданная заявка считается отозванной.</w:t>
      </w:r>
    </w:p>
    <w:p w14:paraId="E5000000">
      <w:pPr>
        <w:ind w:firstLine="709" w:left="0"/>
        <w:rPr>
          <w:rFonts w:ascii="Times New Roman" w:hAnsi="Times New Roman"/>
          <w:strike w:val="1"/>
          <w:shd w:fill="92FF99" w:val="clear"/>
        </w:rPr>
      </w:pPr>
      <w:r>
        <w:rPr>
          <w:rFonts w:ascii="Times New Roman" w:hAnsi="Times New Roman"/>
        </w:rPr>
        <w:t xml:space="preserve">47. 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системе «Электронный бюджет» соответствующего уведомления, в течение 1 рабочего дня со дня их принятия с указанием оснований для возврата заявки, а также положений заявки, </w:t>
      </w:r>
      <w:r>
        <w:rPr>
          <w:rFonts w:ascii="Times New Roman" w:hAnsi="Times New Roman"/>
          <w:shd w:themeFill="background1" w:val="clear"/>
        </w:rPr>
        <w:t>нуждающихся в доработке.</w:t>
      </w:r>
    </w:p>
    <w:p w14:paraId="E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E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E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48. 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14:paraId="E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49. Министерство в ответ на запрос, указанный в части 48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E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EB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hd w:themeFill="background1" w:val="clear"/>
        </w:rPr>
        <w:t xml:space="preserve">50.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hd w:themeFill="background1" w:val="clear"/>
        </w:rPr>
        <w:br/>
      </w:r>
      <w:r>
        <w:rPr>
          <w:rFonts w:ascii="Times New Roman" w:hAnsi="Times New Roman"/>
          <w:shd w:themeFill="background1" w:val="clear"/>
        </w:rPr>
        <w:t>1 рабочего дня, следующего за днем его подписания.</w:t>
      </w:r>
    </w:p>
    <w:p w14:paraId="E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 xml:space="preserve">51. Министерство в течение 15 рабочих дней со дня подписания протокола вскрытия заявок осуществляет проверку участника </w:t>
      </w:r>
      <w:r>
        <w:rPr>
          <w:rFonts w:ascii="Times New Roman" w:hAnsi="Times New Roman"/>
        </w:rPr>
        <w:t>отбора на соответствие требованиям, установленным частью 6 настоящего Порядка, а также устанавливает полноту и достоверность сведений, содержащихся в прилагаемых к заявке документах:</w:t>
      </w:r>
    </w:p>
    <w:p w14:paraId="E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в соответствии с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пунктами 1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  <w:u w:color="000000"/>
        </w:rPr>
        <w:t xml:space="preserve"> и 2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части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 xml:space="preserve">6 настоящего Порядка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(при наличии технической возможности автоматической проверки);</w:t>
      </w:r>
    </w:p>
    <w:p w14:paraId="E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в соответствии с пунктами 3 и 4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E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в соответствии с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пунктами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5 и 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6 части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14:paraId="F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52. Подтверждение соответствия участника отбора требованиям, определенным в части 6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в течение 15 рабочих дней со дня подписания протокола вскрытия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веб-интерфейса системы «Электронный бюджет».</w:t>
      </w:r>
    </w:p>
    <w:p w14:paraId="F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 xml:space="preserve">53. 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 установленным в </w:t>
      </w:r>
      <w:r>
        <w:rPr>
          <w:rFonts w:ascii="Times New Roman" w:hAnsi="Times New Roman"/>
          <w:u w:color="000000"/>
          <w:shd w:themeFill="background1" w:val="clear"/>
        </w:rPr>
        <w:fldChar w:fldCharType="begin"/>
      </w:r>
      <w:r>
        <w:rPr>
          <w:rFonts w:ascii="Times New Roman" w:hAnsi="Times New Roman"/>
          <w:u w:color="000000"/>
          <w:shd w:themeFill="background1" w:val="clear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  <w:shd w:themeFill="background1" w:val="clear"/>
        </w:rPr>
        <w:fldChar w:fldCharType="separate"/>
      </w:r>
      <w:r>
        <w:rPr>
          <w:rFonts w:ascii="Times New Roman" w:hAnsi="Times New Roman"/>
          <w:u w:color="000000"/>
          <w:shd w:themeFill="background1" w:val="clear"/>
        </w:rPr>
        <w:t>пунктах 1</w:t>
      </w:r>
      <w:r>
        <w:rPr>
          <w:rFonts w:ascii="Times New Roman" w:hAnsi="Times New Roman"/>
          <w:u w:color="000000"/>
          <w:shd w:themeFill="background1" w:val="clear"/>
        </w:rPr>
        <w:fldChar w:fldCharType="end"/>
      </w:r>
      <w:r>
        <w:rPr>
          <w:rFonts w:ascii="Times New Roman" w:hAnsi="Times New Roman"/>
          <w:u w:color="000000"/>
          <w:shd w:themeFill="background1" w:val="clear"/>
        </w:rPr>
        <w:t xml:space="preserve"> и 2</w:t>
      </w:r>
      <w:r>
        <w:rPr>
          <w:rFonts w:ascii="Times New Roman" w:hAnsi="Times New Roman"/>
          <w:shd w:themeFill="background1" w:val="clear"/>
        </w:rPr>
        <w:t xml:space="preserve"> части 6 настоящего Порядка требованиям, соответствующие сведения запрашиваются Министерством в течение 15 рабочих дней со дня подписания протокола вскрытия заявок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</w:t>
      </w:r>
      <w:r>
        <w:rPr>
          <w:rFonts w:ascii="Times New Roman" w:hAnsi="Times New Roman"/>
        </w:rPr>
        <w:t xml:space="preserve">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14:paraId="F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54. Министерство в целях подтверждения соответствия получателя субсидии (участника отбора) установленным требованиям, определенным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F3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55.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F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F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56. Основаниями для отклонения заявок являются:</w:t>
      </w:r>
    </w:p>
    <w:p w14:paraId="F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несоответствие участника отбора требованиям, указанным 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части 6 настоящего Порядка;</w:t>
      </w:r>
    </w:p>
    <w:p w14:paraId="F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непредставление (представление не в полном объеме) документов, указанных в объявлении;</w:t>
      </w:r>
    </w:p>
    <w:p w14:paraId="F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14:paraId="F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недостоверность информации, содержащейся в документах, представленных участником отбора в составе заявки;</w:t>
      </w:r>
    </w:p>
    <w:p w14:paraId="F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 подача участником отбора заявки после даты и (или) времени, определенных для подачи заявок;</w:t>
      </w:r>
    </w:p>
    <w:p w14:paraId="F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14:paraId="F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57. При необходимости получения информации и документов от </w:t>
      </w:r>
      <w:r>
        <w:rPr>
          <w:rFonts w:ascii="Times New Roman" w:hAnsi="Times New Roman"/>
          <w:shd w:themeFill="background1" w:val="clear"/>
        </w:rPr>
        <w:t>участника отбора для разъяснений по представленным им документам и информации в целях полного, всестороннего и объективного рассмо</w:t>
      </w:r>
      <w:r>
        <w:rPr>
          <w:rFonts w:ascii="Times New Roman" w:hAnsi="Times New Roman"/>
        </w:rPr>
        <w:t>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F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 В запросе, указанном в части 58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2 рабочих дней со дня, следующего за днем направления соответствующего запроса.</w:t>
      </w:r>
    </w:p>
    <w:p w14:paraId="F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59. Участник отбора формирует и представляет в системе «Электронный бюджет» информацию и документы, запрашиваемые в соответствии с </w:t>
      </w:r>
      <w:r>
        <w:rPr>
          <w:rFonts w:ascii="Times New Roman" w:hAnsi="Times New Roman"/>
        </w:rPr>
        <w:t xml:space="preserve">частью </w:t>
      </w:r>
      <w:r>
        <w:rPr>
          <w:rFonts w:ascii="Times New Roman" w:hAnsi="Times New Roman"/>
        </w:rPr>
        <w:t>57</w:t>
      </w:r>
      <w:r>
        <w:rPr>
          <w:rFonts w:ascii="Times New Roman" w:hAnsi="Times New Roman"/>
        </w:rPr>
        <w:t xml:space="preserve"> настоящего Порядка, в сроки, установленные соответствующим запросом с учетом положений части </w:t>
      </w:r>
      <w:r>
        <w:rPr>
          <w:rFonts w:ascii="Times New Roman" w:hAnsi="Times New Roman"/>
        </w:rPr>
        <w:t xml:space="preserve">58 </w:t>
      </w:r>
      <w:r>
        <w:rPr>
          <w:rFonts w:ascii="Times New Roman" w:hAnsi="Times New Roman"/>
        </w:rPr>
        <w:t>настоящего Порядка.</w:t>
      </w:r>
    </w:p>
    <w:p w14:paraId="F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60. В случае если участник отбора в ответ на запрос, указанный 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части </w:t>
      </w:r>
      <w:r>
        <w:rPr>
          <w:rFonts w:ascii="Times New Roman" w:hAnsi="Times New Roman"/>
        </w:rPr>
        <w:t xml:space="preserve">57 </w:t>
      </w:r>
      <w:r>
        <w:rPr>
          <w:rFonts w:ascii="Times New Roman" w:hAnsi="Times New Roman"/>
        </w:rPr>
        <w:t xml:space="preserve">настоящего Порядка, не представил запрашиваемые документы и информацию в срок, установленный соответствующим запросом с учетом положений части </w:t>
      </w:r>
      <w:r>
        <w:rPr>
          <w:rFonts w:ascii="Times New Roman" w:hAnsi="Times New Roman"/>
        </w:rPr>
        <w:t xml:space="preserve">58 </w:t>
      </w:r>
      <w:r>
        <w:rPr>
          <w:rFonts w:ascii="Times New Roman" w:hAnsi="Times New Roman"/>
        </w:rPr>
        <w:t>настоящего Порядка, информация об этом включается в протокол подведения итогов отбора, предусмотренный частью 66 настоящего Порядка.</w:t>
      </w:r>
    </w:p>
    <w:p w14:paraId="00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61.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01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02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62.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</w:t>
      </w:r>
      <w:r>
        <w:rPr>
          <w:rFonts w:ascii="Times New Roman" w:hAnsi="Times New Roman"/>
        </w:rPr>
        <w:t>(уполномоченного им лица), размещается на едином портале и содержит информацию о причинах отмены отбора.</w:t>
      </w:r>
    </w:p>
    <w:p w14:paraId="03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63. Участники отбора, подавшие заявки, информируются об отмене проведения отбора в системе «Электронный бюджет».</w:t>
      </w:r>
    </w:p>
    <w:p w14:paraId="04010000">
      <w:pPr>
        <w:spacing w:line="264" w:lineRule="auto"/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64. Отбор признается несостоявшимся в следующих случаях:</w:t>
      </w:r>
    </w:p>
    <w:p w14:paraId="05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по окончании срока подачи заявок не подано ни одной заявки;</w:t>
      </w:r>
    </w:p>
    <w:p w14:paraId="06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по результатам рассмотрения заявок отклонены все заявки.</w:t>
      </w:r>
    </w:p>
    <w:p w14:paraId="07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65. Победителями отбора признаются участники отбора, соответствующие категории, критерию и требованиям, установленным настоящим Порядком, включенные в рейтинг, сформированный Министерством по результатам ранжирования поступивших заявок до достижения п</w:t>
      </w:r>
      <w:r>
        <w:rPr>
          <w:rFonts w:ascii="Times New Roman" w:hAnsi="Times New Roman"/>
        </w:rPr>
        <w:t>редельного количества победителей отбора.</w:t>
      </w:r>
    </w:p>
    <w:p w14:paraId="08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Ранжирование поступивших заявок определяется, исходя из очередности поступления заявок. </w:t>
      </w:r>
    </w:p>
    <w:p w14:paraId="0901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66. В целях завершения отбора и определения победителей отбора формируется протокол подведения итог</w:t>
      </w:r>
      <w:r>
        <w:rPr>
          <w:rFonts w:ascii="Times New Roman" w:hAnsi="Times New Roman"/>
          <w:shd w:themeFill="background1" w:val="clear"/>
        </w:rPr>
        <w:t>ов отбора.</w:t>
      </w:r>
    </w:p>
    <w:p w14:paraId="0A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</w:t>
      </w:r>
      <w:r>
        <w:rPr>
          <w:rFonts w:ascii="Times New Roman" w:hAnsi="Times New Roman"/>
        </w:rPr>
        <w:t>ерство корректирует размер субсидии, предусмотренной для предоставления такому участнику отбора, но не выше размера, указанного им в заявке.</w:t>
      </w:r>
    </w:p>
    <w:p w14:paraId="0B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67. 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>
        <w:rPr>
          <w:rFonts w:ascii="Times New Roman" w:hAnsi="Times New Roman"/>
          <w:shd w:themeFill="background1" w:val="clear"/>
        </w:rPr>
        <w:t xml:space="preserve">подписывается усиленной квалифицированной электронной </w:t>
      </w:r>
      <w:r>
        <w:rPr>
          <w:rFonts w:ascii="Times New Roman" w:hAnsi="Times New Roman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1 рабочего дня, следующего за днем его подписания и включает следующие сведения:</w:t>
      </w:r>
    </w:p>
    <w:p w14:paraId="0C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дату, время и место проведения рассмотрения заявок;</w:t>
      </w:r>
    </w:p>
    <w:p w14:paraId="0D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информацию об участниках отбора, заявки которых были рассмотрены;</w:t>
      </w:r>
    </w:p>
    <w:p w14:paraId="0E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F01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14:paraId="10010000">
      <w:pPr>
        <w:ind w:firstLine="0" w:left="4961"/>
        <w:rPr>
          <w:rFonts w:ascii="Times New Roman" w:hAnsi="Times New Roman"/>
          <w:color w:val="00B050"/>
        </w:rPr>
      </w:pPr>
    </w:p>
    <w:p w14:paraId="11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2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3010000">
      <w:pPr>
        <w:ind w:firstLine="0" w:left="3539"/>
        <w:jc w:val="right"/>
        <w:rPr>
          <w:rFonts w:ascii="Times New Roman" w:hAnsi="Times New Roman"/>
          <w:color w:val="00B050"/>
        </w:rPr>
      </w:pPr>
    </w:p>
    <w:p w14:paraId="14010000">
      <w:pPr>
        <w:ind w:firstLine="0" w:left="-4"/>
        <w:jc w:val="right"/>
        <w:rPr>
          <w:rFonts w:ascii="Times New Roman" w:hAnsi="Times New Roman"/>
          <w:color w:val="00B050"/>
        </w:rPr>
      </w:pPr>
    </w:p>
    <w:p w14:paraId="15010000">
      <w:pPr>
        <w:spacing w:after="200" w:line="276" w:lineRule="auto"/>
        <w:ind/>
        <w:jc w:val="left"/>
        <w:rPr>
          <w:rFonts w:ascii="Times New Roman" w:hAnsi="Times New Roman"/>
          <w:color w:val="00B050"/>
        </w:rPr>
      </w:pPr>
      <w:r>
        <w:rPr>
          <w:rFonts w:ascii="Times New Roman" w:hAnsi="Times New Roman"/>
          <w:color w:val="00B050"/>
        </w:rPr>
        <w:br w:type="page"/>
      </w:r>
    </w:p>
    <w:p w14:paraId="16010000">
      <w:pPr>
        <w:ind w:firstLine="0" w:left="5387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</w:rPr>
        <w:t>Приложение 1 к Порядку предоставления субсидии на возмещение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</w:r>
    </w:p>
    <w:p w14:paraId="17010000">
      <w:pPr>
        <w:ind/>
        <w:jc w:val="center"/>
        <w:outlineLvl w:val="0"/>
        <w:rPr>
          <w:rFonts w:ascii="Times New Roman" w:hAnsi="Times New Roman"/>
          <w:b w:val="1"/>
        </w:rPr>
      </w:pPr>
    </w:p>
    <w:p w14:paraId="18010000">
      <w:pPr>
        <w:rPr>
          <w:rFonts w:ascii="Times New Roman" w:hAnsi="Times New Roman"/>
        </w:rPr>
      </w:pPr>
    </w:p>
    <w:p w14:paraId="19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Справка-расчет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получение </w:t>
      </w:r>
      <w:r>
        <w:rPr>
          <w:rFonts w:ascii="Times New Roman" w:hAnsi="Times New Roman"/>
        </w:rPr>
        <w:t>за ______ квартал 20 ____ года субсидии на возмещение затрат, связанных с содержанием свиней в отдаленных муниципальных образованиях в Камчатском крае</w:t>
      </w:r>
    </w:p>
    <w:p w14:paraId="1A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1B010000">
      <w:pPr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(полное и (или) сокращенное наименование получателя субсидии)</w:t>
      </w:r>
    </w:p>
    <w:p w14:paraId="1C010000">
      <w:pPr>
        <w:ind/>
        <w:jc w:val="center"/>
        <w:rPr>
          <w:rFonts w:ascii="Times New Roman" w:hAnsi="Times New Roman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386"/>
        <w:gridCol w:w="1130"/>
        <w:gridCol w:w="1978"/>
        <w:gridCol w:w="1694"/>
        <w:gridCol w:w="1393"/>
      </w:tblGrid>
      <w:tr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поголовья свиней 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 (тыс. рублей)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 (тыс. рублей)</w:t>
            </w:r>
          </w:p>
        </w:tc>
      </w:tr>
      <w:tr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Субсидия на возмещение затрат, связанных с содержанием свиней в отдаленных муниципальных образованиях в Камчатском крае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C010000">
      <w:pPr>
        <w:ind/>
        <w:jc w:val="center"/>
        <w:rPr>
          <w:rFonts w:ascii="Times New Roman" w:hAnsi="Times New Roman"/>
        </w:rPr>
      </w:pPr>
    </w:p>
    <w:p w14:paraId="2D010000">
      <w:pPr>
        <w:rPr>
          <w:rFonts w:ascii="Times New Roman" w:hAnsi="Times New Roman"/>
        </w:rPr>
      </w:pPr>
      <w:r>
        <w:rPr>
          <w:rFonts w:ascii="Times New Roman" w:hAnsi="Times New Roman"/>
        </w:rPr>
        <w:t>Получатель субсидии</w:t>
      </w:r>
    </w:p>
    <w:tbl>
      <w:tblPr>
        <w:tblStyle w:val="Style_2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209"/>
        <w:gridCol w:w="3210"/>
        <w:gridCol w:w="3210"/>
      </w:tblGrid>
      <w:tr>
        <w:tc>
          <w:tcPr>
            <w:tcW w:type="dxa" w:w="32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2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type="dxa" w:w="32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(Ф.И.О. (при наличии)</w:t>
            </w:r>
          </w:p>
        </w:tc>
      </w:tr>
    </w:tbl>
    <w:p w14:paraId="31010000">
      <w:pPr>
        <w:rPr>
          <w:rFonts w:ascii="Times New Roman" w:hAnsi="Times New Roman"/>
        </w:rPr>
      </w:pPr>
      <w:r>
        <w:rPr>
          <w:rFonts w:ascii="Times New Roman" w:hAnsi="Times New Roman"/>
        </w:rPr>
        <w:t>МП (при наличии)</w:t>
      </w:r>
    </w:p>
    <w:p w14:paraId="32010000">
      <w:pPr>
        <w:rPr>
          <w:rFonts w:ascii="Times New Roman" w:hAnsi="Times New Roman"/>
        </w:rPr>
      </w:pPr>
    </w:p>
    <w:p w14:paraId="33010000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(при наличии) исполнителя ______________________</w:t>
      </w:r>
    </w:p>
    <w:p w14:paraId="34010000">
      <w:pPr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__________________________________</w:t>
      </w:r>
    </w:p>
    <w:p w14:paraId="35010000">
      <w:r>
        <w:rPr>
          <w:rFonts w:ascii="Times New Roman" w:hAnsi="Times New Roman"/>
        </w:rPr>
        <w:t>«___» __________ 20 ____г.</w:t>
      </w:r>
    </w:p>
    <w:p w14:paraId="36010000">
      <w:pPr>
        <w:ind w:firstLine="0" w:left="-424"/>
        <w:jc w:val="right"/>
        <w:rPr>
          <w:rFonts w:ascii="Times New Roman" w:hAnsi="Times New Roman"/>
        </w:rPr>
      </w:pPr>
    </w:p>
    <w:p w14:paraId="37010000">
      <w:pPr>
        <w:ind w:firstLine="0" w:left="-424"/>
        <w:jc w:val="right"/>
        <w:rPr>
          <w:rFonts w:ascii="Times New Roman" w:hAnsi="Times New Roman"/>
        </w:rPr>
      </w:pPr>
    </w:p>
    <w:p w14:paraId="3801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</w:p>
    <w:p w14:paraId="39010000">
      <w:pPr>
        <w:spacing w:after="200" w:line="276" w:lineRule="auto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A010000">
      <w:pPr>
        <w:ind w:firstLine="0" w:left="524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</w:rPr>
        <w:t xml:space="preserve">Приложение 2 к Порядку предоставления субсидии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возмещение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</w:r>
    </w:p>
    <w:p w14:paraId="3B010000">
      <w:pPr>
        <w:ind/>
        <w:jc w:val="center"/>
        <w:outlineLvl w:val="0"/>
        <w:rPr>
          <w:rFonts w:ascii="Times New Roman" w:hAnsi="Times New Roman"/>
          <w:b w:val="1"/>
        </w:rPr>
      </w:pPr>
    </w:p>
    <w:p w14:paraId="3C010000">
      <w:pPr>
        <w:ind w:firstLine="0" w:left="4677"/>
        <w:jc w:val="right"/>
        <w:rPr>
          <w:rFonts w:ascii="Times New Roman" w:hAnsi="Times New Roman"/>
        </w:rPr>
      </w:pPr>
    </w:p>
    <w:p w14:paraId="3D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Справка-расчет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получение</w:t>
      </w:r>
      <w:r>
        <w:rPr>
          <w:rFonts w:ascii="Times New Roman" w:hAnsi="Times New Roman"/>
        </w:rPr>
        <w:t xml:space="preserve"> за ______ квартал 20 ____ года субсидии на возмещение затрат, связанных с содержанием кур-несушек в отдаленных муниципальных образованиях в Камчатском крае</w:t>
      </w:r>
    </w:p>
    <w:p w14:paraId="3E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3F010000">
      <w:pPr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(полное и (или) сокращенное наименование получателя субсидии)</w:t>
      </w:r>
    </w:p>
    <w:p w14:paraId="40010000">
      <w:pPr>
        <w:ind/>
        <w:jc w:val="center"/>
        <w:rPr>
          <w:rFonts w:ascii="Times New Roman" w:hAnsi="Times New Roman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386"/>
        <w:gridCol w:w="1130"/>
        <w:gridCol w:w="1978"/>
        <w:gridCol w:w="1694"/>
        <w:gridCol w:w="1378"/>
      </w:tblGrid>
      <w:tr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поголовья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кур-несушек 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 (тыс. рублей)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 (тыс. рублей)</w:t>
            </w:r>
          </w:p>
        </w:tc>
      </w:tr>
      <w:tr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3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Субсидия на возмещение затрат, связанных с содержанием кур-несушек в отдаленных муниципальных образованиях в Камчатском крае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0010000">
      <w:pPr>
        <w:ind/>
        <w:jc w:val="center"/>
        <w:rPr>
          <w:rFonts w:ascii="Times New Roman" w:hAnsi="Times New Roman"/>
          <w:sz w:val="24"/>
        </w:rPr>
      </w:pPr>
    </w:p>
    <w:p w14:paraId="51010000">
      <w:pPr>
        <w:ind/>
        <w:jc w:val="center"/>
        <w:rPr>
          <w:rFonts w:ascii="Times New Roman" w:hAnsi="Times New Roman"/>
        </w:rPr>
      </w:pPr>
    </w:p>
    <w:p w14:paraId="52010000">
      <w:pPr>
        <w:rPr>
          <w:rFonts w:ascii="Times New Roman" w:hAnsi="Times New Roman"/>
        </w:rPr>
      </w:pPr>
      <w:r>
        <w:rPr>
          <w:rFonts w:ascii="Times New Roman" w:hAnsi="Times New Roman"/>
        </w:rPr>
        <w:t>Получатель субсидии</w:t>
      </w:r>
    </w:p>
    <w:tbl>
      <w:tblPr>
        <w:tblStyle w:val="Style_2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3209"/>
        <w:gridCol w:w="3210"/>
        <w:gridCol w:w="3210"/>
      </w:tblGrid>
      <w:tr>
        <w:tc>
          <w:tcPr>
            <w:tcW w:type="dxa" w:w="32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32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type="dxa" w:w="32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(Ф.И.О. (при наличии)</w:t>
            </w:r>
          </w:p>
        </w:tc>
      </w:tr>
    </w:tbl>
    <w:p w14:paraId="56010000">
      <w:pPr>
        <w:rPr>
          <w:rFonts w:ascii="Times New Roman" w:hAnsi="Times New Roman"/>
        </w:rPr>
      </w:pPr>
      <w:r>
        <w:rPr>
          <w:rFonts w:ascii="Times New Roman" w:hAnsi="Times New Roman"/>
        </w:rPr>
        <w:t>МП (при наличии)</w:t>
      </w:r>
    </w:p>
    <w:p w14:paraId="57010000">
      <w:pPr>
        <w:rPr>
          <w:rFonts w:ascii="Times New Roman" w:hAnsi="Times New Roman"/>
        </w:rPr>
      </w:pPr>
    </w:p>
    <w:p w14:paraId="58010000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(при наличии) исполнителя ______________________</w:t>
      </w:r>
    </w:p>
    <w:p w14:paraId="59010000">
      <w:pPr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__________________________________</w:t>
      </w:r>
    </w:p>
    <w:p w14:paraId="5A010000">
      <w:r>
        <w:rPr>
          <w:rFonts w:ascii="Times New Roman" w:hAnsi="Times New Roman"/>
        </w:rPr>
        <w:t>«___» __________ 20 ____г.».</w:t>
      </w:r>
      <w:bookmarkStart w:id="1" w:name="_GoBack"/>
      <w:bookmarkEnd w:id="1"/>
    </w:p>
    <w:p w14:paraId="5B010000">
      <w:pPr>
        <w:ind/>
        <w:jc w:val="left"/>
      </w:pPr>
    </w:p>
    <w:sectPr>
      <w:headerReference r:id="rId1" w:type="default"/>
      <w:pgSz w:h="16848" w:orient="portrait" w:w="11908"/>
      <w:pgMar w:bottom="1134" w:footer="720" w:gutter="0" w:header="720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  <w:jc w:val="both"/>
    </w:pPr>
    <w:rPr>
      <w:rFonts w:ascii="XO Thames" w:hAnsi="XO Thames"/>
      <w:sz w:val="28"/>
    </w:rPr>
  </w:style>
  <w:style w:default="1" w:styleId="Style_3_ch" w:type="character">
    <w:name w:val="Normal"/>
    <w:link w:val="Style_3"/>
    <w:rPr>
      <w:rFonts w:ascii="XO Thames" w:hAnsi="XO Thames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Гиперссылка3"/>
    <w:link w:val="Style_13_ch"/>
    <w:rPr>
      <w:color w:val="0000FF"/>
      <w:u w:val="single"/>
    </w:rPr>
  </w:style>
  <w:style w:styleId="Style_13_ch" w:type="character">
    <w:name w:val="Гиперссылка3"/>
    <w:link w:val="Style_13"/>
    <w:rPr>
      <w:color w:val="0000FF"/>
      <w:u w:val="single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s_1"/>
    <w:basedOn w:val="Style_3"/>
    <w:link w:val="Style_17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17_ch" w:type="character">
    <w:name w:val="s_1"/>
    <w:basedOn w:val="Style_3_ch"/>
    <w:link w:val="Style_17"/>
    <w:rPr>
      <w:rFonts w:ascii="Times New Roman" w:hAnsi="Times New Roman"/>
      <w:sz w:val="24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бычный1"/>
    <w:link w:val="Style_19_ch"/>
    <w:rPr>
      <w:rFonts w:ascii="XO Thames" w:hAnsi="XO Thames"/>
      <w:sz w:val="28"/>
    </w:rPr>
  </w:style>
  <w:style w:styleId="Style_19_ch" w:type="character">
    <w:name w:val="Обычный1"/>
    <w:link w:val="Style_19"/>
    <w:rPr>
      <w:rFonts w:ascii="XO Thames" w:hAnsi="XO Thames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footer"/>
    <w:basedOn w:val="Style_3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3_ch"/>
    <w:link w:val="Style_22"/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  <w:rPr>
      <w:rFonts w:ascii="XO Thames" w:hAnsi="XO Thames"/>
      <w:sz w:val="28"/>
    </w:rPr>
  </w:style>
  <w:style w:styleId="Style_25_ch" w:type="character">
    <w:name w:val="Обычный1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  <w:rPr>
      <w:rFonts w:ascii="XO Thames" w:hAnsi="XO Thames"/>
      <w:sz w:val="28"/>
    </w:rPr>
  </w:style>
  <w:style w:styleId="Style_26_ch" w:type="character">
    <w:name w:val="Обычный1"/>
    <w:link w:val="Style_26"/>
    <w:rPr>
      <w:rFonts w:ascii="XO Thames" w:hAnsi="XO Thames"/>
      <w:sz w:val="28"/>
    </w:rPr>
  </w:style>
  <w:style w:styleId="Style_27" w:type="paragraph">
    <w:name w:val="toc 9"/>
    <w:next w:val="Style_3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3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  <w:rPr>
      <w:rFonts w:ascii="XO Thames" w:hAnsi="XO Thames"/>
      <w:sz w:val="28"/>
    </w:rPr>
  </w:style>
  <w:style w:styleId="Style_29_ch" w:type="character">
    <w:name w:val="Обычный1"/>
    <w:link w:val="Style_29"/>
    <w:rPr>
      <w:rFonts w:ascii="XO Thames" w:hAnsi="XO Thames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oc 5"/>
    <w:next w:val="Style_3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3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2024-11-05T03:08:41Z</dcterms:modified>
</cp:coreProperties>
</file>