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отбора </w:t>
      </w:r>
      <w:r>
        <w:t xml:space="preserve">с целью </w:t>
      </w:r>
      <w:r>
        <w:t>предоставления</w:t>
      </w:r>
      <w:r>
        <w:t xml:space="preserve"> </w:t>
      </w:r>
      <w:r>
        <w:t xml:space="preserve">субсидий </w:t>
      </w:r>
      <w: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</w:t>
      </w:r>
      <w:r>
        <w:t xml:space="preserve">и реализацией </w:t>
      </w:r>
      <w:r>
        <w:t>хлеб</w:t>
      </w:r>
      <w:r>
        <w:t>а</w:t>
      </w:r>
      <w:r>
        <w:t xml:space="preserve"> и хлебобулочных изделий (за исключением кондитерских) </w:t>
      </w:r>
      <w:r>
        <w:t xml:space="preserve">в соответствии с </w:t>
      </w:r>
      <w:r>
        <w:t>постановлением Правительства</w:t>
      </w:r>
      <w:r>
        <w:t xml:space="preserve"> Камчатского края от </w:t>
      </w:r>
      <w:r>
        <w:t>30</w:t>
      </w:r>
      <w:r>
        <w:t xml:space="preserve">.12.2022 </w:t>
      </w:r>
      <w:r>
        <w:t>№ </w:t>
      </w:r>
      <w:r>
        <w:t>773</w:t>
      </w:r>
      <w:r>
        <w:t>-П</w:t>
      </w:r>
      <w:r>
        <w:t xml:space="preserve"> </w:t>
      </w:r>
    </w:p>
    <w:p w14:paraId="05000000">
      <w:pPr>
        <w:ind/>
        <w:jc w:val="center"/>
      </w:pPr>
      <w:r>
        <w:t xml:space="preserve">по состоянию на </w:t>
      </w:r>
      <w:r>
        <w:t>21</w:t>
      </w:r>
      <w:r>
        <w:t>.02.</w:t>
      </w:r>
      <w:r>
        <w:t>202</w:t>
      </w:r>
      <w:r>
        <w:t>3</w:t>
      </w:r>
      <w:bookmarkStart w:id="1" w:name="_GoBack"/>
      <w:bookmarkEnd w:id="1"/>
    </w:p>
    <w:p w14:paraId="06000000">
      <w:pPr>
        <w:ind/>
        <w:jc w:val="center"/>
        <w:rPr>
          <w:b w:val="1"/>
        </w:rPr>
      </w:pPr>
      <w:r>
        <w:rPr>
          <w:b w:val="1"/>
        </w:rPr>
        <w:t>(уточненные)</w:t>
      </w: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рассмотрения заявок на участие в отборе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мин.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дрес</w:t>
      </w:r>
      <w:r>
        <w:rPr>
          <w:rFonts w:ascii="Times New Roman" w:hAnsi="Times New Roman"/>
          <w:sz w:val="28"/>
        </w:rPr>
        <w:t xml:space="preserve"> проведения рассмотрения заявок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Петропавловск-Камчатский,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Владивостокская, д. 2/1, </w:t>
      </w:r>
      <w:r>
        <w:rPr>
          <w:rFonts w:ascii="Times New Roman" w:hAnsi="Times New Roman"/>
          <w:sz w:val="28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ind w:firstLine="709" w:left="0"/>
        <w:jc w:val="both"/>
      </w:pPr>
      <w:r>
        <w:t xml:space="preserve">В </w:t>
      </w:r>
      <w:r>
        <w:t xml:space="preserve">Министерство сельского хозяйства, пищевой и перерабатывающей промышленности Камчатского края </w:t>
      </w:r>
      <w:r>
        <w:t>поступил</w:t>
      </w:r>
      <w:r>
        <w:t>о</w:t>
      </w:r>
      <w:r>
        <w:t xml:space="preserve"> </w:t>
      </w:r>
      <w:r>
        <w:t>5</w:t>
      </w:r>
      <w:r>
        <w:t xml:space="preserve"> </w:t>
      </w:r>
      <w:r>
        <w:t>(</w:t>
      </w:r>
      <w:r>
        <w:t>пять</w:t>
      </w:r>
      <w:r>
        <w:t xml:space="preserve">) </w:t>
      </w:r>
      <w:r>
        <w:t>заяв</w:t>
      </w:r>
      <w:r>
        <w:t>ок</w:t>
      </w:r>
      <w:r>
        <w:t xml:space="preserve"> </w:t>
      </w:r>
      <w:r>
        <w:t>на уч</w:t>
      </w:r>
      <w:r>
        <w:t>астие в отборе</w:t>
      </w:r>
      <w:r>
        <w:t>:</w:t>
      </w:r>
    </w:p>
    <w:p w14:paraId="0B000000">
      <w:pPr>
        <w:spacing w:line="276" w:lineRule="auto"/>
        <w:ind w:firstLine="708" w:left="0"/>
        <w:jc w:val="both"/>
        <w:rPr>
          <w:sz w:val="18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6533"/>
        <w:gridCol w:w="3465"/>
      </w:tblGrid>
      <w:tr>
        <w:tc>
          <w:tcPr>
            <w:tcW w:type="dxa" w:w="998"/>
            <w:vAlign w:val="center"/>
          </w:tcPr>
          <w:p w14:paraId="0C000000">
            <w:pPr>
              <w:spacing w:line="276" w:lineRule="auto"/>
              <w:ind/>
              <w:jc w:val="center"/>
            </w:pPr>
            <w:r>
              <w:t>№ п/п заявки</w:t>
            </w:r>
          </w:p>
        </w:tc>
        <w:tc>
          <w:tcPr>
            <w:tcW w:type="dxa" w:w="6533"/>
            <w:vAlign w:val="center"/>
          </w:tcPr>
          <w:p w14:paraId="0D000000">
            <w:pPr>
              <w:spacing w:line="276" w:lineRule="auto"/>
              <w:ind/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type="dxa" w:w="3465"/>
            <w:vAlign w:val="center"/>
          </w:tcPr>
          <w:p w14:paraId="0E000000">
            <w:pPr>
              <w:spacing w:line="276" w:lineRule="auto"/>
              <w:ind/>
              <w:jc w:val="center"/>
            </w:pPr>
            <w: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6533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465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6533"/>
            <w:vAlign w:val="center"/>
          </w:tcPr>
          <w:p w14:paraId="13000000">
            <w:r>
              <w:t>ИП Джавршян Г.Г.</w:t>
            </w:r>
          </w:p>
        </w:tc>
        <w:tc>
          <w:tcPr>
            <w:tcW w:type="dxa" w:w="3465"/>
            <w:vAlign w:val="center"/>
          </w:tcPr>
          <w:p w14:paraId="14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ind/>
              <w:jc w:val="center"/>
            </w:pPr>
            <w:r>
              <w:t>2.</w:t>
            </w:r>
          </w:p>
        </w:tc>
        <w:tc>
          <w:tcPr>
            <w:tcW w:type="dxa" w:w="6533"/>
            <w:vAlign w:val="center"/>
          </w:tcPr>
          <w:p w14:paraId="16000000">
            <w:r>
              <w:t>ИП Джавршян А.Г.</w:t>
            </w:r>
          </w:p>
        </w:tc>
        <w:tc>
          <w:tcPr>
            <w:tcW w:type="dxa" w:w="3465"/>
            <w:vAlign w:val="center"/>
          </w:tcPr>
          <w:p w14:paraId="17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6533"/>
            <w:vAlign w:val="center"/>
          </w:tcPr>
          <w:p w14:paraId="19000000">
            <w:r>
              <w:t>ИП Стряпченко В.Ф.</w:t>
            </w:r>
          </w:p>
        </w:tc>
        <w:tc>
          <w:tcPr>
            <w:tcW w:type="dxa" w:w="3465"/>
            <w:vAlign w:val="center"/>
          </w:tcPr>
          <w:p w14:paraId="1A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B000000">
            <w:pPr>
              <w:ind/>
              <w:jc w:val="center"/>
            </w:pPr>
            <w:r>
              <w:t>4.</w:t>
            </w:r>
          </w:p>
        </w:tc>
        <w:tc>
          <w:tcPr>
            <w:tcW w:type="dxa" w:w="6533"/>
            <w:vAlign w:val="center"/>
          </w:tcPr>
          <w:p w14:paraId="1C000000">
            <w:r>
              <w:t>ИП Хачатрян А.Р.</w:t>
            </w:r>
          </w:p>
        </w:tc>
        <w:tc>
          <w:tcPr>
            <w:tcW w:type="dxa" w:w="3465"/>
            <w:vAlign w:val="center"/>
          </w:tcPr>
          <w:p w14:paraId="1D000000">
            <w:pPr>
              <w:ind/>
              <w:jc w:val="center"/>
            </w:pPr>
            <w: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E000000">
            <w:pPr>
              <w:ind/>
              <w:jc w:val="center"/>
            </w:pPr>
            <w:r>
              <w:t>5.</w:t>
            </w:r>
          </w:p>
        </w:tc>
        <w:tc>
          <w:tcPr>
            <w:tcW w:type="dxa" w:w="6533"/>
            <w:vAlign w:val="center"/>
          </w:tcPr>
          <w:p w14:paraId="1F000000">
            <w:r>
              <w:t>ПО «Камчатка»</w:t>
            </w:r>
          </w:p>
        </w:tc>
        <w:tc>
          <w:tcPr>
            <w:tcW w:type="dxa" w:w="3465"/>
            <w:vAlign w:val="center"/>
          </w:tcPr>
          <w:p w14:paraId="20000000">
            <w:pPr>
              <w:ind/>
              <w:jc w:val="center"/>
            </w:pPr>
            <w:r>
              <w:t>Заявка рассмотрена</w:t>
            </w:r>
          </w:p>
        </w:tc>
      </w:tr>
    </w:tbl>
    <w:p w14:paraId="21000000">
      <w:pPr>
        <w:spacing w:line="276" w:lineRule="auto"/>
        <w:ind w:firstLine="709" w:left="0"/>
        <w:jc w:val="both"/>
      </w:pPr>
    </w:p>
    <w:p w14:paraId="22000000">
      <w:pPr>
        <w:ind w:firstLine="709" w:left="0"/>
        <w:jc w:val="both"/>
      </w:pPr>
      <w:r>
        <w:t>Заявк</w:t>
      </w:r>
      <w:r>
        <w:t>и</w:t>
      </w:r>
      <w:r>
        <w:t xml:space="preserve"> участник</w:t>
      </w:r>
      <w:r>
        <w:t>ов</w:t>
      </w:r>
      <w:r>
        <w:t xml:space="preserve"> </w:t>
      </w:r>
      <w:r>
        <w:t>о</w:t>
      </w:r>
      <w:r>
        <w:t>тбора рассмотрен</w:t>
      </w:r>
      <w:r>
        <w:t>ы</w:t>
      </w:r>
      <w:r>
        <w:t>, проверен</w:t>
      </w:r>
      <w:r>
        <w:t>ы</w:t>
      </w:r>
      <w:r>
        <w:t xml:space="preserve"> на достоверность и полноту содержащихся в н</w:t>
      </w:r>
      <w:r>
        <w:t>их</w:t>
      </w:r>
      <w:r>
        <w:t xml:space="preserve"> сведений,</w:t>
      </w:r>
      <w:r>
        <w:t xml:space="preserve"> на соответствие перечню документов, установленно</w:t>
      </w:r>
      <w:r>
        <w:t>му</w:t>
      </w:r>
      <w:r>
        <w:t xml:space="preserve">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 xml:space="preserve">частью </w:t>
      </w:r>
      <w:r>
        <w:fldChar w:fldCharType="end"/>
      </w:r>
      <w:r>
        <w:fldChar w:fldCharType="begin"/>
      </w:r>
      <w:r>
        <w:instrText>HYPERLINK "consultantplus://offline/ref=E473568D7723709F26DB751F60143B771ABC77435710EA05B7AD7F2AE1CC332A3782FCC64E31FCB6AFC8A898ECE558D0C40AB2905409C5398700B891U1c8B"</w:instrText>
      </w:r>
      <w:r>
        <w:fldChar w:fldCharType="separate"/>
      </w:r>
      <w:r>
        <w:t>1</w:t>
      </w:r>
      <w:r>
        <w:fldChar w:fldCharType="end"/>
      </w:r>
      <w:r>
        <w:t>4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, а также</w:t>
      </w:r>
      <w:r>
        <w:t xml:space="preserve"> участник</w:t>
      </w:r>
      <w:r>
        <w:t>и</w:t>
      </w:r>
      <w:r>
        <w:t xml:space="preserve"> о</w:t>
      </w:r>
      <w:r>
        <w:t>тбора проверен</w:t>
      </w:r>
      <w:r>
        <w:t>ы</w:t>
      </w:r>
      <w:r>
        <w:t xml:space="preserve"> на </w:t>
      </w:r>
      <w:r>
        <w:t xml:space="preserve">соответствие требованиям, установленным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>част</w:t>
      </w:r>
      <w:r>
        <w:t>ью</w:t>
      </w:r>
      <w:r>
        <w:t xml:space="preserve"> </w:t>
      </w:r>
      <w:r>
        <w:t>1</w:t>
      </w:r>
      <w:r>
        <w:fldChar w:fldCharType="end"/>
      </w:r>
      <w:r>
        <w:t>3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.</w:t>
      </w:r>
    </w:p>
    <w:p w14:paraId="23000000">
      <w:pPr>
        <w:tabs>
          <w:tab w:leader="none" w:pos="1134" w:val="left"/>
        </w:tabs>
        <w:ind w:firstLine="709" w:left="0"/>
        <w:jc w:val="both"/>
      </w:pPr>
      <w:r>
        <w:t>По результатам рассмотрения заявок с</w:t>
      </w:r>
      <w:r>
        <w:t>читать следующ</w:t>
      </w:r>
      <w:r>
        <w:t>их</w:t>
      </w:r>
      <w:r>
        <w:t xml:space="preserve"> участник</w:t>
      </w:r>
      <w:r>
        <w:t>ов</w:t>
      </w:r>
      <w:r>
        <w:t xml:space="preserve"> прошедши</w:t>
      </w:r>
      <w:r>
        <w:t>ми</w:t>
      </w:r>
      <w:r>
        <w:t xml:space="preserve"> </w:t>
      </w:r>
      <w:r>
        <w:t>о</w:t>
      </w:r>
      <w:r>
        <w:t>тбор</w:t>
      </w:r>
      <w:r>
        <w:t xml:space="preserve"> (победителями отбора) в текущем финансовом году</w:t>
      </w:r>
      <w:r>
        <w:t>:</w:t>
      </w:r>
      <w:r>
        <w:t xml:space="preserve"> </w:t>
      </w:r>
    </w:p>
    <w:p w14:paraId="24000000">
      <w:pPr>
        <w:tabs>
          <w:tab w:leader="none" w:pos="1134" w:val="left"/>
        </w:tabs>
        <w:ind w:firstLine="709" w:left="0"/>
        <w:jc w:val="both"/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1659"/>
        <w:gridCol w:w="765"/>
        <w:gridCol w:w="780"/>
        <w:gridCol w:w="790"/>
        <w:gridCol w:w="755"/>
        <w:gridCol w:w="772"/>
        <w:gridCol w:w="758"/>
        <w:gridCol w:w="779"/>
        <w:gridCol w:w="684"/>
        <w:gridCol w:w="776"/>
        <w:gridCol w:w="825"/>
        <w:gridCol w:w="765"/>
        <w:gridCol w:w="753"/>
      </w:tblGrid>
      <w:tr>
        <w:trPr>
          <w:trHeight w:hRule="atLeast" w:val="665"/>
        </w:trPr>
        <w:tc>
          <w:tcPr>
            <w:tcW w:type="dxa" w:w="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</w:tc>
        <w:tc>
          <w:tcPr>
            <w:tcW w:type="dxa" w:w="1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  <w:r>
              <w:rPr>
                <w:sz w:val="16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920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азмер предоставляемой субсидии, тыс. рублей</w:t>
            </w:r>
          </w:p>
          <w:p w14:paraId="28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440"/>
        </w:trPr>
        <w:tc>
          <w:tcPr>
            <w:tcW w:type="dxa" w:w="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2A000000">
            <w:pPr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>декабрь 2022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>за январь 2023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февраль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2E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март </w:t>
            </w:r>
            <w:r>
              <w:rPr>
                <w:sz w:val="16"/>
              </w:rPr>
              <w:t>2023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апрель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1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май </w:t>
            </w:r>
            <w:r>
              <w:rPr>
                <w:sz w:val="16"/>
              </w:rPr>
              <w:t>2023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3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июнь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июль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август </w:t>
            </w:r>
            <w:r>
              <w:rPr>
                <w:sz w:val="16"/>
              </w:rPr>
              <w:t>2023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сентябрь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8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октябрь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A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ноябрь </w:t>
            </w:r>
            <w:r>
              <w:rPr>
                <w:sz w:val="16"/>
              </w:rPr>
              <w:t>2023</w:t>
            </w:r>
          </w:p>
        </w:tc>
      </w:tr>
      <w:tr>
        <w:trPr>
          <w:trHeight w:hRule="atLeast" w:val="321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hRule="atLeast" w:val="363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6"/>
              <w:ind w:firstLine="0" w:left="0"/>
              <w:jc w:val="both"/>
              <w:rPr>
                <w:sz w:val="16"/>
              </w:rPr>
            </w:pPr>
            <w:r>
              <w:rPr>
                <w:sz w:val="16"/>
              </w:rPr>
              <w:t>ИП Джавршян Г.Г.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144,000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142,200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106,200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108,000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104,400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100,800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99,000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99,000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100,800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100,800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100,800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100,800</w:t>
            </w:r>
          </w:p>
        </w:tc>
      </w:tr>
      <w:tr>
        <w:trPr>
          <w:trHeight w:hRule="atLeast" w:val="360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6"/>
              <w:ind w:firstLine="0" w:left="0"/>
              <w:jc w:val="both"/>
              <w:rPr>
                <w:sz w:val="16"/>
              </w:rPr>
            </w:pPr>
            <w:r>
              <w:rPr>
                <w:sz w:val="16"/>
              </w:rPr>
              <w:t>ИП Джавршян А.Г.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90,000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36,000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34,200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32,400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30,600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28,800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28,800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28,800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27,000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27,000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27,000</w:t>
            </w:r>
          </w:p>
        </w:tc>
      </w:tr>
      <w:tr>
        <w:trPr>
          <w:trHeight w:hRule="atLeast" w:val="297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6"/>
              <w:ind w:firstLine="0" w:left="0"/>
              <w:jc w:val="both"/>
              <w:rPr>
                <w:sz w:val="16"/>
              </w:rPr>
            </w:pPr>
            <w:r>
              <w:rPr>
                <w:sz w:val="16"/>
              </w:rPr>
              <w:t>ИП Стряпченко В.Ф.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14,994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14,886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12,636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10,691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10,356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13,697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11,025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8,686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13,824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13,428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13,320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13,165</w:t>
            </w:r>
          </w:p>
        </w:tc>
      </w:tr>
      <w:tr>
        <w:trPr>
          <w:trHeight w:hRule="atLeast" w:val="390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6"/>
              <w:ind w:firstLine="0" w:left="0"/>
              <w:jc w:val="both"/>
              <w:rPr>
                <w:sz w:val="16"/>
              </w:rPr>
            </w:pPr>
            <w:r>
              <w:rPr>
                <w:sz w:val="16"/>
              </w:rPr>
              <w:t>ИП Хачатрян А.Р.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26,888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35,980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55,631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28,141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25,3983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25,200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22,898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24,295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21,035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28,255</w:t>
            </w:r>
          </w:p>
        </w:tc>
      </w:tr>
      <w:tr>
        <w:trPr>
          <w:trHeight w:hRule="atLeast" w:val="319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6"/>
              <w:ind w:firstLine="0" w:left="0"/>
              <w:jc w:val="both"/>
              <w:rPr>
                <w:sz w:val="16"/>
              </w:rPr>
            </w:pPr>
            <w:r>
              <w:rPr>
                <w:sz w:val="16"/>
              </w:rPr>
              <w:t>ПО «Камчатка»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8F000000">
      <w:pPr>
        <w:tabs>
          <w:tab w:leader="none" w:pos="1134" w:val="left"/>
        </w:tabs>
        <w:spacing w:line="276" w:lineRule="auto"/>
        <w:ind/>
        <w:jc w:val="both"/>
      </w:pPr>
    </w:p>
    <w:p w14:paraId="90000000">
      <w:pPr>
        <w:spacing w:line="276" w:lineRule="auto"/>
        <w:ind w:firstLine="709" w:left="0"/>
        <w:jc w:val="both"/>
      </w:pPr>
      <w:r>
        <w:t>Участник</w:t>
      </w:r>
      <w:r>
        <w:t>и о</w:t>
      </w:r>
      <w:r>
        <w:t xml:space="preserve">тбора, </w:t>
      </w:r>
      <w:r>
        <w:t>заявки</w:t>
      </w:r>
      <w:r>
        <w:t xml:space="preserve"> которых были отклонены, </w:t>
      </w:r>
      <w:r>
        <w:t>отсутствуют.</w:t>
      </w:r>
    </w:p>
    <w:p w14:paraId="91000000">
      <w:pPr>
        <w:spacing w:line="276" w:lineRule="auto"/>
        <w:ind/>
        <w:jc w:val="both"/>
      </w:pPr>
    </w:p>
    <w:sectPr>
      <w:headerReference r:id="rId1" w:type="default"/>
      <w:pgSz w:h="16838" w:orient="portrait" w:w="11906"/>
      <w:pgMar w:bottom="709" w:footer="708" w:gutter="0" w:header="708" w:left="425" w:right="142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6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6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ConsPlusNormal"/>
    <w:link w:val="Style_2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List Paragraph"/>
    <w:basedOn w:val="Style_6"/>
    <w:link w:val="Style_29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List Paragraph"/>
    <w:basedOn w:val="Style_6_ch"/>
    <w:link w:val="Style_29"/>
    <w:rPr>
      <w:rFonts w:ascii="Calibri" w:hAnsi="Calibri"/>
      <w:sz w:val="22"/>
    </w:rPr>
  </w:style>
  <w:style w:styleId="Style_30" w:type="paragraph">
    <w:name w:val="Основной текст1"/>
    <w:basedOn w:val="Style_6"/>
    <w:link w:val="Style_30_ch"/>
    <w:pPr>
      <w:widowControl w:val="0"/>
      <w:ind w:firstLine="400" w:left="0"/>
    </w:pPr>
    <w:rPr>
      <w:color w:val="000000"/>
    </w:rPr>
  </w:style>
  <w:style w:styleId="Style_30_ch" w:type="character">
    <w:name w:val="Основной текст1"/>
    <w:basedOn w:val="Style_6_ch"/>
    <w:link w:val="Style_30"/>
    <w:rPr>
      <w:color w:val="000000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2024-07-23T00:41:34Z</dcterms:modified>
</cp:coreProperties>
</file>