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ОБЪЯВЛЕНИЕ ОБ ОТБОРЕ</w:t>
      </w:r>
    </w:p>
    <w:p w14:paraId="02000000">
      <w:pPr>
        <w:spacing w:line="240" w:lineRule="auto"/>
        <w:ind/>
        <w:rPr>
          <w:rFonts w:ascii="Times New Roman" w:hAnsi="Times New Roman"/>
        </w:rPr>
      </w:pPr>
    </w:p>
    <w:p w14:paraId="03000000">
      <w:pPr>
        <w:spacing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Отбор в целях предоставления субсидии предприятиям, осуществляющим</w:t>
      </w:r>
      <w:r>
        <w:rPr>
          <w:rFonts w:ascii="Times New Roman" w:hAnsi="Times New Roman"/>
          <w:b w:val="1"/>
        </w:rPr>
        <w:t xml:space="preserve"> деятельность в сфере пищевой и перерабатывающей промышленности, на возмещение части затрат, связанных с производством и реализацией хлеба и хлебобулочных изделий (за исключением кондитерских) </w:t>
      </w:r>
    </w:p>
    <w:p w14:paraId="04000000">
      <w:pPr>
        <w:spacing w:line="240" w:lineRule="auto"/>
        <w:ind/>
        <w:jc w:val="center"/>
        <w:rPr>
          <w:rFonts w:ascii="Times New Roman" w:hAnsi="Times New Roman"/>
        </w:rPr>
      </w:pPr>
    </w:p>
    <w:p w14:paraId="05000000">
      <w:pPr>
        <w:spacing w:after="0" w:before="0"/>
        <w:ind w:firstLine="709" w:left="0" w:right="0"/>
        <w:jc w:val="both"/>
        <w:rPr>
          <w:rFonts w:ascii="Times New Roman" w:hAnsi="Times New Roman"/>
        </w:rPr>
      </w:pPr>
      <w:r>
        <w:rPr>
          <w:rStyle w:val="Style_1_ch"/>
          <w:rFonts w:ascii="Times New Roman" w:hAnsi="Times New Roman"/>
        </w:rPr>
        <w:t xml:space="preserve">Министерство сельского хозяйства, пищевой и перерабатывающей </w:t>
      </w:r>
      <w:r>
        <w:rPr>
          <w:rStyle w:val="Style_1_ch"/>
          <w:rFonts w:ascii="Times New Roman" w:hAnsi="Times New Roman"/>
        </w:rPr>
        <w:t xml:space="preserve">промышленности Камчатского края (далее – Министерство) объявляет о начале приема заявок на отбор в </w:t>
      </w:r>
      <w:r>
        <w:rPr>
          <w:rStyle w:val="Style_1_ch"/>
          <w:rFonts w:ascii="Times New Roman" w:hAnsi="Times New Roman"/>
        </w:rPr>
        <w:t xml:space="preserve">соответствии с Порядком </w:t>
      </w:r>
      <w:r>
        <w:rPr>
          <w:rStyle w:val="Style_1_ch"/>
          <w:rFonts w:ascii="Times New Roman" w:hAnsi="Times New Roman"/>
        </w:rPr>
        <w:t xml:space="preserve">предоставления субсидии предприятиям, осуществляющим деятельность в сфере пищевой и перерабатывающей промышленности, на возмещение части затрат, связанных с </w:t>
      </w:r>
      <w:r>
        <w:rPr>
          <w:rFonts w:ascii="Times New Roman" w:hAnsi="Times New Roman"/>
          <w:b w:val="0"/>
        </w:rPr>
        <w:t>производством и реализацией хлеба и хлебобулочных изделий (за исключением кондитерских)</w:t>
      </w:r>
      <w:r>
        <w:rPr>
          <w:rStyle w:val="Style_1_ch"/>
          <w:rFonts w:ascii="Times New Roman" w:hAnsi="Times New Roman"/>
        </w:rPr>
        <w:t>, и проведения отбора получателей субсидии</w:t>
      </w:r>
      <w:r>
        <w:rPr>
          <w:rStyle w:val="Style_1_ch"/>
          <w:rFonts w:ascii="Times New Roman" w:hAnsi="Times New Roman"/>
        </w:rPr>
        <w:t>, ут</w:t>
      </w:r>
      <w:r>
        <w:rPr>
          <w:rStyle w:val="Style_1_ch"/>
          <w:rFonts w:ascii="Times New Roman" w:hAnsi="Times New Roman"/>
        </w:rPr>
        <w:t>вержденным постановлением Правительства Камчатского края от 30.12.2022</w:t>
      </w:r>
      <w:r>
        <w:rPr>
          <w:rStyle w:val="Style_1_ch"/>
          <w:rFonts w:ascii="Times New Roman" w:hAnsi="Times New Roman"/>
        </w:rPr>
        <w:t xml:space="preserve"> № 773-П (далее – Порядок).</w:t>
      </w:r>
    </w:p>
    <w:p w14:paraId="06000000">
      <w:pPr>
        <w:spacing w:after="0" w:before="0"/>
        <w:ind w:firstLine="709" w:left="0" w:right="0"/>
        <w:jc w:val="both"/>
        <w:rPr>
          <w:rFonts w:ascii="Times New Roman" w:hAnsi="Times New Roman"/>
        </w:rPr>
      </w:pPr>
      <w:r>
        <w:rPr>
          <w:rStyle w:val="Style_1_ch"/>
          <w:rFonts w:ascii="Times New Roman" w:hAnsi="Times New Roman"/>
        </w:rPr>
        <w:t xml:space="preserve">Порядок размещен на официальном </w:t>
      </w:r>
      <w:r>
        <w:rPr>
          <w:rStyle w:val="Style_1_ch"/>
          <w:rFonts w:ascii="Times New Roman" w:hAnsi="Times New Roman"/>
        </w:rPr>
        <w:t xml:space="preserve">сайте исполнительных органов Камчатского края, странице Министерства в </w:t>
      </w:r>
      <w:r>
        <w:rPr>
          <w:rStyle w:val="Style_1_ch"/>
          <w:rFonts w:ascii="Times New Roman" w:hAnsi="Times New Roman"/>
        </w:rPr>
        <w:t xml:space="preserve">информационно-телекоммуникационной сети «Интернет» </w:t>
      </w:r>
      <w:r>
        <w:rPr>
          <w:rStyle w:val="Style_1_ch"/>
          <w:rFonts w:ascii="Times New Roman" w:hAnsi="Times New Roman"/>
        </w:rPr>
        <w:fldChar w:fldCharType="begin"/>
      </w:r>
      <w:r>
        <w:rPr>
          <w:rStyle w:val="Style_1_ch"/>
          <w:rFonts w:ascii="Times New Roman" w:hAnsi="Times New Roman"/>
        </w:rPr>
        <w:instrText>HYPERLINK "https://www.kamgov.ru/minselhoz"</w:instrText>
      </w:r>
      <w:r>
        <w:rPr>
          <w:rStyle w:val="Style_1_ch"/>
          <w:rFonts w:ascii="Times New Roman" w:hAnsi="Times New Roman"/>
        </w:rPr>
        <w:fldChar w:fldCharType="separate"/>
      </w:r>
      <w:r>
        <w:rPr>
          <w:rStyle w:val="Style_1_ch"/>
          <w:rFonts w:ascii="Times New Roman" w:hAnsi="Times New Roman"/>
        </w:rPr>
        <w:t>https://www.kamgov.ru/minselhoz</w:t>
      </w:r>
      <w:r>
        <w:rPr>
          <w:rStyle w:val="Style_1_ch"/>
          <w:rFonts w:ascii="Times New Roman" w:hAnsi="Times New Roman"/>
        </w:rPr>
        <w:fldChar w:fldCharType="end"/>
      </w:r>
      <w:r>
        <w:rPr>
          <w:rStyle w:val="Style_1_ch"/>
          <w:rFonts w:ascii="Times New Roman" w:hAnsi="Times New Roman"/>
        </w:rPr>
        <w:t xml:space="preserve">, </w:t>
      </w:r>
      <w:r>
        <w:rPr>
          <w:rStyle w:val="Style_1_ch"/>
          <w:rFonts w:ascii="Times New Roman" w:hAnsi="Times New Roman"/>
        </w:rPr>
        <w:t xml:space="preserve">«Государственная </w:t>
      </w:r>
      <w:r>
        <w:rPr>
          <w:rStyle w:val="Style_1_ch"/>
          <w:rFonts w:ascii="Times New Roman" w:hAnsi="Times New Roman"/>
        </w:rPr>
        <w:t>поддержка» – «Меры поддержки</w:t>
      </w:r>
      <w:r>
        <w:rPr>
          <w:rStyle w:val="Style_1_ch"/>
          <w:rFonts w:ascii="Times New Roman" w:hAnsi="Times New Roman"/>
        </w:rPr>
        <w:t xml:space="preserve">» </w:t>
      </w:r>
      <w:r>
        <w:rPr>
          <w:rStyle w:val="Style_1_ch"/>
          <w:rFonts w:ascii="Times New Roman" w:hAnsi="Times New Roman"/>
        </w:rPr>
        <w:t>https://www.kamgov.ru/minselhoz/current_activities/StateSupport/SupportMeasures</w:t>
      </w:r>
    </w:p>
    <w:p w14:paraId="07000000">
      <w:pPr>
        <w:spacing w:line="240" w:lineRule="auto"/>
        <w:ind/>
        <w:jc w:val="center"/>
        <w:rPr>
          <w:rFonts w:ascii="Times New Roman" w:hAnsi="Times New Roman"/>
          <w:b w:val="1"/>
        </w:rPr>
      </w:pPr>
    </w:p>
    <w:p w14:paraId="08000000">
      <w:pPr>
        <w:spacing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1. Срок проведения отбора</w:t>
      </w:r>
    </w:p>
    <w:p w14:paraId="09000000">
      <w:pPr>
        <w:spacing w:line="240" w:lineRule="auto"/>
        <w:ind/>
        <w:jc w:val="center"/>
        <w:rPr>
          <w:rFonts w:ascii="Times New Roman" w:hAnsi="Times New Roman"/>
          <w:b w:val="1"/>
        </w:rPr>
      </w:pPr>
    </w:p>
    <w:p w14:paraId="0A000000">
      <w:pPr>
        <w:pStyle w:val="Style_1"/>
        <w:spacing w:after="0" w:before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21 к</w:t>
      </w:r>
      <w:r>
        <w:rPr>
          <w:rFonts w:ascii="Times New Roman" w:hAnsi="Times New Roman"/>
        </w:rPr>
        <w:t>алендар</w:t>
      </w:r>
      <w:r>
        <w:rPr>
          <w:rFonts w:ascii="Times New Roman" w:hAnsi="Times New Roman"/>
        </w:rPr>
        <w:t>ный день.</w:t>
      </w:r>
    </w:p>
    <w:p w14:paraId="0B000000">
      <w:pPr>
        <w:spacing w:line="240" w:lineRule="auto"/>
        <w:ind/>
        <w:jc w:val="center"/>
        <w:rPr>
          <w:rFonts w:ascii="Times New Roman" w:hAnsi="Times New Roman"/>
          <w:b w:val="1"/>
        </w:rPr>
      </w:pPr>
    </w:p>
    <w:p w14:paraId="0C000000">
      <w:pPr>
        <w:spacing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2.</w:t>
      </w:r>
      <w:r>
        <w:rPr>
          <w:rFonts w:ascii="Times New Roman" w:hAnsi="Times New Roman"/>
          <w:b w:val="1"/>
        </w:rPr>
        <w:t xml:space="preserve"> Способ отбора</w:t>
      </w:r>
    </w:p>
    <w:p w14:paraId="0D000000">
      <w:pPr>
        <w:spacing w:line="240" w:lineRule="auto"/>
        <w:ind/>
        <w:jc w:val="center"/>
        <w:rPr>
          <w:rFonts w:ascii="Times New Roman" w:hAnsi="Times New Roman"/>
          <w:b w:val="1"/>
        </w:rPr>
      </w:pPr>
    </w:p>
    <w:p w14:paraId="0E000000">
      <w:pPr>
        <w:pStyle w:val="Style_1"/>
        <w:spacing w:after="0" w:before="0"/>
        <w:ind w:firstLine="709" w:left="0" w:right="0"/>
        <w:jc w:val="both"/>
        <w:rPr>
          <w:rFonts w:ascii="Times New Roman" w:hAnsi="Times New Roman"/>
        </w:rPr>
      </w:pPr>
      <w:r>
        <w:rPr>
          <w:rStyle w:val="Style_1_ch"/>
          <w:rFonts w:ascii="Times New Roman" w:hAnsi="Times New Roman"/>
        </w:rPr>
        <w:t>Для проведения отбора применяется способ отбора в виде запроса предложений.</w:t>
      </w:r>
    </w:p>
    <w:p w14:paraId="0F000000">
      <w:pPr>
        <w:spacing w:line="240" w:lineRule="auto"/>
        <w:ind/>
        <w:jc w:val="center"/>
        <w:rPr>
          <w:rFonts w:ascii="Times New Roman" w:hAnsi="Times New Roman"/>
          <w:b w:val="1"/>
        </w:rPr>
      </w:pPr>
    </w:p>
    <w:p w14:paraId="10000000">
      <w:pPr>
        <w:spacing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3. Дата и время начала подачи и окончания приема заявок</w:t>
      </w:r>
    </w:p>
    <w:p w14:paraId="11000000">
      <w:pPr>
        <w:spacing w:line="240" w:lineRule="auto"/>
        <w:ind/>
        <w:jc w:val="center"/>
        <w:rPr>
          <w:rFonts w:ascii="Times New Roman" w:hAnsi="Times New Roman"/>
          <w:b w:val="1"/>
        </w:rPr>
      </w:pPr>
    </w:p>
    <w:p w14:paraId="12000000">
      <w:pPr>
        <w:pStyle w:val="Style_1"/>
        <w:spacing w:after="0" w:before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09</w:t>
      </w:r>
      <w:r>
        <w:rPr>
          <w:rFonts w:ascii="Times New Roman" w:hAnsi="Times New Roman"/>
        </w:rPr>
        <w:t xml:space="preserve">.07.2024 </w:t>
      </w:r>
      <w:r>
        <w:rPr>
          <w:rFonts w:ascii="Times New Roman" w:hAnsi="Times New Roman"/>
        </w:rPr>
        <w:t xml:space="preserve">9:00 </w:t>
      </w:r>
      <w:r>
        <w:rPr>
          <w:rFonts w:ascii="Times New Roman" w:hAnsi="Times New Roman"/>
          <w:color w:val="000000"/>
          <w:spacing w:val="0"/>
          <w:sz w:val="28"/>
        </w:rPr>
        <w:t xml:space="preserve">– </w:t>
      </w:r>
      <w:r>
        <w:rPr>
          <w:rFonts w:ascii="Times New Roman" w:hAnsi="Times New Roman"/>
          <w:color w:val="000000"/>
          <w:spacing w:val="0"/>
          <w:sz w:val="28"/>
        </w:rPr>
        <w:t>29.07</w:t>
      </w:r>
      <w:r>
        <w:rPr>
          <w:rFonts w:ascii="Times New Roman" w:hAnsi="Times New Roman"/>
          <w:color w:val="000000"/>
          <w:spacing w:val="0"/>
          <w:sz w:val="28"/>
        </w:rPr>
        <w:t>.</w:t>
      </w:r>
      <w:r>
        <w:rPr>
          <w:rFonts w:ascii="Times New Roman" w:hAnsi="Times New Roman"/>
        </w:rPr>
        <w:t>202</w:t>
      </w:r>
      <w:r>
        <w:rPr>
          <w:rFonts w:ascii="Times New Roman" w:hAnsi="Times New Roman"/>
        </w:rPr>
        <w:t xml:space="preserve">4 17:15. </w:t>
      </w:r>
    </w:p>
    <w:p w14:paraId="13000000">
      <w:pPr>
        <w:spacing w:line="240" w:lineRule="auto"/>
        <w:ind/>
        <w:rPr>
          <w:rFonts w:ascii="Times New Roman" w:hAnsi="Times New Roman"/>
        </w:rPr>
      </w:pPr>
    </w:p>
    <w:p w14:paraId="14000000">
      <w:pPr>
        <w:spacing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4.</w:t>
      </w:r>
      <w:r>
        <w:rPr>
          <w:rStyle w:val="Style_1_ch"/>
          <w:rFonts w:ascii="Times New Roman" w:hAnsi="Times New Roman"/>
          <w:b w:val="1"/>
        </w:rPr>
        <w:t xml:space="preserve"> Н</w:t>
      </w:r>
      <w:r>
        <w:rPr>
          <w:rStyle w:val="Style_1_ch"/>
          <w:rFonts w:ascii="Times New Roman" w:hAnsi="Times New Roman"/>
          <w:b w:val="1"/>
        </w:rPr>
        <w:t>аименование, место нахождения, почтовый адрес, адрес электронной почты Министерства</w:t>
      </w:r>
    </w:p>
    <w:p w14:paraId="15000000">
      <w:pPr>
        <w:spacing w:line="240" w:lineRule="auto"/>
        <w:ind/>
        <w:jc w:val="both"/>
        <w:rPr>
          <w:rFonts w:ascii="Times New Roman" w:hAnsi="Times New Roman"/>
          <w:b w:val="1"/>
        </w:rPr>
      </w:pPr>
    </w:p>
    <w:p w14:paraId="16000000">
      <w:pPr>
        <w:pStyle w:val="Style_1"/>
        <w:spacing w:after="0" w:before="0"/>
        <w:ind w:firstLine="709" w:left="0" w:right="0"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sz w:val="28"/>
        </w:rPr>
        <w:t>Министерство сельского хозяйства, пищевой и перерабатывающей промышленности Камчатского края.</w:t>
      </w:r>
      <w:r>
        <w:t xml:space="preserve"> </w:t>
      </w:r>
    </w:p>
    <w:p w14:paraId="17000000">
      <w:pPr>
        <w:pStyle w:val="Style_1"/>
        <w:spacing w:after="0" w:before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Место нахождения (почтовый адрес): 683024, Камчатский край, </w:t>
      </w:r>
      <w:r>
        <w:br/>
      </w:r>
      <w:r>
        <w:rPr>
          <w:rStyle w:val="Style_1_ch"/>
          <w:rFonts w:ascii="Times New Roman" w:hAnsi="Times New Roman"/>
        </w:rPr>
        <w:t xml:space="preserve">г. Петропавловск-Камчатский, </w:t>
      </w:r>
      <w:r>
        <w:rPr>
          <w:rStyle w:val="Style_1_ch"/>
          <w:rFonts w:ascii="Times New Roman" w:hAnsi="Times New Roman"/>
        </w:rPr>
        <w:t xml:space="preserve">ул. Владивостокская, д. </w:t>
      </w:r>
      <w:r>
        <w:rPr>
          <w:rStyle w:val="Style_1_ch"/>
          <w:rFonts w:ascii="Times New Roman" w:hAnsi="Times New Roman"/>
        </w:rPr>
        <w:t>2/1.</w:t>
      </w:r>
    </w:p>
    <w:p w14:paraId="18000000">
      <w:pPr>
        <w:pStyle w:val="Style_1"/>
        <w:spacing w:after="0" w:before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Адрес электронной почты: minselhoz@kamgov.ru.</w:t>
      </w:r>
    </w:p>
    <w:p w14:paraId="19000000">
      <w:pPr>
        <w:pStyle w:val="Style_1"/>
        <w:spacing w:after="0" w:before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Контактный телефон ответственного сотрудника: Руденко Валерия Александровна 8 (4152) 46-15-07.</w:t>
      </w:r>
    </w:p>
    <w:p w14:paraId="1A000000">
      <w:pPr>
        <w:spacing w:line="240" w:lineRule="auto"/>
        <w:ind/>
        <w:rPr>
          <w:rFonts w:ascii="Times New Roman" w:hAnsi="Times New Roman"/>
        </w:rPr>
      </w:pPr>
    </w:p>
    <w:p w14:paraId="1B000000">
      <w:pPr>
        <w:spacing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5. </w:t>
      </w:r>
      <w:r>
        <w:rPr>
          <w:rStyle w:val="Style_1_ch"/>
          <w:rFonts w:ascii="Times New Roman" w:hAnsi="Times New Roman"/>
          <w:b w:val="1"/>
        </w:rPr>
        <w:t> Р</w:t>
      </w:r>
      <w:r>
        <w:rPr>
          <w:rStyle w:val="Style_1_ch"/>
          <w:rFonts w:ascii="Times New Roman" w:hAnsi="Times New Roman"/>
          <w:b w:val="1"/>
        </w:rPr>
        <w:t>езультат предоставления субсидии</w:t>
      </w:r>
    </w:p>
    <w:p w14:paraId="1C000000">
      <w:pPr>
        <w:spacing w:line="240" w:lineRule="auto"/>
        <w:ind/>
        <w:rPr>
          <w:rFonts w:ascii="Times New Roman" w:hAnsi="Times New Roman"/>
        </w:rPr>
      </w:pPr>
    </w:p>
    <w:tbl>
      <w:tblPr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87"/>
        <w:gridCol w:w="4418"/>
        <w:gridCol w:w="2190"/>
        <w:gridCol w:w="1159"/>
        <w:gridCol w:w="1612"/>
      </w:tblGrid>
      <w:tr>
        <w:trPr>
          <w:trHeight w:hRule="atLeast" w:val="360"/>
        </w:trPr>
        <w:tc>
          <w:tcPr>
            <w:tcW w:type="dxa" w:w="4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type="dxa" w:w="44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 результата</w:t>
            </w:r>
          </w:p>
          <w:p w14:paraId="1F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3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по ОКЕИ</w:t>
            </w:r>
          </w:p>
        </w:tc>
        <w:tc>
          <w:tcPr>
            <w:tcW w:type="dxa" w:w="16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достижения</w:t>
            </w:r>
          </w:p>
        </w:tc>
      </w:tr>
      <w:tr>
        <w:trPr>
          <w:trHeight w:hRule="atLeast" w:val="360"/>
        </w:trPr>
        <w:tc>
          <w:tcPr>
            <w:tcW w:type="dxa" w:w="4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4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type="dxa" w:w="11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</w:t>
            </w:r>
          </w:p>
        </w:tc>
        <w:tc>
          <w:tcPr>
            <w:tcW w:type="dxa" w:w="16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rPr>
          <w:trHeight w:hRule="atLeast" w:val="956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объем произведенных</w:t>
            </w:r>
          </w:p>
          <w:p w14:paraId="26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 реализованных хлеба и хлебобулочных изделий (за исключением</w:t>
            </w:r>
          </w:p>
          <w:p w14:paraId="27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кондитерских) в периоде, заявленном для предоставления субсидии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Тонна; метрическая тонна </w:t>
            </w:r>
          </w:p>
          <w:p w14:paraId="2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(1000 кг)</w:t>
            </w:r>
          </w:p>
        </w:tc>
        <w:tc>
          <w:tcPr>
            <w:tcW w:type="dxa" w:w="11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168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01.07.2024</w:t>
            </w:r>
          </w:p>
        </w:tc>
      </w:tr>
    </w:tbl>
    <w:p w14:paraId="2C000000">
      <w:pPr>
        <w:spacing w:line="240" w:lineRule="auto"/>
        <w:ind/>
        <w:rPr>
          <w:rFonts w:ascii="Times New Roman" w:hAnsi="Times New Roman"/>
        </w:rPr>
      </w:pPr>
    </w:p>
    <w:p w14:paraId="2D000000">
      <w:pPr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6. Доменное имя</w:t>
      </w:r>
    </w:p>
    <w:p w14:paraId="2E000000">
      <w:pPr>
        <w:rPr>
          <w:rFonts w:ascii="Times New Roman" w:hAnsi="Times New Roman"/>
        </w:rPr>
      </w:pPr>
    </w:p>
    <w:p w14:paraId="2F000000">
      <w:pPr>
        <w:pStyle w:val="Style_1"/>
        <w:spacing w:after="0" w:before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https://www.kamgov.ru/minselhoz/current_activities/StateSupport</w:t>
      </w:r>
    </w:p>
    <w:p w14:paraId="30000000">
      <w:pPr>
        <w:pStyle w:val="Style_1"/>
        <w:spacing w:line="240" w:lineRule="auto"/>
        <w:ind/>
        <w:jc w:val="center"/>
        <w:rPr>
          <w:rFonts w:ascii="Times New Roman" w:hAnsi="Times New Roman"/>
          <w:b w:val="1"/>
        </w:rPr>
      </w:pPr>
    </w:p>
    <w:p w14:paraId="31000000">
      <w:pPr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7. </w:t>
      </w:r>
      <w:r>
        <w:rPr>
          <w:rFonts w:ascii="Times New Roman" w:hAnsi="Times New Roman"/>
          <w:b w:val="1"/>
        </w:rPr>
        <w:t xml:space="preserve">Требования к участникам отбора </w:t>
      </w:r>
    </w:p>
    <w:p w14:paraId="32000000">
      <w:pPr>
        <w:ind/>
        <w:jc w:val="center"/>
        <w:rPr>
          <w:rFonts w:ascii="Times New Roman" w:hAnsi="Times New Roman"/>
          <w:b w:val="1"/>
        </w:rPr>
      </w:pPr>
    </w:p>
    <w:p w14:paraId="33000000">
      <w:pPr>
        <w:numPr>
          <w:numId w:val="1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Style w:val="Style_1_ch"/>
          <w:rFonts w:ascii="Times New Roman" w:hAnsi="Times New Roman"/>
        </w:rPr>
        <w:t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</w:t>
      </w:r>
      <w:r>
        <w:rPr>
          <w:rStyle w:val="Style_1_ch"/>
          <w:rFonts w:ascii="Times New Roman" w:hAnsi="Times New Roman"/>
        </w:rPr>
        <w:t> </w:t>
      </w:r>
      <w:r>
        <w:rPr>
          <w:rStyle w:val="Style_1_ch"/>
          <w:rFonts w:ascii="Times New Roman" w:hAnsi="Times New Roman"/>
        </w:rPr>
        <w:fldChar w:fldCharType="begin"/>
      </w:r>
      <w:r>
        <w:rPr>
          <w:rStyle w:val="Style_1_ch"/>
          <w:rFonts w:ascii="Times New Roman" w:hAnsi="Times New Roman"/>
        </w:rPr>
        <w:instrText>HYPERLINK "https://internet.garant.ru/#/document/404896369/entry/1000"</w:instrText>
      </w:r>
      <w:r>
        <w:rPr>
          <w:rStyle w:val="Style_1_ch"/>
          <w:rFonts w:ascii="Times New Roman" w:hAnsi="Times New Roman"/>
        </w:rPr>
        <w:fldChar w:fldCharType="separate"/>
      </w:r>
      <w:r>
        <w:rPr>
          <w:rStyle w:val="Style_1_ch"/>
          <w:rFonts w:ascii="Times New Roman" w:hAnsi="Times New Roman"/>
        </w:rPr>
        <w:t>перечень</w:t>
      </w:r>
      <w:r>
        <w:rPr>
          <w:rStyle w:val="Style_1_ch"/>
          <w:rFonts w:ascii="Times New Roman" w:hAnsi="Times New Roman"/>
        </w:rPr>
        <w:fldChar w:fldCharType="end"/>
      </w:r>
      <w:r>
        <w:rPr>
          <w:rStyle w:val="Style_1_ch"/>
          <w:rFonts w:ascii="Times New Roman" w:hAnsi="Times New Roman"/>
        </w:rPr>
        <w:t> </w:t>
      </w:r>
      <w:r>
        <w:rPr>
          <w:rStyle w:val="Style_1_ch"/>
          <w:rFonts w:ascii="Times New Roman" w:hAnsi="Times New Roman"/>
        </w:rPr>
        <w:t>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3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Style w:val="Style_1_ch"/>
          <w:rFonts w:ascii="Times New Roman" w:hAnsi="Times New Roman"/>
        </w:rPr>
        <w:t>2)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3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Style w:val="Style_1_ch"/>
          <w:rFonts w:ascii="Times New Roman" w:hAnsi="Times New Roman"/>
        </w:rPr>
        <w:t>3) участник отбора не находится в составляемых в рамках реализации полномочий, предусмотренных</w:t>
      </w:r>
      <w:r>
        <w:rPr>
          <w:rStyle w:val="Style_1_ch"/>
          <w:rFonts w:ascii="Times New Roman" w:hAnsi="Times New Roman"/>
        </w:rPr>
        <w:t> </w:t>
      </w:r>
      <w:r>
        <w:rPr>
          <w:rStyle w:val="Style_1_ch"/>
          <w:rFonts w:ascii="Times New Roman" w:hAnsi="Times New Roman"/>
        </w:rPr>
        <w:fldChar w:fldCharType="begin"/>
      </w:r>
      <w:r>
        <w:rPr>
          <w:rStyle w:val="Style_1_ch"/>
          <w:rFonts w:ascii="Times New Roman" w:hAnsi="Times New Roman"/>
        </w:rPr>
        <w:instrText>HYPERLINK "https://internet.garant.ru/#/document/2540400/entry/7000"</w:instrText>
      </w:r>
      <w:r>
        <w:rPr>
          <w:rStyle w:val="Style_1_ch"/>
          <w:rFonts w:ascii="Times New Roman" w:hAnsi="Times New Roman"/>
        </w:rPr>
        <w:fldChar w:fldCharType="separate"/>
      </w:r>
      <w:r>
        <w:rPr>
          <w:rStyle w:val="Style_1_ch"/>
          <w:rFonts w:ascii="Times New Roman" w:hAnsi="Times New Roman"/>
        </w:rPr>
        <w:t>главой VII</w:t>
      </w:r>
      <w:r>
        <w:rPr>
          <w:rStyle w:val="Style_1_ch"/>
          <w:rFonts w:ascii="Times New Roman" w:hAnsi="Times New Roman"/>
        </w:rPr>
        <w:fldChar w:fldCharType="end"/>
      </w:r>
      <w:r>
        <w:rPr>
          <w:rStyle w:val="Style_1_ch"/>
          <w:rFonts w:ascii="Times New Roman" w:hAnsi="Times New Roman"/>
        </w:rPr>
        <w:t> </w:t>
      </w:r>
      <w:r>
        <w:rPr>
          <w:rStyle w:val="Style_1_ch"/>
          <w:rFonts w:ascii="Times New Roman" w:hAnsi="Times New Roman"/>
        </w:rPr>
        <w:t>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3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Style w:val="Style_1_ch"/>
          <w:rFonts w:ascii="Times New Roman" w:hAnsi="Times New Roman"/>
        </w:rPr>
        <w:t xml:space="preserve">4) участник отбора не получает средства из краевого бюджета на основании иных нормативных правовых актов Камчатского края на цели, установленные </w:t>
      </w:r>
      <w:r>
        <w:rPr>
          <w:rStyle w:val="Style_1_ch"/>
          <w:rFonts w:ascii="Times New Roman" w:hAnsi="Times New Roman"/>
        </w:rPr>
        <w:t>Порядком;</w:t>
      </w:r>
    </w:p>
    <w:p w14:paraId="3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Style w:val="Style_1_ch"/>
          <w:rFonts w:ascii="Times New Roman" w:hAnsi="Times New Roman"/>
        </w:rPr>
        <w:t>5) участник отбора не является иностранным агентом в соответствии с</w:t>
      </w:r>
      <w:r>
        <w:rPr>
          <w:rStyle w:val="Style_1_ch"/>
          <w:rFonts w:ascii="Times New Roman" w:hAnsi="Times New Roman"/>
        </w:rPr>
        <w:t> </w:t>
      </w:r>
      <w:r>
        <w:rPr>
          <w:rStyle w:val="Style_1_ch"/>
          <w:rFonts w:ascii="Times New Roman" w:hAnsi="Times New Roman"/>
        </w:rPr>
        <w:fldChar w:fldCharType="begin"/>
      </w:r>
      <w:r>
        <w:rPr>
          <w:rStyle w:val="Style_1_ch"/>
          <w:rFonts w:ascii="Times New Roman" w:hAnsi="Times New Roman"/>
        </w:rPr>
        <w:instrText>HYPERLINK "https://internet.garant.ru/#/document/404991865/entry/0"</w:instrText>
      </w:r>
      <w:r>
        <w:rPr>
          <w:rStyle w:val="Style_1_ch"/>
          <w:rFonts w:ascii="Times New Roman" w:hAnsi="Times New Roman"/>
        </w:rPr>
        <w:fldChar w:fldCharType="separate"/>
      </w:r>
      <w:r>
        <w:rPr>
          <w:rStyle w:val="Style_1_ch"/>
          <w:rFonts w:ascii="Times New Roman" w:hAnsi="Times New Roman"/>
        </w:rPr>
        <w:t>Федеральным законом</w:t>
      </w:r>
      <w:r>
        <w:rPr>
          <w:rStyle w:val="Style_1_ch"/>
          <w:rFonts w:ascii="Times New Roman" w:hAnsi="Times New Roman"/>
        </w:rPr>
        <w:fldChar w:fldCharType="end"/>
      </w:r>
      <w:r>
        <w:rPr>
          <w:rStyle w:val="Style_1_ch"/>
          <w:rFonts w:ascii="Times New Roman" w:hAnsi="Times New Roman"/>
        </w:rPr>
        <w:t> </w:t>
      </w:r>
      <w:r>
        <w:rPr>
          <w:rStyle w:val="Style_1_ch"/>
          <w:rFonts w:ascii="Times New Roman" w:hAnsi="Times New Roman"/>
        </w:rPr>
        <w:t>от 14.07.2022 N 255-ФЗ «О контроле за деятельностью лиц, находящихся под иностранным влиянием»;</w:t>
      </w:r>
    </w:p>
    <w:p w14:paraId="3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Style w:val="Style_1_ch"/>
          <w:rFonts w:ascii="Times New Roman" w:hAnsi="Times New Roman"/>
        </w:rPr>
        <w:t>6) участника отбора отсутствует просроченная задолженность по возврату в краевой бюджет иных субсидий, бюджетных инвестиций, а также иная просроченная (неурегулированная) задолженность по денежным обязательствам перед Камчатским краем.</w:t>
      </w:r>
    </w:p>
    <w:p w14:paraId="39000000">
      <w:pPr>
        <w:ind/>
        <w:jc w:val="center"/>
        <w:rPr>
          <w:rFonts w:ascii="Times New Roman" w:hAnsi="Times New Roman"/>
          <w:b w:val="1"/>
        </w:rPr>
      </w:pPr>
    </w:p>
    <w:p w14:paraId="3A000000">
      <w:pPr>
        <w:ind/>
        <w:jc w:val="center"/>
        <w:rPr>
          <w:rFonts w:ascii="Times New Roman" w:hAnsi="Times New Roman"/>
          <w:b w:val="1"/>
        </w:rPr>
      </w:pPr>
      <w:r>
        <w:rPr>
          <w:rStyle w:val="Style_1_ch"/>
          <w:rFonts w:ascii="Times New Roman" w:hAnsi="Times New Roman"/>
          <w:b w:val="1"/>
        </w:rPr>
        <w:t>8. Перечень документов, предоставляемых для подтверждения соответствия требованиям</w:t>
      </w:r>
    </w:p>
    <w:p w14:paraId="3B000000">
      <w:pPr>
        <w:ind/>
        <w:jc w:val="center"/>
        <w:rPr>
          <w:rFonts w:ascii="Times New Roman" w:hAnsi="Times New Roman"/>
          <w:b w:val="1"/>
        </w:rPr>
      </w:pPr>
    </w:p>
    <w:p w14:paraId="3C000000">
      <w:pPr>
        <w:pStyle w:val="Style_1"/>
        <w:spacing w:after="0" w:before="0"/>
        <w:ind w:firstLine="709" w:left="0" w:right="0"/>
        <w:jc w:val="both"/>
        <w:rPr>
          <w:rFonts w:ascii="Times New Roman" w:hAnsi="Times New Roman"/>
        </w:rPr>
      </w:pPr>
      <w:r>
        <w:rPr>
          <w:rStyle w:val="Style_1_ch"/>
          <w:rFonts w:ascii="Times New Roman" w:hAnsi="Times New Roman"/>
        </w:rPr>
        <w:t xml:space="preserve">Справка, оформленная в произвольной форме, подтверждающая соответствие участника отбора требованиям, </w:t>
      </w:r>
      <w:r>
        <w:rPr>
          <w:rStyle w:val="Style_1_ch"/>
          <w:rFonts w:ascii="Times New Roman" w:hAnsi="Times New Roman"/>
        </w:rPr>
        <w:t>установленным частью 7 Порядка.</w:t>
      </w:r>
    </w:p>
    <w:p w14:paraId="3D000000">
      <w:pPr>
        <w:rPr>
          <w:rFonts w:ascii="Times New Roman" w:hAnsi="Times New Roman"/>
        </w:rPr>
      </w:pPr>
    </w:p>
    <w:p w14:paraId="3E000000">
      <w:pPr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9. Категория отбора получателей субсидии (</w:t>
      </w:r>
      <w:r>
        <w:rPr>
          <w:rFonts w:ascii="Times New Roman" w:hAnsi="Times New Roman"/>
          <w:b w:val="1"/>
        </w:rPr>
        <w:t>участников отбора)</w:t>
      </w:r>
    </w:p>
    <w:p w14:paraId="3F000000">
      <w:pPr>
        <w:rPr>
          <w:rFonts w:ascii="Times New Roman" w:hAnsi="Times New Roman"/>
        </w:rPr>
      </w:pPr>
    </w:p>
    <w:p w14:paraId="40000000">
      <w:pPr>
        <w:pStyle w:val="Style_1"/>
        <w:spacing w:after="0" w:before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Юридические лица (за исключением государственных (муниципальных) учреждений) и индивидуальные предприниматели, осуществляющие деятельность на территории Камчатского края по производству и реализации хлеба и хлебобулочных изделий (за исключением кондитерских).</w:t>
      </w:r>
    </w:p>
    <w:p w14:paraId="41000000">
      <w:pPr>
        <w:ind/>
        <w:jc w:val="center"/>
        <w:rPr>
          <w:rFonts w:ascii="Times New Roman" w:hAnsi="Times New Roman"/>
          <w:b w:val="1"/>
        </w:rPr>
      </w:pPr>
    </w:p>
    <w:p w14:paraId="42000000">
      <w:pPr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10. </w:t>
      </w:r>
      <w:r>
        <w:rPr>
          <w:rFonts w:ascii="PT Serif" w:hAnsi="PT Serif"/>
          <w:b w:val="0"/>
          <w:i w:val="0"/>
          <w:caps w:val="0"/>
          <w:color w:val="22272F"/>
          <w:spacing w:val="0"/>
          <w:sz w:val="17"/>
          <w:highlight w:val="white"/>
        </w:rPr>
        <w:t> </w:t>
      </w:r>
      <w:r>
        <w:rPr>
          <w:rStyle w:val="Style_1_ch"/>
          <w:rFonts w:ascii="Times New Roman" w:hAnsi="Times New Roman"/>
          <w:b w:val="1"/>
        </w:rPr>
        <w:t>П</w:t>
      </w:r>
      <w:r>
        <w:rPr>
          <w:rStyle w:val="Style_1_ch"/>
          <w:rFonts w:ascii="Times New Roman" w:hAnsi="Times New Roman"/>
          <w:b w:val="1"/>
        </w:rPr>
        <w:t>орядок подачи заявок и требования, предъявляемые к форме и содержанию заявок</w:t>
      </w:r>
    </w:p>
    <w:p w14:paraId="43000000">
      <w:pPr>
        <w:ind/>
        <w:jc w:val="center"/>
        <w:rPr>
          <w:rFonts w:ascii="Times New Roman" w:hAnsi="Times New Roman"/>
          <w:b w:val="1"/>
        </w:rPr>
      </w:pPr>
    </w:p>
    <w:p w14:paraId="44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Заявка для участия в отборе подается по форме согласно приложению к Порядку (в случае если заявку подписывает лицо, не имеющее право действовать без доверенности от имени участника отбора, к заявке прилагается копия документа, подтверждающего полномочия лица, подписавшего заявку).</w:t>
      </w:r>
    </w:p>
    <w:p w14:paraId="45000000">
      <w:pPr>
        <w:ind w:firstLine="709" w:left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Заявка содержит следующие сведения и документы:</w:t>
      </w:r>
    </w:p>
    <w:p w14:paraId="46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1) сведения из налогового органа об освобождении от исполнения обязанностей налогоплательщика, связанных с исчислением и уплатой налога на добавленную стоимость (для участников отбора, использующих такое право), при этом дата указанного документа не должна быть ранее 30 календарных дней до дня подачи заявления о предоставлении субсидии;</w:t>
      </w:r>
    </w:p>
    <w:p w14:paraId="47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2) справку, подтверждающую применение участником отбора упрощенной системы налогообложения, либо копию налоговой декларации за год, предшествующий году предоставления субсидии, с отметкой налогового органа (для категории участников отбора, применяющих упрощенную систему налогообложения);</w:t>
      </w:r>
    </w:p>
    <w:p w14:paraId="48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3) справку, оформленную в произвольной форме, подтверждающую соответствие участника отбора требованиям, установленным в части 7 Порядка;</w:t>
      </w:r>
    </w:p>
    <w:p w14:paraId="49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4) согласие на обработку персональных данных (в отношении руководителя участника отбора и его главного бухгалтера (при наличии такой должности в штате) по форме, установленной Министерством;</w:t>
      </w:r>
    </w:p>
    <w:p w14:paraId="4A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5) согласие на публикацию (размещение) на едином портале и официальном сайте информации об участнике отбора, о подаваемой участником отбора заявке, иной информации об участнике отбора, связанной с соответствующим отбором, по форме, установленной Министерством;</w:t>
      </w:r>
    </w:p>
    <w:p w14:paraId="4B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6) сведения о производстве и реализации хлеба и хлебобулочных изделий (за исключением кондитерских) за период, заявленный для предоставления субсидии по форме, установленной Министерством;</w:t>
      </w:r>
    </w:p>
    <w:p w14:paraId="4C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7) копии документов первичного бухгалтерского учета (договоры, накладные и (или) приемные квитанции, счета и (или) счета-фактуры, акты приема-передачи, платежные поручения и (или) другие кассовые документы), подтверждающих фактически произведенные получателем субсидии затраты на сумму предоставленной субсидии (без учета налога на добавленную стоимость), указанные в части 6 Порядка, в том числ</w:t>
      </w:r>
      <w:r>
        <w:rPr>
          <w:rFonts w:ascii="Times New Roman" w:hAnsi="Times New Roman"/>
        </w:rPr>
        <w:t>е (</w:t>
      </w:r>
      <w:r>
        <w:rPr>
          <w:rFonts w:ascii="Times New Roman" w:hAnsi="Times New Roman"/>
        </w:rPr>
        <w:t>при необходимости</w:t>
      </w:r>
      <w:r>
        <w:rPr>
          <w:rFonts w:ascii="Times New Roman" w:hAnsi="Times New Roman"/>
        </w:rPr>
        <w:t>):</w:t>
      </w:r>
    </w:p>
    <w:p w14:paraId="4D000000">
      <w:pPr>
        <w:pStyle w:val="Style_1"/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расчетных ведомостей и (или) платежных ведомостей, подтверждающих оплату труда работников, с подтверждением оформления трудовых отношений между работниками и получателем субсидии, или </w:t>
      </w:r>
      <w:r>
        <w:rPr>
          <w:rFonts w:ascii="Times New Roman" w:hAnsi="Times New Roman"/>
        </w:rPr>
        <w:t>выписки из них;</w:t>
      </w:r>
    </w:p>
    <w:p w14:paraId="4E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б) сведений о расходовании (потреблении) электрической энергии, актов взаимных расчетов;</w:t>
      </w:r>
    </w:p>
    <w:p w14:paraId="4F000000">
      <w:pPr>
        <w:ind w:firstLine="709" w:left="0"/>
        <w:jc w:val="both"/>
        <w:rPr>
          <w:rFonts w:ascii="Times New Roman" w:hAnsi="Times New Roman"/>
        </w:rPr>
      </w:pPr>
      <w:r>
        <w:rPr>
          <w:rStyle w:val="Style_1_ch"/>
          <w:rFonts w:ascii="Times New Roman" w:hAnsi="Times New Roman"/>
        </w:rPr>
        <w:t xml:space="preserve">в) </w:t>
      </w:r>
      <w:r>
        <w:rPr>
          <w:rStyle w:val="Style_1_ch"/>
          <w:rFonts w:ascii="Times New Roman" w:hAnsi="Times New Roman"/>
        </w:rPr>
        <w:t xml:space="preserve">путевых листов и (или) иных документов, подтверждающих расход </w:t>
      </w:r>
      <w:r>
        <w:rPr>
          <w:rStyle w:val="Style_1_ch"/>
          <w:rFonts w:ascii="Times New Roman" w:hAnsi="Times New Roman"/>
        </w:rPr>
        <w:t xml:space="preserve">автомобильного топлива, авансовых отчетов с приложением оправдательных </w:t>
      </w:r>
      <w:r>
        <w:rPr>
          <w:rStyle w:val="Style_1_ch"/>
          <w:rFonts w:ascii="Times New Roman" w:hAnsi="Times New Roman"/>
        </w:rPr>
        <w:t xml:space="preserve">документов (кассовые чеки, квитанции, накладные и (или) отчет (реестр) </w:t>
      </w:r>
      <w:r>
        <w:rPr>
          <w:rStyle w:val="Style_1_ch"/>
          <w:rFonts w:ascii="Times New Roman" w:hAnsi="Times New Roman"/>
        </w:rPr>
        <w:t>операций по топливным картам поставщика автомобильного топлива);</w:t>
      </w:r>
    </w:p>
    <w:p w14:paraId="50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г)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паспорта или выписки из электронного паспорта, или карточки </w:t>
      </w:r>
      <w:r>
        <w:rPr>
          <w:rFonts w:ascii="Times New Roman" w:hAnsi="Times New Roman"/>
        </w:rPr>
        <w:t xml:space="preserve">учета, или свидетельства о регистрации транспортного средства, участвующего </w:t>
      </w:r>
      <w:r>
        <w:rPr>
          <w:rFonts w:ascii="Times New Roman" w:hAnsi="Times New Roman"/>
        </w:rPr>
        <w:t>в реализации хлеба и хлебобулочных изделий (за исключением кондитерских).</w:t>
      </w:r>
    </w:p>
    <w:p w14:paraId="5100000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Все копии документов должны быть заверены подписью руководителя участника отбора или уполномоченного им сотрудника и печатью (при наличии). Участник отбора несет ответственность за полноту и качество подготовки представляемых в Министерство документов, а также за достоверность указанных в них сведений. Документы, выполненные рукописным способом, заполняются на русском языке разборчивым почерком или печатными буквами чернилами синего либо черного цвета (помарки, подчистки и исправления не допускаются). Указывается официальное наименование участника отбора с указанием места нахождения юридического лица. Допускается употребление общепринятых аббревиатур при обозначении организационно-правовых форм в наименовании юридического лица или индивидуального предпринимателя. Не подлежат приему документы, не соответствующие требованиям настоящей части, а также документы с повреждениями (бумаги), которые не позволяют прочитать текст и определить его полное или частичное смысловое содержание (отсутствие части слов, цифр или предложений).</w:t>
      </w:r>
    </w:p>
    <w:p w14:paraId="52000000"/>
    <w:p w14:paraId="53000000">
      <w:pPr>
        <w:ind/>
        <w:jc w:val="both"/>
        <w:rPr>
          <w:rFonts w:ascii="Times New Roman" w:hAnsi="Times New Roman"/>
        </w:rPr>
      </w:pPr>
      <w:r>
        <w:rPr>
          <w:rStyle w:val="Style_1_ch"/>
          <w:rFonts w:ascii="Times New Roman" w:hAnsi="Times New Roman"/>
          <w:b w:val="1"/>
          <w:u w:val="single"/>
        </w:rPr>
        <w:t>Формы документов</w:t>
      </w:r>
      <w:r>
        <w:rPr>
          <w:rStyle w:val="Style_1_ch"/>
          <w:rFonts w:ascii="Times New Roman" w:hAnsi="Times New Roman"/>
        </w:rPr>
        <w:t xml:space="preserve"> утверждены Приказом Министерства от 13.01.2023 № 29/8 </w:t>
      </w:r>
      <w:r>
        <w:rPr>
          <w:rStyle w:val="Style_1_ch"/>
          <w:rFonts w:ascii="Times New Roman" w:hAnsi="Times New Roman"/>
        </w:rPr>
        <w:t>«</w:t>
      </w:r>
      <w:r>
        <w:rPr>
          <w:rFonts w:ascii="Times New Roman" w:hAnsi="Times New Roman"/>
        </w:rPr>
        <w:t xml:space="preserve">Об утверждении форм документов для предоставления субсидии </w:t>
      </w:r>
      <w:r>
        <w:rPr>
          <w:rFonts w:ascii="Times New Roman" w:hAnsi="Times New Roman"/>
        </w:rPr>
        <w:t xml:space="preserve">предприятиям, осуществляющим деятельность в сфере пищевой и </w:t>
      </w:r>
      <w:r>
        <w:rPr>
          <w:rFonts w:ascii="Times New Roman" w:hAnsi="Times New Roman"/>
        </w:rPr>
        <w:t xml:space="preserve">перерабатывающей промышленности, на возмещение части затрат, </w:t>
      </w:r>
      <w:r>
        <w:rPr>
          <w:rFonts w:ascii="Times New Roman" w:hAnsi="Times New Roman"/>
        </w:rPr>
        <w:t xml:space="preserve">связанных с производством и реализацией хлеба и хлебобулочных изделий </w:t>
      </w:r>
      <w:r>
        <w:rPr>
          <w:rFonts w:ascii="Times New Roman" w:hAnsi="Times New Roman"/>
        </w:rPr>
        <w:t xml:space="preserve">(за исключением кондитерских), и проведения отбора получателей </w:t>
      </w:r>
      <w:r>
        <w:rPr>
          <w:rFonts w:ascii="Times New Roman" w:hAnsi="Times New Roman"/>
        </w:rPr>
        <w:t>субсидии»</w:t>
      </w:r>
      <w:r>
        <w:rPr>
          <w:rStyle w:val="Style_1_ch"/>
          <w:rFonts w:ascii="Times New Roman" w:hAnsi="Times New Roman"/>
        </w:rPr>
        <w:t xml:space="preserve">. Формы документов в редактируемом формате размещены на официальном </w:t>
      </w:r>
      <w:r>
        <w:rPr>
          <w:rStyle w:val="Style_1_ch"/>
          <w:rFonts w:ascii="Times New Roman" w:hAnsi="Times New Roman"/>
        </w:rPr>
        <w:t xml:space="preserve">сайте исполнительных органов Камчатского края, странице Министерства в </w:t>
      </w:r>
      <w:r>
        <w:rPr>
          <w:rStyle w:val="Style_1_ch"/>
          <w:rFonts w:ascii="Times New Roman" w:hAnsi="Times New Roman"/>
        </w:rPr>
        <w:t xml:space="preserve">информационно-телекоммуникационнойсети сети «Интернет» </w:t>
      </w:r>
      <w:r>
        <w:rPr>
          <w:rStyle w:val="Style_1_ch"/>
          <w:rFonts w:ascii="Times New Roman" w:hAnsi="Times New Roman"/>
        </w:rPr>
        <w:fldChar w:fldCharType="begin"/>
      </w:r>
      <w:r>
        <w:rPr>
          <w:rStyle w:val="Style_1_ch"/>
          <w:rFonts w:ascii="Times New Roman" w:hAnsi="Times New Roman"/>
        </w:rPr>
        <w:instrText>HYPERLINK "https://www.kamgov.ru/minselhoz"</w:instrText>
      </w:r>
      <w:r>
        <w:rPr>
          <w:rStyle w:val="Style_1_ch"/>
          <w:rFonts w:ascii="Times New Roman" w:hAnsi="Times New Roman"/>
        </w:rPr>
        <w:fldChar w:fldCharType="separate"/>
      </w:r>
      <w:r>
        <w:rPr>
          <w:rStyle w:val="Style_1_ch"/>
          <w:rFonts w:ascii="Times New Roman" w:hAnsi="Times New Roman"/>
        </w:rPr>
        <w:t>https://www.kamgov.ru/minselhoz</w:t>
      </w:r>
      <w:r>
        <w:rPr>
          <w:rStyle w:val="Style_1_ch"/>
          <w:rFonts w:ascii="Times New Roman" w:hAnsi="Times New Roman"/>
        </w:rPr>
        <w:fldChar w:fldCharType="end"/>
      </w:r>
      <w:r>
        <w:rPr>
          <w:rStyle w:val="Style_1_ch"/>
          <w:rFonts w:ascii="Times New Roman" w:hAnsi="Times New Roman"/>
        </w:rPr>
        <w:t xml:space="preserve">, </w:t>
      </w:r>
      <w:r>
        <w:rPr>
          <w:rStyle w:val="Style_1_ch"/>
          <w:rFonts w:ascii="Times New Roman" w:hAnsi="Times New Roman"/>
        </w:rPr>
        <w:t xml:space="preserve">«Государственная поддержка» – «Формы </w:t>
      </w:r>
      <w:r>
        <w:rPr>
          <w:rStyle w:val="Style_1_ch"/>
          <w:rFonts w:ascii="Times New Roman" w:hAnsi="Times New Roman"/>
        </w:rPr>
        <w:t xml:space="preserve">документов для участия в отборе и </w:t>
      </w:r>
      <w:r>
        <w:rPr>
          <w:rStyle w:val="Style_1_ch"/>
          <w:rFonts w:ascii="Times New Roman" w:hAnsi="Times New Roman"/>
        </w:rPr>
        <w:t>получения субсидии».</w:t>
      </w:r>
    </w:p>
    <w:p w14:paraId="54000000">
      <w:pPr>
        <w:ind/>
        <w:jc w:val="both"/>
        <w:rPr>
          <w:rFonts w:ascii="Times New Roman" w:hAnsi="Times New Roman"/>
        </w:rPr>
      </w:pPr>
      <w:r>
        <w:rPr>
          <w:rStyle w:val="Style_1_ch"/>
          <w:rFonts w:ascii="Times New Roman" w:hAnsi="Times New Roman"/>
        </w:rPr>
        <w:t>https://www.kamgov.ru/minselhoz/current_activities/StateSupport/FormsDocumentsSubsidies</w:t>
      </w:r>
    </w:p>
    <w:p w14:paraId="55000000">
      <w:pPr>
        <w:rPr>
          <w:rFonts w:ascii="Times New Roman" w:hAnsi="Times New Roman"/>
        </w:rPr>
      </w:pPr>
    </w:p>
    <w:p w14:paraId="56000000">
      <w:pPr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11.</w:t>
      </w:r>
      <w:r>
        <w:rPr>
          <w:rStyle w:val="Style_1_ch"/>
          <w:rFonts w:ascii="Times New Roman" w:hAnsi="Times New Roman"/>
          <w:b w:val="1"/>
        </w:rPr>
        <w:t xml:space="preserve"> П</w:t>
      </w:r>
      <w:r>
        <w:rPr>
          <w:rStyle w:val="Style_1_ch"/>
          <w:rFonts w:ascii="Times New Roman" w:hAnsi="Times New Roman"/>
          <w:b w:val="1"/>
        </w:rPr>
        <w:t>орядок отзыва заявок, порядок их возврата, определяющий в том числе основания для возврата заявок, порядок внесения изменений в заявки</w:t>
      </w:r>
    </w:p>
    <w:p w14:paraId="57000000">
      <w:pPr>
        <w:ind/>
        <w:jc w:val="center"/>
        <w:rPr>
          <w:rFonts w:ascii="Times New Roman" w:hAnsi="Times New Roman"/>
          <w:b w:val="1"/>
        </w:rPr>
      </w:pPr>
    </w:p>
    <w:p w14:paraId="58000000">
      <w:pPr>
        <w:spacing w:after="0" w:before="0"/>
        <w:ind w:firstLine="709" w:left="0" w:right="0"/>
        <w:jc w:val="both"/>
        <w:rPr>
          <w:rFonts w:ascii="Times New Roman" w:hAnsi="Times New Roman"/>
        </w:rPr>
      </w:pPr>
      <w:r>
        <w:rPr>
          <w:rStyle w:val="Style_1_ch"/>
          <w:rFonts w:ascii="Times New Roman" w:hAnsi="Times New Roman"/>
        </w:rPr>
        <w:t xml:space="preserve">Участник отбора, подавший заявку, вправе отозвать заявку </w:t>
      </w:r>
      <w:r>
        <w:rPr>
          <w:rStyle w:val="Style_1_ch"/>
          <w:rFonts w:ascii="Times New Roman" w:hAnsi="Times New Roman"/>
        </w:rPr>
        <w:t>в срок не позднее 2 рабочих дней до окончания срока приема заявок. Отзыв заявки осуществляется путем направления в Министерство уведомления об отзыве заявки участником отбора.</w:t>
      </w:r>
    </w:p>
    <w:p w14:paraId="59000000">
      <w:pPr>
        <w:spacing w:after="0" w:before="0"/>
        <w:ind w:firstLine="709" w:left="0" w:right="0"/>
        <w:jc w:val="both"/>
        <w:rPr>
          <w:rFonts w:ascii="Times New Roman" w:hAnsi="Times New Roman"/>
        </w:rPr>
      </w:pPr>
      <w:r>
        <w:rPr>
          <w:rStyle w:val="Style_1_ch"/>
          <w:rFonts w:ascii="Times New Roman" w:hAnsi="Times New Roman"/>
        </w:rPr>
        <w:t>Министерство в течение 10 рабочих дней с даты поступления и регистрации в установленном порядке уведомления об отзыве заявки возвращает участнику отбора посредством почтового отправления или нарочно документы, поступившие для участия в отборе.</w:t>
      </w:r>
    </w:p>
    <w:p w14:paraId="5A000000">
      <w:pPr>
        <w:spacing w:after="0" w:before="0"/>
        <w:ind w:firstLine="709" w:left="0" w:right="0"/>
        <w:jc w:val="both"/>
        <w:rPr>
          <w:rFonts w:ascii="Times New Roman" w:hAnsi="Times New Roman"/>
        </w:rPr>
      </w:pPr>
      <w:r>
        <w:rPr>
          <w:rStyle w:val="Style_1_ch"/>
          <w:rFonts w:ascii="Times New Roman" w:hAnsi="Times New Roman"/>
        </w:rPr>
        <w:t>Внесение изменений в заявку или отзыв заявки осуществляется участником отбора в порядке, аналогичном порядку формирования заявки участником отбора, указанному в</w:t>
      </w:r>
      <w:r>
        <w:rPr>
          <w:rStyle w:val="Style_1_ch"/>
          <w:rFonts w:ascii="Times New Roman" w:hAnsi="Times New Roman"/>
        </w:rPr>
        <w:t> </w:t>
      </w:r>
      <w:r>
        <w:rPr>
          <w:rStyle w:val="Style_1_ch"/>
          <w:rFonts w:ascii="Times New Roman" w:hAnsi="Times New Roman"/>
        </w:rPr>
        <w:fldChar w:fldCharType="begin"/>
      </w:r>
      <w:r>
        <w:rPr>
          <w:rStyle w:val="Style_1_ch"/>
          <w:rFonts w:ascii="Times New Roman" w:hAnsi="Times New Roman"/>
        </w:rPr>
        <w:instrText>HYPERLINK "https://internet.garant.ru/#/document/406064911/entry/1035"</w:instrText>
      </w:r>
      <w:r>
        <w:rPr>
          <w:rStyle w:val="Style_1_ch"/>
          <w:rFonts w:ascii="Times New Roman" w:hAnsi="Times New Roman"/>
        </w:rPr>
        <w:fldChar w:fldCharType="separate"/>
      </w:r>
      <w:r>
        <w:rPr>
          <w:rStyle w:val="Style_1_ch"/>
          <w:rFonts w:ascii="Times New Roman" w:hAnsi="Times New Roman"/>
        </w:rPr>
        <w:t>част</w:t>
      </w:r>
      <w:r>
        <w:rPr>
          <w:rStyle w:val="Style_1_ch"/>
          <w:rFonts w:ascii="Times New Roman" w:hAnsi="Times New Roman"/>
        </w:rPr>
        <w:t>и</w:t>
      </w:r>
      <w:r>
        <w:rPr>
          <w:rStyle w:val="Style_1_ch"/>
          <w:rFonts w:ascii="Times New Roman" w:hAnsi="Times New Roman"/>
        </w:rPr>
        <w:fldChar w:fldCharType="end"/>
      </w:r>
      <w:r>
        <w:rPr>
          <w:rStyle w:val="Style_1_ch"/>
          <w:rFonts w:ascii="Times New Roman" w:hAnsi="Times New Roman"/>
        </w:rPr>
        <w:t xml:space="preserve"> 35 </w:t>
      </w:r>
      <w:r>
        <w:rPr>
          <w:rStyle w:val="Style_1_ch"/>
          <w:rFonts w:ascii="Times New Roman" w:hAnsi="Times New Roman"/>
        </w:rPr>
        <w:t>По</w:t>
      </w:r>
      <w:r>
        <w:rPr>
          <w:rStyle w:val="Style_1_ch"/>
          <w:rFonts w:ascii="Times New Roman" w:hAnsi="Times New Roman"/>
        </w:rPr>
        <w:t>рядка.</w:t>
      </w:r>
    </w:p>
    <w:p w14:paraId="5B000000">
      <w:pPr>
        <w:spacing w:after="0" w:before="0"/>
        <w:ind w:firstLine="709" w:left="0" w:right="0"/>
        <w:jc w:val="both"/>
        <w:rPr>
          <w:rFonts w:ascii="Times New Roman" w:hAnsi="Times New Roman"/>
        </w:rPr>
      </w:pPr>
      <w:r>
        <w:rPr>
          <w:rStyle w:val="Style_1_ch"/>
          <w:rFonts w:ascii="Times New Roman" w:hAnsi="Times New Roman"/>
        </w:rPr>
        <w:t>Внесение изменений в заявку осуществляется путем направления необходимых сведений в Министерство в пределах срока подачи заявок и (или) на этапе рассмотрения заявки по решению Министерства о возврате заявки на доработку.</w:t>
      </w:r>
    </w:p>
    <w:p w14:paraId="5C000000">
      <w:pPr>
        <w:spacing w:after="0" w:before="0"/>
        <w:ind w:firstLine="709" w:left="0" w:right="0"/>
        <w:jc w:val="both"/>
        <w:rPr>
          <w:rFonts w:ascii="Times New Roman" w:hAnsi="Times New Roman"/>
        </w:rPr>
      </w:pPr>
    </w:p>
    <w:p w14:paraId="5D000000">
      <w:pPr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12. Порядок рассмотрения и оценки заявок на предмет их соответствия установленным требованиям и категории</w:t>
      </w:r>
    </w:p>
    <w:p w14:paraId="5E000000">
      <w:pPr>
        <w:ind/>
        <w:jc w:val="center"/>
        <w:rPr>
          <w:rFonts w:ascii="Times New Roman" w:hAnsi="Times New Roman"/>
          <w:b w:val="1"/>
        </w:rPr>
      </w:pPr>
    </w:p>
    <w:p w14:paraId="5F000000">
      <w:pPr>
        <w:spacing w:after="0" w:before="0"/>
        <w:ind w:firstLine="709" w:left="0" w:right="0"/>
        <w:jc w:val="both"/>
        <w:rPr>
          <w:rFonts w:ascii="Times New Roman" w:hAnsi="Times New Roman"/>
        </w:rPr>
      </w:pPr>
      <w:r>
        <w:rPr>
          <w:rStyle w:val="Style_1_ch"/>
          <w:rFonts w:ascii="Times New Roman" w:hAnsi="Times New Roman"/>
        </w:rPr>
        <w:t>Министерство в течение 15 рабочих дней со дня приема заявки устанавливает полноту и достоверность сведений, содержащихся в прилагаемых к заявке документах, в том числе осуществляет проверку на соответствие участника отбора категории, указанной в</w:t>
      </w:r>
      <w:r>
        <w:rPr>
          <w:rStyle w:val="Style_1_ch"/>
          <w:rFonts w:ascii="Times New Roman" w:hAnsi="Times New Roman"/>
        </w:rPr>
        <w:t> </w:t>
      </w:r>
      <w:r>
        <w:rPr>
          <w:rStyle w:val="Style_1_ch"/>
          <w:rFonts w:ascii="Times New Roman" w:hAnsi="Times New Roman"/>
        </w:rPr>
        <w:fldChar w:fldCharType="begin"/>
      </w:r>
      <w:r>
        <w:rPr>
          <w:rStyle w:val="Style_1_ch"/>
          <w:rFonts w:ascii="Times New Roman" w:hAnsi="Times New Roman"/>
        </w:rPr>
        <w:instrText>HYPERLINK "https://internet.garant.ru/#/document/406064911/entry/1032"</w:instrText>
      </w:r>
      <w:r>
        <w:rPr>
          <w:rStyle w:val="Style_1_ch"/>
          <w:rFonts w:ascii="Times New Roman" w:hAnsi="Times New Roman"/>
        </w:rPr>
        <w:fldChar w:fldCharType="separate"/>
      </w:r>
      <w:r>
        <w:rPr>
          <w:rStyle w:val="Style_1_ch"/>
          <w:rFonts w:ascii="Times New Roman" w:hAnsi="Times New Roman"/>
        </w:rPr>
        <w:t>части</w:t>
      </w:r>
      <w:r>
        <w:rPr>
          <w:rStyle w:val="Style_1_ch"/>
          <w:rFonts w:ascii="Times New Roman" w:hAnsi="Times New Roman"/>
        </w:rPr>
        <w:fldChar w:fldCharType="end"/>
      </w:r>
      <w:r>
        <w:rPr>
          <w:rStyle w:val="Style_1_ch"/>
          <w:rFonts w:ascii="Times New Roman" w:hAnsi="Times New Roman"/>
        </w:rPr>
        <w:t xml:space="preserve"> 32</w:t>
      </w:r>
      <w:r>
        <w:rPr>
          <w:rStyle w:val="Style_1_ch"/>
          <w:rFonts w:ascii="Times New Roman" w:hAnsi="Times New Roman"/>
        </w:rPr>
        <w:t xml:space="preserve"> </w:t>
      </w:r>
      <w:r>
        <w:rPr>
          <w:rStyle w:val="Style_1_ch"/>
          <w:rFonts w:ascii="Times New Roman" w:hAnsi="Times New Roman"/>
        </w:rPr>
        <w:t>Порядка, а также запрашивает в отношении участника отбора:</w:t>
      </w:r>
    </w:p>
    <w:p w14:paraId="60000000">
      <w:pPr>
        <w:spacing w:after="0" w:before="0"/>
        <w:ind w:firstLine="709" w:left="0" w:right="0"/>
        <w:jc w:val="both"/>
        <w:rPr>
          <w:rFonts w:ascii="Times New Roman" w:hAnsi="Times New Roman"/>
        </w:rPr>
      </w:pPr>
      <w:r>
        <w:rPr>
          <w:rStyle w:val="Style_1_ch"/>
          <w:rFonts w:ascii="Times New Roman" w:hAnsi="Times New Roman"/>
        </w:rPr>
        <w:t>1) информацию о соответствии участника отбора требованиям, установленным</w:t>
      </w:r>
      <w:r>
        <w:rPr>
          <w:rStyle w:val="Style_1_ch"/>
          <w:rFonts w:ascii="Times New Roman" w:hAnsi="Times New Roman"/>
        </w:rPr>
        <w:t> </w:t>
      </w:r>
      <w:r>
        <w:rPr>
          <w:rStyle w:val="Style_1_ch"/>
          <w:rFonts w:ascii="Times New Roman" w:hAnsi="Times New Roman"/>
        </w:rPr>
        <w:fldChar w:fldCharType="begin"/>
      </w:r>
      <w:r>
        <w:rPr>
          <w:rStyle w:val="Style_1_ch"/>
          <w:rFonts w:ascii="Times New Roman" w:hAnsi="Times New Roman"/>
        </w:rPr>
        <w:instrText>HYPERLINK "https://internet.garant.ru/#/document/406064911/entry/10213"</w:instrText>
      </w:r>
      <w:r>
        <w:rPr>
          <w:rStyle w:val="Style_1_ch"/>
          <w:rFonts w:ascii="Times New Roman" w:hAnsi="Times New Roman"/>
        </w:rPr>
        <w:fldChar w:fldCharType="separate"/>
      </w:r>
      <w:r>
        <w:rPr>
          <w:rStyle w:val="Style_1_ch"/>
          <w:rFonts w:ascii="Times New Roman" w:hAnsi="Times New Roman"/>
        </w:rPr>
        <w:t>пунктом 1 части 7</w:t>
      </w:r>
      <w:r>
        <w:rPr>
          <w:rStyle w:val="Style_1_ch"/>
          <w:rFonts w:ascii="Times New Roman" w:hAnsi="Times New Roman"/>
        </w:rPr>
        <w:fldChar w:fldCharType="end"/>
      </w:r>
      <w:r>
        <w:rPr>
          <w:rStyle w:val="Style_1_ch"/>
          <w:rFonts w:ascii="Times New Roman" w:hAnsi="Times New Roman"/>
        </w:rPr>
        <w:t> </w:t>
      </w:r>
      <w:r>
        <w:rPr>
          <w:rStyle w:val="Style_1_ch"/>
          <w:rFonts w:ascii="Times New Roman" w:hAnsi="Times New Roman"/>
        </w:rPr>
        <w:t>Порядка, на</w:t>
      </w:r>
      <w:r>
        <w:rPr>
          <w:rStyle w:val="Style_1_ch"/>
          <w:rFonts w:ascii="Times New Roman" w:hAnsi="Times New Roman"/>
        </w:rPr>
        <w:t> </w:t>
      </w:r>
      <w:r>
        <w:rPr>
          <w:rStyle w:val="Style_1_ch"/>
          <w:rFonts w:ascii="Times New Roman" w:hAnsi="Times New Roman"/>
        </w:rPr>
        <w:fldChar w:fldCharType="begin"/>
      </w:r>
      <w:r>
        <w:rPr>
          <w:rStyle w:val="Style_1_ch"/>
          <w:rFonts w:ascii="Times New Roman" w:hAnsi="Times New Roman"/>
        </w:rPr>
        <w:instrText>HYPERLINK "http://nalog.ru/"</w:instrText>
      </w:r>
      <w:r>
        <w:rPr>
          <w:rStyle w:val="Style_1_ch"/>
          <w:rFonts w:ascii="Times New Roman" w:hAnsi="Times New Roman"/>
        </w:rPr>
        <w:fldChar w:fldCharType="separate"/>
      </w:r>
      <w:r>
        <w:rPr>
          <w:rStyle w:val="Style_1_ch"/>
          <w:rFonts w:ascii="Times New Roman" w:hAnsi="Times New Roman"/>
        </w:rPr>
        <w:t>официальном сайте</w:t>
      </w:r>
      <w:r>
        <w:rPr>
          <w:rStyle w:val="Style_1_ch"/>
          <w:rFonts w:ascii="Times New Roman" w:hAnsi="Times New Roman"/>
        </w:rPr>
        <w:fldChar w:fldCharType="end"/>
      </w:r>
      <w:r>
        <w:rPr>
          <w:rStyle w:val="Style_1_ch"/>
          <w:rFonts w:ascii="Times New Roman" w:hAnsi="Times New Roman"/>
        </w:rPr>
        <w:t> </w:t>
      </w:r>
      <w:r>
        <w:rPr>
          <w:rStyle w:val="Style_1_ch"/>
          <w:rFonts w:ascii="Times New Roman" w:hAnsi="Times New Roman"/>
        </w:rPr>
        <w:t>Федеральной налоговой службы путем использования сервиса «Предоставление сведений из ЕГРЮЛ/ЕГРИП в электронном виде». Участник отбора вправе самостоятельно представить в Министерство выписку из Единого государственного реестра юридических лиц (индивидуальных предпринимателей);</w:t>
      </w:r>
    </w:p>
    <w:p w14:paraId="61000000">
      <w:pPr>
        <w:spacing w:after="0" w:before="0"/>
        <w:ind w:firstLine="709" w:left="0" w:right="0"/>
        <w:jc w:val="both"/>
        <w:rPr>
          <w:rFonts w:ascii="Times New Roman" w:hAnsi="Times New Roman"/>
        </w:rPr>
      </w:pPr>
      <w:r>
        <w:rPr>
          <w:rStyle w:val="Style_1_ch"/>
          <w:rFonts w:ascii="Times New Roman" w:hAnsi="Times New Roman"/>
        </w:rPr>
        <w:t>2) информацию о соответствии участника отбора требованиям, установленным</w:t>
      </w:r>
      <w:r>
        <w:rPr>
          <w:rStyle w:val="Style_1_ch"/>
          <w:rFonts w:ascii="Times New Roman" w:hAnsi="Times New Roman"/>
        </w:rPr>
        <w:t> </w:t>
      </w:r>
      <w:r>
        <w:rPr>
          <w:rStyle w:val="Style_1_ch"/>
          <w:rFonts w:ascii="Times New Roman" w:hAnsi="Times New Roman"/>
        </w:rPr>
        <w:fldChar w:fldCharType="begin"/>
      </w:r>
      <w:r>
        <w:rPr>
          <w:rStyle w:val="Style_1_ch"/>
          <w:rFonts w:ascii="Times New Roman" w:hAnsi="Times New Roman"/>
        </w:rPr>
        <w:instrText>HYPERLINK "https://internet.garant.ru/#/document/406064911/entry/10216"</w:instrText>
      </w:r>
      <w:r>
        <w:rPr>
          <w:rStyle w:val="Style_1_ch"/>
          <w:rFonts w:ascii="Times New Roman" w:hAnsi="Times New Roman"/>
        </w:rPr>
        <w:fldChar w:fldCharType="separate"/>
      </w:r>
      <w:r>
        <w:rPr>
          <w:rStyle w:val="Style_1_ch"/>
          <w:rFonts w:ascii="Times New Roman" w:hAnsi="Times New Roman"/>
        </w:rPr>
        <w:t>пунктами 4</w:t>
      </w:r>
      <w:r>
        <w:rPr>
          <w:rStyle w:val="Style_1_ch"/>
          <w:rFonts w:ascii="Times New Roman" w:hAnsi="Times New Roman"/>
        </w:rPr>
        <w:fldChar w:fldCharType="end"/>
      </w:r>
      <w:r>
        <w:rPr>
          <w:rStyle w:val="Style_1_ch"/>
          <w:rFonts w:ascii="Times New Roman" w:hAnsi="Times New Roman"/>
        </w:rPr>
        <w:t xml:space="preserve"> и </w:t>
      </w:r>
      <w:r>
        <w:rPr>
          <w:rStyle w:val="Style_1_ch"/>
          <w:rFonts w:ascii="Times New Roman" w:hAnsi="Times New Roman"/>
        </w:rPr>
        <w:fldChar w:fldCharType="begin"/>
      </w:r>
      <w:r>
        <w:rPr>
          <w:rStyle w:val="Style_1_ch"/>
          <w:rFonts w:ascii="Times New Roman" w:hAnsi="Times New Roman"/>
        </w:rPr>
        <w:instrText>HYPERLINK "https://internet.garant.ru/#/document/406064911/entry/10218"</w:instrText>
      </w:r>
      <w:r>
        <w:rPr>
          <w:rStyle w:val="Style_1_ch"/>
          <w:rFonts w:ascii="Times New Roman" w:hAnsi="Times New Roman"/>
        </w:rPr>
        <w:fldChar w:fldCharType="separate"/>
      </w:r>
      <w:r>
        <w:rPr>
          <w:rStyle w:val="Style_1_ch"/>
          <w:rFonts w:ascii="Times New Roman" w:hAnsi="Times New Roman"/>
        </w:rPr>
        <w:t>6 части 7</w:t>
      </w:r>
      <w:r>
        <w:rPr>
          <w:rStyle w:val="Style_1_ch"/>
          <w:rFonts w:ascii="Times New Roman" w:hAnsi="Times New Roman"/>
        </w:rPr>
        <w:fldChar w:fldCharType="end"/>
      </w:r>
      <w:r>
        <w:rPr>
          <w:rStyle w:val="Style_1_ch"/>
          <w:rFonts w:ascii="Times New Roman" w:hAnsi="Times New Roman"/>
        </w:rPr>
        <w:t xml:space="preserve"> Порядка, в исполнительных органах Камчатского края;</w:t>
      </w:r>
    </w:p>
    <w:p w14:paraId="62000000">
      <w:pPr>
        <w:spacing w:after="0" w:before="0"/>
        <w:ind w:firstLine="709" w:left="0" w:right="0"/>
        <w:jc w:val="both"/>
        <w:rPr>
          <w:rFonts w:ascii="Times New Roman" w:hAnsi="Times New Roman"/>
        </w:rPr>
      </w:pPr>
      <w:r>
        <w:rPr>
          <w:rStyle w:val="Style_1_ch"/>
          <w:rFonts w:ascii="Times New Roman" w:hAnsi="Times New Roman"/>
        </w:rPr>
        <w:t xml:space="preserve">3) информацию о соответствии участника отбора требованиям, установленным </w:t>
      </w:r>
      <w:r>
        <w:rPr>
          <w:rStyle w:val="Style_1_ch"/>
          <w:rFonts w:ascii="Times New Roman" w:hAnsi="Times New Roman"/>
        </w:rPr>
        <w:fldChar w:fldCharType="begin"/>
      </w:r>
      <w:r>
        <w:rPr>
          <w:rStyle w:val="Style_1_ch"/>
          <w:rFonts w:ascii="Times New Roman" w:hAnsi="Times New Roman"/>
        </w:rPr>
        <w:instrText>HYPERLINK "https://internet.garant.ru/#/document/406064911/entry/10214"</w:instrText>
      </w:r>
      <w:r>
        <w:rPr>
          <w:rStyle w:val="Style_1_ch"/>
          <w:rFonts w:ascii="Times New Roman" w:hAnsi="Times New Roman"/>
        </w:rPr>
        <w:fldChar w:fldCharType="separate"/>
      </w:r>
      <w:r>
        <w:rPr>
          <w:rStyle w:val="Style_1_ch"/>
          <w:rFonts w:ascii="Times New Roman" w:hAnsi="Times New Roman"/>
        </w:rPr>
        <w:t>пунктом 2 части 7</w:t>
      </w:r>
      <w:r>
        <w:rPr>
          <w:rStyle w:val="Style_1_ch"/>
          <w:rFonts w:ascii="Times New Roman" w:hAnsi="Times New Roman"/>
        </w:rPr>
        <w:fldChar w:fldCharType="end"/>
      </w:r>
      <w:r>
        <w:rPr>
          <w:rStyle w:val="Style_1_ch"/>
          <w:rFonts w:ascii="Times New Roman" w:hAnsi="Times New Roman"/>
        </w:rPr>
        <w:t xml:space="preserve">  </w:t>
      </w:r>
      <w:r>
        <w:rPr>
          <w:rStyle w:val="Style_1_ch"/>
          <w:rFonts w:ascii="Times New Roman" w:hAnsi="Times New Roman"/>
        </w:rPr>
        <w:t xml:space="preserve">Порядка, на </w:t>
      </w:r>
      <w:r>
        <w:rPr>
          <w:rStyle w:val="Style_1_ch"/>
          <w:rFonts w:ascii="Times New Roman" w:hAnsi="Times New Roman"/>
        </w:rPr>
        <w:fldChar w:fldCharType="begin"/>
      </w:r>
      <w:r>
        <w:rPr>
          <w:rStyle w:val="Style_1_ch"/>
          <w:rFonts w:ascii="Times New Roman" w:hAnsi="Times New Roman"/>
        </w:rPr>
        <w:instrText>HYPERLINK "http://www.fedsfm.ru/"</w:instrText>
      </w:r>
      <w:r>
        <w:rPr>
          <w:rStyle w:val="Style_1_ch"/>
          <w:rFonts w:ascii="Times New Roman" w:hAnsi="Times New Roman"/>
        </w:rPr>
        <w:fldChar w:fldCharType="separate"/>
      </w:r>
      <w:r>
        <w:rPr>
          <w:rStyle w:val="Style_1_ch"/>
          <w:rFonts w:ascii="Times New Roman" w:hAnsi="Times New Roman"/>
        </w:rPr>
        <w:t>официальном</w:t>
      </w:r>
      <w:r>
        <w:rPr>
          <w:rStyle w:val="Style_1_ch"/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r>
        <w:rPr>
          <w:rStyle w:val="Style_1_ch"/>
          <w:rFonts w:ascii="Times New Roman" w:hAnsi="Times New Roman"/>
        </w:rPr>
        <w:fldChar w:fldCharType="begin"/>
      </w:r>
      <w:r>
        <w:rPr>
          <w:rStyle w:val="Style_1_ch"/>
          <w:rFonts w:ascii="Times New Roman" w:hAnsi="Times New Roman"/>
        </w:rPr>
        <w:instrText>HYPERLINK "http://www.fedsfm.ru/"</w:instrText>
      </w:r>
      <w:r>
        <w:rPr>
          <w:rStyle w:val="Style_1_ch"/>
          <w:rFonts w:ascii="Times New Roman" w:hAnsi="Times New Roman"/>
        </w:rPr>
        <w:fldChar w:fldCharType="separate"/>
      </w:r>
      <w:r>
        <w:rPr>
          <w:rStyle w:val="Style_1_ch"/>
          <w:rFonts w:ascii="Times New Roman" w:hAnsi="Times New Roman"/>
        </w:rPr>
        <w:t>сайте</w:t>
      </w:r>
      <w:r>
        <w:rPr>
          <w:rStyle w:val="Style_1_ch"/>
          <w:rFonts w:ascii="Times New Roman" w:hAnsi="Times New Roman"/>
        </w:rPr>
        <w:fldChar w:fldCharType="end"/>
      </w:r>
      <w:r>
        <w:rPr>
          <w:rStyle w:val="Style_1_ch"/>
          <w:rFonts w:ascii="Times New Roman" w:hAnsi="Times New Roman"/>
        </w:rPr>
        <w:t> </w:t>
      </w:r>
      <w:r>
        <w:rPr>
          <w:rStyle w:val="Style_1_ch"/>
          <w:rFonts w:ascii="Times New Roman" w:hAnsi="Times New Roman"/>
        </w:rPr>
        <w:t>Росфинмониторинга на странице «Перечень организаций и физических лиц, в отношении которых имеются сведения об их причастности к экстремистской деятельности или терроризму»;</w:t>
      </w:r>
    </w:p>
    <w:p w14:paraId="63000000">
      <w:pPr>
        <w:spacing w:after="0" w:before="0"/>
        <w:ind w:firstLine="709" w:left="0" w:right="0"/>
        <w:jc w:val="both"/>
        <w:rPr>
          <w:rFonts w:ascii="Times New Roman" w:hAnsi="Times New Roman"/>
        </w:rPr>
      </w:pPr>
      <w:r>
        <w:rPr>
          <w:rStyle w:val="Style_1_ch"/>
          <w:rFonts w:ascii="Times New Roman" w:hAnsi="Times New Roman"/>
        </w:rPr>
        <w:t xml:space="preserve">4) информацию о соответствии участника отбора требованиям, установленным </w:t>
      </w:r>
      <w:r>
        <w:rPr>
          <w:rStyle w:val="Style_1_ch"/>
          <w:rFonts w:ascii="Times New Roman" w:hAnsi="Times New Roman"/>
        </w:rPr>
        <w:fldChar w:fldCharType="begin"/>
      </w:r>
      <w:r>
        <w:rPr>
          <w:rStyle w:val="Style_1_ch"/>
          <w:rFonts w:ascii="Times New Roman" w:hAnsi="Times New Roman"/>
        </w:rPr>
        <w:instrText>HYPERLINK "https://internet.garant.ru/#/document/406064911/entry/10215"</w:instrText>
      </w:r>
      <w:r>
        <w:rPr>
          <w:rStyle w:val="Style_1_ch"/>
          <w:rFonts w:ascii="Times New Roman" w:hAnsi="Times New Roman"/>
        </w:rPr>
        <w:fldChar w:fldCharType="separate"/>
      </w:r>
      <w:r>
        <w:rPr>
          <w:rStyle w:val="Style_1_ch"/>
          <w:rFonts w:ascii="Times New Roman" w:hAnsi="Times New Roman"/>
        </w:rPr>
        <w:t>пунктом 3 части 7</w:t>
      </w:r>
      <w:r>
        <w:rPr>
          <w:rStyle w:val="Style_1_ch"/>
          <w:rFonts w:ascii="Times New Roman" w:hAnsi="Times New Roman"/>
        </w:rPr>
        <w:fldChar w:fldCharType="end"/>
      </w:r>
      <w:r>
        <w:rPr>
          <w:rStyle w:val="Style_1_ch"/>
          <w:rFonts w:ascii="Times New Roman" w:hAnsi="Times New Roman"/>
        </w:rPr>
        <w:t xml:space="preserve">  </w:t>
      </w:r>
      <w:r>
        <w:rPr>
          <w:rStyle w:val="Style_1_ch"/>
          <w:rFonts w:ascii="Times New Roman" w:hAnsi="Times New Roman"/>
        </w:rPr>
        <w:t xml:space="preserve">Порядка, на </w:t>
      </w:r>
      <w:r>
        <w:rPr>
          <w:rStyle w:val="Style_1_ch"/>
          <w:rFonts w:ascii="Times New Roman" w:hAnsi="Times New Roman"/>
        </w:rPr>
        <w:fldChar w:fldCharType="begin"/>
      </w:r>
      <w:r>
        <w:rPr>
          <w:rStyle w:val="Style_1_ch"/>
          <w:rFonts w:ascii="Times New Roman" w:hAnsi="Times New Roman"/>
        </w:rPr>
        <w:instrText>HYPERLINK "http://www.fedsfm.ru/"</w:instrText>
      </w:r>
      <w:r>
        <w:rPr>
          <w:rStyle w:val="Style_1_ch"/>
          <w:rFonts w:ascii="Times New Roman" w:hAnsi="Times New Roman"/>
        </w:rPr>
        <w:fldChar w:fldCharType="separate"/>
      </w:r>
      <w:r>
        <w:rPr>
          <w:rStyle w:val="Style_1_ch"/>
          <w:rFonts w:ascii="Times New Roman" w:hAnsi="Times New Roman"/>
        </w:rPr>
        <w:t>официальном</w:t>
      </w:r>
      <w:r>
        <w:rPr>
          <w:rStyle w:val="Style_1_ch"/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r>
        <w:rPr>
          <w:rStyle w:val="Style_1_ch"/>
          <w:rFonts w:ascii="Times New Roman" w:hAnsi="Times New Roman"/>
        </w:rPr>
        <w:fldChar w:fldCharType="begin"/>
      </w:r>
      <w:r>
        <w:rPr>
          <w:rStyle w:val="Style_1_ch"/>
          <w:rFonts w:ascii="Times New Roman" w:hAnsi="Times New Roman"/>
        </w:rPr>
        <w:instrText>HYPERLINK "http://www.fedsfm.ru/"</w:instrText>
      </w:r>
      <w:r>
        <w:rPr>
          <w:rStyle w:val="Style_1_ch"/>
          <w:rFonts w:ascii="Times New Roman" w:hAnsi="Times New Roman"/>
        </w:rPr>
        <w:fldChar w:fldCharType="separate"/>
      </w:r>
      <w:r>
        <w:rPr>
          <w:rStyle w:val="Style_1_ch"/>
          <w:rFonts w:ascii="Times New Roman" w:hAnsi="Times New Roman"/>
        </w:rPr>
        <w:t>сайте</w:t>
      </w:r>
      <w:r>
        <w:rPr>
          <w:rStyle w:val="Style_1_ch"/>
          <w:rFonts w:ascii="Times New Roman" w:hAnsi="Times New Roman"/>
        </w:rPr>
        <w:fldChar w:fldCharType="end"/>
      </w:r>
      <w:r>
        <w:rPr>
          <w:rStyle w:val="Style_1_ch"/>
          <w:rFonts w:ascii="Times New Roman" w:hAnsi="Times New Roman"/>
        </w:rPr>
        <w:t> </w:t>
      </w:r>
      <w:r>
        <w:rPr>
          <w:rStyle w:val="Style_1_ch"/>
          <w:rFonts w:ascii="Times New Roman" w:hAnsi="Times New Roman"/>
        </w:rPr>
        <w:t>Росфинмониторинга на странице «Перечни организаций и физических лиц, связанных с терроризмом или с распространением оружия массового уничтожения, составляемые в соответствии с решениями Совета Безопасности ООН»;</w:t>
      </w:r>
    </w:p>
    <w:p w14:paraId="64000000">
      <w:pPr>
        <w:spacing w:after="0" w:before="0"/>
        <w:ind w:firstLine="709" w:left="0" w:right="0"/>
        <w:jc w:val="both"/>
        <w:rPr>
          <w:rFonts w:ascii="Times New Roman" w:hAnsi="Times New Roman"/>
        </w:rPr>
      </w:pPr>
      <w:r>
        <w:rPr>
          <w:rStyle w:val="Style_1_ch"/>
          <w:rFonts w:ascii="Times New Roman" w:hAnsi="Times New Roman"/>
        </w:rPr>
        <w:t xml:space="preserve">5) информацию о соответствии участника отбора требованиям, установленным </w:t>
      </w:r>
      <w:r>
        <w:rPr>
          <w:rStyle w:val="Style_1_ch"/>
          <w:rFonts w:ascii="Times New Roman" w:hAnsi="Times New Roman"/>
        </w:rPr>
        <w:fldChar w:fldCharType="begin"/>
      </w:r>
      <w:r>
        <w:rPr>
          <w:rStyle w:val="Style_1_ch"/>
          <w:rFonts w:ascii="Times New Roman" w:hAnsi="Times New Roman"/>
        </w:rPr>
        <w:instrText>HYPERLINK "https://internet.garant.ru/#/document/406064911/entry/10217"</w:instrText>
      </w:r>
      <w:r>
        <w:rPr>
          <w:rStyle w:val="Style_1_ch"/>
          <w:rFonts w:ascii="Times New Roman" w:hAnsi="Times New Roman"/>
        </w:rPr>
        <w:fldChar w:fldCharType="separate"/>
      </w:r>
      <w:r>
        <w:rPr>
          <w:rStyle w:val="Style_1_ch"/>
          <w:rFonts w:ascii="Times New Roman" w:hAnsi="Times New Roman"/>
        </w:rPr>
        <w:t>пунктом 5</w:t>
      </w:r>
      <w:r>
        <w:rPr>
          <w:rStyle w:val="Style_1_ch"/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r>
        <w:rPr>
          <w:rStyle w:val="Style_1_ch"/>
          <w:rFonts w:ascii="Times New Roman" w:hAnsi="Times New Roman"/>
        </w:rPr>
        <w:fldChar w:fldCharType="begin"/>
      </w:r>
      <w:r>
        <w:rPr>
          <w:rStyle w:val="Style_1_ch"/>
          <w:rFonts w:ascii="Times New Roman" w:hAnsi="Times New Roman"/>
        </w:rPr>
        <w:instrText>HYPERLINK "https://internet.garant.ru/#/document/406064911/entry/10217"</w:instrText>
      </w:r>
      <w:r>
        <w:rPr>
          <w:rStyle w:val="Style_1_ch"/>
          <w:rFonts w:ascii="Times New Roman" w:hAnsi="Times New Roman"/>
        </w:rPr>
        <w:fldChar w:fldCharType="separate"/>
      </w:r>
      <w:r>
        <w:rPr>
          <w:rStyle w:val="Style_1_ch"/>
          <w:rFonts w:ascii="Times New Roman" w:hAnsi="Times New Roman"/>
        </w:rPr>
        <w:t>части 7</w:t>
      </w:r>
      <w:r>
        <w:rPr>
          <w:rStyle w:val="Style_1_ch"/>
          <w:rFonts w:ascii="Times New Roman" w:hAnsi="Times New Roman"/>
        </w:rPr>
        <w:fldChar w:fldCharType="end"/>
      </w:r>
      <w:r>
        <w:rPr>
          <w:rStyle w:val="Style_1_ch"/>
          <w:rFonts w:ascii="Times New Roman" w:hAnsi="Times New Roman"/>
        </w:rPr>
        <w:t xml:space="preserve"> Порядка, на</w:t>
      </w:r>
      <w:r>
        <w:rPr>
          <w:rStyle w:val="Style_1_ch"/>
          <w:rFonts w:ascii="Times New Roman" w:hAnsi="Times New Roman"/>
        </w:rPr>
        <w:t> </w:t>
      </w:r>
      <w:r>
        <w:rPr>
          <w:rStyle w:val="Style_1_ch"/>
          <w:rFonts w:ascii="Times New Roman" w:hAnsi="Times New Roman"/>
        </w:rPr>
        <w:fldChar w:fldCharType="begin"/>
      </w:r>
      <w:r>
        <w:rPr>
          <w:rStyle w:val="Style_1_ch"/>
          <w:rFonts w:ascii="Times New Roman" w:hAnsi="Times New Roman"/>
        </w:rPr>
        <w:instrText>HYPERLINK "http://pravo-minjust.ru/"</w:instrText>
      </w:r>
      <w:r>
        <w:rPr>
          <w:rStyle w:val="Style_1_ch"/>
          <w:rFonts w:ascii="Times New Roman" w:hAnsi="Times New Roman"/>
        </w:rPr>
        <w:fldChar w:fldCharType="separate"/>
      </w:r>
      <w:r>
        <w:rPr>
          <w:rStyle w:val="Style_1_ch"/>
          <w:rFonts w:ascii="Times New Roman" w:hAnsi="Times New Roman"/>
        </w:rPr>
        <w:t>официальном сайте</w:t>
      </w:r>
      <w:r>
        <w:rPr>
          <w:rStyle w:val="Style_1_ch"/>
          <w:rFonts w:ascii="Times New Roman" w:hAnsi="Times New Roman"/>
        </w:rPr>
        <w:fldChar w:fldCharType="end"/>
      </w:r>
      <w:r>
        <w:rPr>
          <w:rStyle w:val="Style_1_ch"/>
          <w:rFonts w:ascii="Times New Roman" w:hAnsi="Times New Roman"/>
        </w:rPr>
        <w:t> </w:t>
      </w:r>
      <w:r>
        <w:rPr>
          <w:rStyle w:val="Style_1_ch"/>
          <w:rFonts w:ascii="Times New Roman" w:hAnsi="Times New Roman"/>
        </w:rPr>
        <w:t>Министерства юстиции Российской Федерации на странице «Реестр иностранных агентов».</w:t>
      </w:r>
    </w:p>
    <w:p w14:paraId="65000000">
      <w:pPr>
        <w:spacing w:after="0" w:before="0"/>
        <w:ind w:firstLine="709" w:left="0"/>
        <w:jc w:val="center"/>
        <w:rPr>
          <w:rFonts w:ascii="Times New Roman" w:hAnsi="Times New Roman"/>
          <w:b w:val="1"/>
        </w:rPr>
      </w:pPr>
    </w:p>
    <w:p w14:paraId="66000000">
      <w:pPr>
        <w:ind/>
        <w:jc w:val="center"/>
        <w:rPr>
          <w:rFonts w:ascii="Times New Roman" w:hAnsi="Times New Roman"/>
          <w:b w:val="1"/>
        </w:rPr>
      </w:pPr>
      <w:r>
        <w:rPr>
          <w:rStyle w:val="Style_1_ch"/>
          <w:rFonts w:ascii="Times New Roman" w:hAnsi="Times New Roman"/>
          <w:b w:val="1"/>
        </w:rPr>
        <w:t>13. Порядок возврата заявок на доработку</w:t>
      </w:r>
    </w:p>
    <w:p w14:paraId="67000000">
      <w:pPr>
        <w:ind/>
        <w:jc w:val="center"/>
        <w:rPr>
          <w:rFonts w:ascii="Times New Roman" w:hAnsi="Times New Roman"/>
          <w:b w:val="1"/>
        </w:rPr>
      </w:pPr>
    </w:p>
    <w:p w14:paraId="68000000">
      <w:pPr>
        <w:spacing w:after="0" w:before="0"/>
        <w:ind w:firstLine="709" w:left="0" w:right="0"/>
        <w:jc w:val="both"/>
        <w:rPr>
          <w:rFonts w:ascii="Times New Roman" w:hAnsi="Times New Roman"/>
        </w:rPr>
      </w:pPr>
      <w:r>
        <w:rPr>
          <w:rStyle w:val="Style_1_ch"/>
          <w:rFonts w:ascii="Times New Roman" w:hAnsi="Times New Roman"/>
        </w:rPr>
        <w:t>Р</w:t>
      </w:r>
      <w:r>
        <w:rPr>
          <w:rStyle w:val="Style_1_ch"/>
          <w:rFonts w:ascii="Times New Roman" w:hAnsi="Times New Roman"/>
        </w:rPr>
        <w:t>еше</w:t>
      </w:r>
      <w:r>
        <w:rPr>
          <w:rStyle w:val="Style_1_ch"/>
          <w:rFonts w:ascii="Times New Roman" w:hAnsi="Times New Roman"/>
        </w:rPr>
        <w:t>ния Министерства о возврате заявок участникам отбора на доработку принимается в равной мере ко всем участникам отбора, при рассмотрении заявок которых выявлены основания для их возврата на доработку, а также доводится до участников отбора путем направления в их адреса посредством электронной связи, почтового отправления, нарочно или иным способом, обеспечивающим подтверждение получения уведомления, в течение 1 рабочего дня со дня принятия такого решения с указанием оснований для возврата заявки, а также положений заявки, нуждающихся в доработке.</w:t>
      </w:r>
    </w:p>
    <w:p w14:paraId="69000000">
      <w:pPr>
        <w:spacing w:after="0" w:before="0"/>
        <w:ind w:firstLine="709" w:left="0" w:right="0"/>
        <w:jc w:val="both"/>
        <w:rPr>
          <w:rFonts w:ascii="Times New Roman" w:hAnsi="Times New Roman"/>
        </w:rPr>
      </w:pPr>
      <w:r>
        <w:rPr>
          <w:rStyle w:val="Style_1_ch"/>
          <w:rFonts w:ascii="Times New Roman" w:hAnsi="Times New Roman"/>
        </w:rPr>
        <w:t>Срок представления доработанной участником отбора заявки в Министерство не должен превышать 5 рабочих дней со дня возврата ему заявки для доработки. Доработанная заявка представляется участником отбора в Министерство почтовым отправлением или нарочно и подлежит регистрации в день ее поступления.</w:t>
      </w:r>
    </w:p>
    <w:p w14:paraId="6A000000">
      <w:pPr>
        <w:spacing w:after="0" w:before="0"/>
        <w:ind w:firstLine="709" w:left="0" w:right="0"/>
        <w:jc w:val="both"/>
        <w:rPr>
          <w:rFonts w:ascii="Times New Roman" w:hAnsi="Times New Roman"/>
        </w:rPr>
      </w:pPr>
      <w:r>
        <w:rPr>
          <w:rStyle w:val="Style_1_ch"/>
          <w:rFonts w:ascii="Times New Roman" w:hAnsi="Times New Roman"/>
        </w:rPr>
        <w:t xml:space="preserve">Доработанная участником отбора заявка, поступившая позже срока, указанного в </w:t>
      </w:r>
      <w:r>
        <w:rPr>
          <w:rStyle w:val="Style_1_ch"/>
          <w:rFonts w:ascii="Times New Roman" w:hAnsi="Times New Roman"/>
        </w:rPr>
        <w:fldChar w:fldCharType="begin"/>
      </w:r>
      <w:r>
        <w:rPr>
          <w:rStyle w:val="Style_1_ch"/>
          <w:rFonts w:ascii="Times New Roman" w:hAnsi="Times New Roman"/>
        </w:rPr>
        <w:instrText>HYPERLINK "https://internet.garant.ru/#/document/406064911/entry/10432"</w:instrText>
      </w:r>
      <w:r>
        <w:rPr>
          <w:rStyle w:val="Style_1_ch"/>
          <w:rFonts w:ascii="Times New Roman" w:hAnsi="Times New Roman"/>
        </w:rPr>
        <w:fldChar w:fldCharType="separate"/>
      </w:r>
      <w:r>
        <w:rPr>
          <w:rStyle w:val="Style_1_ch"/>
          <w:rFonts w:ascii="Times New Roman" w:hAnsi="Times New Roman"/>
        </w:rPr>
        <w:t>абзаце втором</w:t>
      </w:r>
      <w:r>
        <w:rPr>
          <w:rStyle w:val="Style_1_ch"/>
          <w:rFonts w:ascii="Times New Roman" w:hAnsi="Times New Roman"/>
        </w:rPr>
        <w:fldChar w:fldCharType="end"/>
      </w:r>
      <w:r>
        <w:rPr>
          <w:rStyle w:val="Style_1_ch"/>
          <w:rFonts w:ascii="Times New Roman" w:hAnsi="Times New Roman"/>
        </w:rPr>
        <w:t xml:space="preserve"> настоящей части, Министерством не рассматривается.</w:t>
      </w:r>
    </w:p>
    <w:p w14:paraId="6B000000">
      <w:pPr>
        <w:ind/>
        <w:jc w:val="center"/>
        <w:rPr>
          <w:rFonts w:ascii="Times New Roman" w:hAnsi="Times New Roman"/>
          <w:b w:val="1"/>
        </w:rPr>
      </w:pPr>
    </w:p>
    <w:p w14:paraId="6C000000">
      <w:pPr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14. П</w:t>
      </w:r>
      <w:r>
        <w:rPr>
          <w:rStyle w:val="Style_1_ch"/>
          <w:rFonts w:ascii="Times New Roman" w:hAnsi="Times New Roman"/>
          <w:b w:val="1"/>
        </w:rPr>
        <w:t>орядок отклонения заявок, а также информация об основаниях их отклонения</w:t>
      </w:r>
    </w:p>
    <w:p w14:paraId="6D000000">
      <w:pPr>
        <w:ind/>
        <w:jc w:val="center"/>
        <w:rPr>
          <w:rFonts w:ascii="Times New Roman" w:hAnsi="Times New Roman"/>
          <w:b w:val="1"/>
        </w:rPr>
      </w:pPr>
    </w:p>
    <w:p w14:paraId="6E000000">
      <w:pPr>
        <w:spacing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Заявка отклоняется в случае наличия следующих оснований для отклонения заявки:</w:t>
      </w:r>
    </w:p>
    <w:p w14:paraId="6F000000">
      <w:pPr>
        <w:spacing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несоответствие участника отбора требованиям, установленным в объявлении;</w:t>
      </w:r>
    </w:p>
    <w:p w14:paraId="70000000">
      <w:pPr>
        <w:spacing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непредставление (представление не в полном объеме) документов, указанных в объявлении;</w:t>
      </w:r>
    </w:p>
    <w:p w14:paraId="71000000">
      <w:pPr>
        <w:spacing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несоответствие представленных документов и (или) заявки требованиям, установленным в объявлении;</w:t>
      </w:r>
    </w:p>
    <w:p w14:paraId="72000000">
      <w:pPr>
        <w:spacing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 недостоверность информации, содержащейся в документах, представленных в составе заявки;</w:t>
      </w:r>
    </w:p>
    <w:p w14:paraId="73000000">
      <w:pPr>
        <w:spacing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5) подача участником отбора заявки после даты и (или) времени, определенных для подачи заявок;</w:t>
      </w:r>
    </w:p>
    <w:p w14:paraId="74000000">
      <w:pPr>
        <w:spacing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6) подача участником отбора копий первичных документов, подтверждающих произведенные затраты по направлениям, указанным в части 6 Порядка, принятых к учету в полном объеме ранее при предоставлении субсидии.</w:t>
      </w:r>
    </w:p>
    <w:p w14:paraId="75000000">
      <w:pPr>
        <w:spacing w:line="240" w:lineRule="auto"/>
        <w:ind w:firstLine="709" w:left="0"/>
        <w:jc w:val="both"/>
        <w:rPr>
          <w:rFonts w:ascii="Times New Roman" w:hAnsi="Times New Roman"/>
        </w:rPr>
      </w:pPr>
    </w:p>
    <w:p w14:paraId="76000000">
      <w:pPr>
        <w:ind/>
        <w:jc w:val="center"/>
        <w:rPr>
          <w:rFonts w:ascii="Times New Roman" w:hAnsi="Times New Roman"/>
          <w:b w:val="1"/>
        </w:rPr>
      </w:pPr>
      <w:r>
        <w:rPr>
          <w:rStyle w:val="Style_1_ch"/>
          <w:rFonts w:ascii="Times New Roman" w:hAnsi="Times New Roman"/>
          <w:b w:val="1"/>
        </w:rPr>
        <w:t>15. Объем распределяемой субсидии в рамках отбора, порядок расчета размера субсидии</w:t>
      </w:r>
      <w:r>
        <w:rPr>
          <w:rStyle w:val="Style_1_ch"/>
          <w:rFonts w:ascii="Times New Roman" w:hAnsi="Times New Roman"/>
          <w:b w:val="1"/>
        </w:rPr>
        <w:t>, правила распределения субсидии по результатам отбора, а также предельное количество победителей отбора</w:t>
      </w:r>
    </w:p>
    <w:p w14:paraId="77000000">
      <w:pPr>
        <w:ind/>
        <w:jc w:val="center"/>
        <w:rPr>
          <w:rFonts w:ascii="Times New Roman" w:hAnsi="Times New Roman"/>
          <w:b w:val="1"/>
        </w:rPr>
      </w:pPr>
    </w:p>
    <w:tbl>
      <w:tblPr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932"/>
        <w:gridCol w:w="4932"/>
      </w:tblGrid>
      <w:tr>
        <w:trPr>
          <w:trHeight w:hRule="atLeast" w:val="360"/>
        </w:trPr>
        <w:tc>
          <w:tcPr>
            <w:tcW w:type="dxa" w:w="4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 предоставления средств</w:t>
            </w:r>
          </w:p>
        </w:tc>
        <w:tc>
          <w:tcPr>
            <w:tcW w:type="dxa" w:w="4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Сумма, руб.</w:t>
            </w:r>
          </w:p>
        </w:tc>
      </w:tr>
      <w:tr>
        <w:trPr>
          <w:trHeight w:hRule="atLeast" w:val="360"/>
        </w:trPr>
        <w:tc>
          <w:tcPr>
            <w:tcW w:type="dxa" w:w="4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4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9 658 825,00</w:t>
            </w:r>
          </w:p>
        </w:tc>
      </w:tr>
    </w:tbl>
    <w:p w14:paraId="7C000000">
      <w:pPr>
        <w:ind/>
        <w:jc w:val="center"/>
        <w:rPr>
          <w:rFonts w:ascii="Times New Roman" w:hAnsi="Times New Roman"/>
          <w:b w:val="1"/>
        </w:rPr>
      </w:pPr>
    </w:p>
    <w:p w14:paraId="7D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Расчет размера субсидии производится по следующей формуле:</w:t>
      </w:r>
    </w:p>
    <w:p w14:paraId="7E000000">
      <w:pPr>
        <w:ind w:firstLine="709" w:left="0"/>
        <w:jc w:val="center"/>
        <w:rPr>
          <w:rFonts w:ascii="Times New Roman" w:hAnsi="Times New Roman"/>
        </w:rPr>
      </w:pPr>
    </w:p>
    <w:p w14:paraId="7F000000">
      <w:pPr>
        <w:ind w:firstLine="709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 = V</w:t>
      </w:r>
      <w:r>
        <w:rPr>
          <w:rFonts w:ascii="Times New Roman" w:hAnsi="Times New Roman"/>
          <w:vertAlign w:val="subscript"/>
        </w:rPr>
        <w:t>пр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х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>T, где:</w:t>
      </w:r>
    </w:p>
    <w:p w14:paraId="80000000">
      <w:pPr>
        <w:ind w:firstLine="709" w:left="0"/>
        <w:rPr>
          <w:rFonts w:ascii="Times New Roman" w:hAnsi="Times New Roman"/>
        </w:rPr>
      </w:pPr>
    </w:p>
    <w:p w14:paraId="81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</w:t>
      </w:r>
      <w:r>
        <w:rPr>
          <w:rFonts w:ascii="Times New Roman" w:hAnsi="Times New Roman"/>
          <w:color w:val="000000"/>
          <w:spacing w:val="0"/>
          <w:sz w:val="28"/>
        </w:rPr>
        <w:t xml:space="preserve">– </w:t>
      </w:r>
      <w:r>
        <w:rPr>
          <w:rFonts w:ascii="Times New Roman" w:hAnsi="Times New Roman"/>
        </w:rPr>
        <w:t xml:space="preserve">размер субсидии на возмещение части затрат, связанных с производством хлеба и хлебобулочных изделий (за исключением кондитерских), </w:t>
      </w:r>
      <w:r>
        <w:rPr>
          <w:rFonts w:ascii="Times New Roman" w:hAnsi="Times New Roman"/>
        </w:rPr>
        <w:t>но не более фактически произведенных затрат, указанных в части 6 Порядка. Размер субсидии исчисляется в полных рублях, суммы менее 50 копеек отбрасываются, а 50 копеек и более округляются до полного рубля;</w:t>
      </w:r>
    </w:p>
    <w:p w14:paraId="82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>
        <w:rPr>
          <w:rFonts w:ascii="Times New Roman" w:hAnsi="Times New Roman"/>
          <w:vertAlign w:val="subscript"/>
        </w:rPr>
        <w:t>пр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</w:rPr>
        <w:t xml:space="preserve">– </w:t>
      </w:r>
      <w:r>
        <w:rPr>
          <w:rFonts w:ascii="Times New Roman" w:hAnsi="Times New Roman"/>
        </w:rPr>
        <w:t>объем произведенных и реализованных хлеба и хлебобулочных изделий (за исключением кондитерских) в периоде, заявленном для предоставления субсидии (тонн). Значения округляются до трех знаков после запятой;</w:t>
      </w:r>
    </w:p>
    <w:p w14:paraId="83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 </w:t>
      </w: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</w:rPr>
        <w:t xml:space="preserve"> ставка субсидии.</w:t>
      </w:r>
    </w:p>
    <w:p w14:paraId="84000000">
      <w:pPr>
        <w:ind w:firstLine="709" w:left="0"/>
        <w:rPr>
          <w:rFonts w:ascii="Times New Roman" w:hAnsi="Times New Roman"/>
        </w:rPr>
      </w:pPr>
    </w:p>
    <w:p w14:paraId="85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предоставления субсидии ставка </w:t>
      </w:r>
      <w:r>
        <w:rPr>
          <w:rFonts w:ascii="Times New Roman" w:hAnsi="Times New Roman"/>
        </w:rPr>
        <w:t>составляет 1800 рублей на 1 тонну</w:t>
      </w:r>
      <w:r>
        <w:rPr>
          <w:rFonts w:ascii="Times New Roman" w:hAnsi="Times New Roman"/>
        </w:rPr>
        <w:t xml:space="preserve"> произведенных и реализованных хлеба и хлебобулочных изделий (за исключением кондитерских)</w:t>
      </w:r>
      <w:r>
        <w:rPr>
          <w:rFonts w:ascii="Times New Roman" w:hAnsi="Times New Roman"/>
        </w:rPr>
        <w:t xml:space="preserve"> .</w:t>
      </w:r>
    </w:p>
    <w:p w14:paraId="86000000">
      <w:pPr>
        <w:pStyle w:val="Style_1"/>
        <w:spacing w:line="240" w:lineRule="auto"/>
        <w:ind w:firstLine="709" w:left="0"/>
        <w:jc w:val="center"/>
        <w:rPr>
          <w:rFonts w:ascii="Times New Roman" w:hAnsi="Times New Roman"/>
          <w:b w:val="1"/>
        </w:rPr>
      </w:pPr>
    </w:p>
    <w:p w14:paraId="87000000">
      <w:pPr>
        <w:pStyle w:val="Style_1"/>
        <w:ind w:firstLine="709" w:left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Количество победителей отбора</w:t>
      </w:r>
      <w:r>
        <w:rPr>
          <w:rFonts w:ascii="Times New Roman" w:hAnsi="Times New Roman"/>
          <w:b w:val="0"/>
        </w:rPr>
        <w:t xml:space="preserve"> не установлено.</w:t>
      </w:r>
    </w:p>
    <w:p w14:paraId="88000000">
      <w:pPr>
        <w:pStyle w:val="Style_1"/>
        <w:spacing w:line="240" w:lineRule="auto"/>
        <w:ind/>
        <w:jc w:val="center"/>
        <w:rPr>
          <w:rFonts w:ascii="Times New Roman" w:hAnsi="Times New Roman"/>
          <w:b w:val="1"/>
        </w:rPr>
      </w:pPr>
    </w:p>
    <w:p w14:paraId="89000000">
      <w:pPr>
        <w:pStyle w:val="Style_1"/>
        <w:spacing w:line="240" w:lineRule="auto"/>
        <w:ind/>
        <w:jc w:val="center"/>
        <w:rPr>
          <w:rFonts w:ascii="Times New Roman" w:hAnsi="Times New Roman"/>
          <w:b w:val="1"/>
        </w:rPr>
      </w:pPr>
      <w:r>
        <w:rPr>
          <w:rStyle w:val="Style_1_ch"/>
          <w:rFonts w:ascii="Times New Roman" w:hAnsi="Times New Roman"/>
          <w:b w:val="1"/>
        </w:rPr>
        <w:t>16. Порядок представления участникам отбора разъяснений положений объявления, даты начала и окончания срока такого представления</w:t>
      </w:r>
    </w:p>
    <w:p w14:paraId="8A000000">
      <w:pPr>
        <w:pStyle w:val="Style_1"/>
        <w:spacing w:line="240" w:lineRule="auto"/>
        <w:ind/>
        <w:jc w:val="center"/>
        <w:rPr>
          <w:rFonts w:ascii="Times New Roman" w:hAnsi="Times New Roman"/>
          <w:b w:val="1"/>
        </w:rPr>
      </w:pPr>
    </w:p>
    <w:p w14:paraId="8B000000">
      <w:pPr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Любой участник отбора со дня размещения объявления на едином портале и официальном сайте не позднее 3 рабочего дня до дня завершения подачи заявок вправе направить в Министерство не более 5 запросов о разъяснении положений объявления с указанием адреса электронной почты для направления ответа.</w:t>
      </w:r>
    </w:p>
    <w:p w14:paraId="8C000000">
      <w:pPr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Запросы, поступившие позднее чем за 3 рабочих дня до даты окончания срока приема заявок, не подлежат рассмотрению Министерством, о чем Министерство уведомляет лицо, направившее запрос.</w:t>
      </w:r>
    </w:p>
    <w:p w14:paraId="8D000000">
      <w:pPr>
        <w:pStyle w:val="Style_1"/>
        <w:spacing w:line="240" w:lineRule="auto"/>
        <w:ind w:firstLine="709" w:left="0"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</w:rPr>
        <w:t xml:space="preserve">Министерство в ответ на запрос направляет разъяснение положений объявления в срок, установленный </w:t>
      </w:r>
      <w:r>
        <w:rPr>
          <w:rFonts w:ascii="Times New Roman" w:hAnsi="Times New Roman"/>
          <w:strike w:val="0"/>
        </w:rPr>
        <w:t>указанным</w:t>
      </w:r>
      <w:r>
        <w:rPr>
          <w:rFonts w:ascii="Times New Roman" w:hAnsi="Times New Roman"/>
        </w:rPr>
        <w:t xml:space="preserve"> объявлением, но не позднее 1 рабочего дня до дня завершения подачи заявок, путем направления на адрес электронной почты, указанный в запросе. </w:t>
      </w:r>
      <w:r>
        <w:rPr>
          <w:rFonts w:ascii="Times New Roman" w:hAnsi="Times New Roman"/>
        </w:rPr>
        <w:t>Представленное Министерством разъяснение положений объявления не должно изменять суть информации, содержащейся в объявлении.</w:t>
      </w:r>
    </w:p>
    <w:p w14:paraId="8E000000">
      <w:pPr>
        <w:pStyle w:val="Style_1"/>
        <w:spacing w:line="240" w:lineRule="auto"/>
        <w:ind w:firstLine="709" w:left="0"/>
        <w:jc w:val="both"/>
        <w:rPr>
          <w:rFonts w:ascii="Times New Roman" w:hAnsi="Times New Roman"/>
          <w:b w:val="1"/>
        </w:rPr>
      </w:pPr>
    </w:p>
    <w:p w14:paraId="8F000000">
      <w:pPr>
        <w:pStyle w:val="Style_1"/>
        <w:spacing w:line="240" w:lineRule="auto"/>
        <w:ind/>
        <w:jc w:val="center"/>
        <w:rPr>
          <w:rFonts w:ascii="Times New Roman" w:hAnsi="Times New Roman"/>
          <w:b w:val="1"/>
        </w:rPr>
      </w:pPr>
      <w:r>
        <w:rPr>
          <w:rStyle w:val="Style_1_ch"/>
          <w:rFonts w:ascii="Times New Roman" w:hAnsi="Times New Roman"/>
          <w:b w:val="1"/>
        </w:rPr>
        <w:t>17. Срок, в течение которого победитель (победители) отбора должен (должны) подписать соглашение</w:t>
      </w:r>
    </w:p>
    <w:p w14:paraId="90000000">
      <w:pPr>
        <w:pStyle w:val="Style_1"/>
        <w:spacing w:line="240" w:lineRule="auto"/>
        <w:ind/>
        <w:jc w:val="center"/>
        <w:rPr>
          <w:rFonts w:ascii="Times New Roman" w:hAnsi="Times New Roman"/>
          <w:b w:val="1"/>
        </w:rPr>
      </w:pPr>
    </w:p>
    <w:p w14:paraId="91000000">
      <w:pPr>
        <w:pStyle w:val="Style_1"/>
        <w:spacing w:line="240" w:lineRule="auto"/>
        <w:ind w:firstLine="709" w:left="0"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</w:rPr>
        <w:t>Получатель субсидии в течение 10 рабочих дней со дня получения проекта соглашения представляет в адрес Министерства два экземпляра подписанного проекта соглашения посредством почтового отправления или нарочно.</w:t>
      </w:r>
    </w:p>
    <w:p w14:paraId="92000000">
      <w:pPr>
        <w:pStyle w:val="Style_1"/>
        <w:spacing w:line="240" w:lineRule="auto"/>
        <w:ind w:firstLine="709" w:left="0"/>
        <w:jc w:val="both"/>
        <w:rPr>
          <w:rFonts w:ascii="Times New Roman" w:hAnsi="Times New Roman"/>
          <w:b w:val="1"/>
        </w:rPr>
      </w:pPr>
    </w:p>
    <w:p w14:paraId="93000000">
      <w:pPr>
        <w:pStyle w:val="Style_1"/>
        <w:spacing w:line="240" w:lineRule="auto"/>
        <w:ind w:firstLine="709" w:left="0"/>
        <w:jc w:val="center"/>
        <w:rPr>
          <w:rFonts w:ascii="Times New Roman" w:hAnsi="Times New Roman"/>
          <w:b w:val="1"/>
        </w:rPr>
      </w:pPr>
      <w:r>
        <w:rPr>
          <w:rStyle w:val="Style_1_ch"/>
          <w:rFonts w:ascii="Times New Roman" w:hAnsi="Times New Roman"/>
          <w:b w:val="1"/>
        </w:rPr>
        <w:t>18. Условия признания победителя (победителей) отбора уклонившимся от заключения соглашения</w:t>
      </w:r>
    </w:p>
    <w:p w14:paraId="94000000">
      <w:pPr>
        <w:pStyle w:val="Style_1"/>
        <w:spacing w:line="240" w:lineRule="auto"/>
        <w:ind/>
        <w:jc w:val="center"/>
        <w:rPr>
          <w:rFonts w:ascii="Times New Roman" w:hAnsi="Times New Roman"/>
          <w:b w:val="1"/>
        </w:rPr>
      </w:pPr>
    </w:p>
    <w:p w14:paraId="95000000">
      <w:pPr>
        <w:pStyle w:val="Style_1"/>
        <w:spacing w:line="240" w:lineRule="auto"/>
        <w:ind w:firstLine="709" w:left="0"/>
        <w:jc w:val="both"/>
        <w:rPr>
          <w:rFonts w:ascii="Times New Roman" w:hAnsi="Times New Roman"/>
        </w:rPr>
      </w:pPr>
      <w:r>
        <w:rPr>
          <w:rStyle w:val="Style_1_ch"/>
          <w:rFonts w:ascii="Times New Roman" w:hAnsi="Times New Roman"/>
        </w:rPr>
        <w:t>Победитель отбора признается уклонившимся от заключения соглашения в случае, есл</w:t>
      </w:r>
      <w:r>
        <w:rPr>
          <w:rStyle w:val="Style_1_ch"/>
          <w:rFonts w:ascii="Times New Roman" w:hAnsi="Times New Roman"/>
        </w:rPr>
        <w:t xml:space="preserve">и им </w:t>
      </w:r>
      <w:r>
        <w:rPr>
          <w:rStyle w:val="Style_1_ch"/>
          <w:rFonts w:ascii="Times New Roman" w:hAnsi="Times New Roman"/>
        </w:rPr>
        <w:t>не</w:t>
      </w:r>
      <w:r>
        <w:rPr>
          <w:rFonts w:ascii="Times New Roman" w:hAnsi="Times New Roman"/>
        </w:rPr>
        <w:t xml:space="preserve"> представлено в Министерство подписанное</w:t>
      </w:r>
      <w:r>
        <w:rPr>
          <w:rFonts w:ascii="Times New Roman" w:hAnsi="Times New Roman"/>
        </w:rPr>
        <w:t xml:space="preserve"> со</w:t>
      </w:r>
      <w:r>
        <w:rPr>
          <w:rFonts w:ascii="Times New Roman" w:hAnsi="Times New Roman"/>
        </w:rPr>
        <w:t>глашение о предоставлении субсидии в течение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10 рабочих дней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</w:rPr>
        <w:t>о д</w:t>
      </w:r>
      <w:r>
        <w:rPr>
          <w:rFonts w:ascii="Times New Roman" w:hAnsi="Times New Roman"/>
        </w:rPr>
        <w:t>ня получения проекта соглашения.</w:t>
      </w:r>
    </w:p>
    <w:p w14:paraId="96000000">
      <w:pPr>
        <w:pStyle w:val="Style_1"/>
        <w:spacing w:line="240" w:lineRule="auto"/>
        <w:ind/>
        <w:jc w:val="center"/>
        <w:rPr>
          <w:rFonts w:ascii="Times New Roman" w:hAnsi="Times New Roman"/>
          <w:b w:val="1"/>
        </w:rPr>
      </w:pPr>
    </w:p>
    <w:p w14:paraId="97000000">
      <w:pPr>
        <w:pStyle w:val="Style_1"/>
        <w:spacing w:line="240" w:lineRule="auto"/>
        <w:ind/>
        <w:jc w:val="center"/>
        <w:rPr>
          <w:rFonts w:ascii="Times New Roman" w:hAnsi="Times New Roman"/>
          <w:b w:val="1"/>
        </w:rPr>
      </w:pPr>
      <w:r>
        <w:rPr>
          <w:rStyle w:val="Style_1_ch"/>
          <w:rFonts w:ascii="Times New Roman" w:hAnsi="Times New Roman"/>
          <w:b w:val="1"/>
        </w:rPr>
        <w:t> 19. С</w:t>
      </w:r>
      <w:r>
        <w:rPr>
          <w:rStyle w:val="Style_1_ch"/>
          <w:rFonts w:ascii="Times New Roman" w:hAnsi="Times New Roman"/>
          <w:b w:val="1"/>
        </w:rPr>
        <w:t>рок размещения протокола подведения итогов отбора</w:t>
      </w:r>
    </w:p>
    <w:p w14:paraId="98000000">
      <w:pPr>
        <w:pStyle w:val="Style_1"/>
        <w:spacing w:line="240" w:lineRule="auto"/>
        <w:ind/>
        <w:jc w:val="center"/>
        <w:rPr>
          <w:rFonts w:ascii="Times New Roman" w:hAnsi="Times New Roman"/>
          <w:b w:val="1"/>
        </w:rPr>
      </w:pPr>
    </w:p>
    <w:p w14:paraId="99000000">
      <w:pPr>
        <w:pStyle w:val="Style_1"/>
        <w:spacing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Министерство не позднее 14 календарного дня, следующего</w:t>
      </w:r>
      <w:r>
        <w:rPr>
          <w:rStyle w:val="Style_1_ch"/>
          <w:rFonts w:ascii="Times New Roman" w:hAnsi="Times New Roman"/>
        </w:rPr>
        <w:t xml:space="preserve"> за днем принятия решения, предусмотренного частью 47 Порядка, размещает </w:t>
      </w:r>
      <w:r>
        <w:rPr>
          <w:rStyle w:val="Style_1_ch"/>
          <w:rFonts w:ascii="Times New Roman" w:hAnsi="Times New Roman"/>
        </w:rPr>
        <w:t>на</w:t>
      </w:r>
      <w:r>
        <w:rPr>
          <w:rStyle w:val="Style_1_ch"/>
          <w:rFonts w:ascii="Times New Roman" w:hAnsi="Times New Roman"/>
        </w:rPr>
        <w:t> </w:t>
      </w:r>
      <w:r>
        <w:rPr>
          <w:rStyle w:val="Style_1_ch"/>
          <w:rFonts w:ascii="Times New Roman" w:hAnsi="Times New Roman"/>
        </w:rPr>
        <w:fldChar w:fldCharType="begin"/>
      </w:r>
      <w:r>
        <w:rPr>
          <w:rStyle w:val="Style_1_ch"/>
          <w:rFonts w:ascii="Times New Roman" w:hAnsi="Times New Roman"/>
        </w:rPr>
        <w:instrText>HYPERLINK "http://www.budget.gov.ru/"</w:instrText>
      </w:r>
      <w:r>
        <w:rPr>
          <w:rStyle w:val="Style_1_ch"/>
          <w:rFonts w:ascii="Times New Roman" w:hAnsi="Times New Roman"/>
        </w:rPr>
        <w:fldChar w:fldCharType="separate"/>
      </w:r>
      <w:r>
        <w:rPr>
          <w:rStyle w:val="Style_1_ch"/>
          <w:rFonts w:ascii="Times New Roman" w:hAnsi="Times New Roman"/>
        </w:rPr>
        <w:t>едином портале</w:t>
      </w:r>
      <w:r>
        <w:rPr>
          <w:rStyle w:val="Style_1_ch"/>
          <w:rFonts w:ascii="Times New Roman" w:hAnsi="Times New Roman"/>
        </w:rPr>
        <w:fldChar w:fldCharType="end"/>
      </w:r>
      <w:r>
        <w:rPr>
          <w:rStyle w:val="Style_1_ch"/>
          <w:rFonts w:ascii="Times New Roman" w:hAnsi="Times New Roman"/>
        </w:rPr>
        <w:t> </w:t>
      </w:r>
      <w:r>
        <w:rPr>
          <w:rStyle w:val="Style_1_ch"/>
          <w:rFonts w:ascii="Times New Roman" w:hAnsi="Times New Roman"/>
        </w:rPr>
        <w:t xml:space="preserve">бюджетной системы Российской Федерации </w:t>
      </w:r>
      <w:r>
        <w:rPr>
          <w:rStyle w:val="Style_1_ch"/>
          <w:rFonts w:ascii="Times New Roman" w:hAnsi="Times New Roman"/>
        </w:rPr>
        <w:t>и</w:t>
      </w:r>
      <w:r>
        <w:rPr>
          <w:rStyle w:val="Style_1_ch"/>
          <w:rFonts w:ascii="Times New Roman" w:hAnsi="Times New Roman"/>
        </w:rPr>
        <w:t xml:space="preserve"> на </w:t>
      </w:r>
      <w:r>
        <w:rPr>
          <w:rStyle w:val="Style_1_ch"/>
          <w:rFonts w:ascii="Times New Roman" w:hAnsi="Times New Roman"/>
        </w:rPr>
        <w:fldChar w:fldCharType="begin"/>
      </w:r>
      <w:r>
        <w:rPr>
          <w:rStyle w:val="Style_1_ch"/>
          <w:rFonts w:ascii="Times New Roman" w:hAnsi="Times New Roman"/>
        </w:rPr>
        <w:instrText>HYPERLINK "http://www.kamgov.ru/"</w:instrText>
      </w:r>
      <w:r>
        <w:rPr>
          <w:rStyle w:val="Style_1_ch"/>
          <w:rFonts w:ascii="Times New Roman" w:hAnsi="Times New Roman"/>
        </w:rPr>
        <w:fldChar w:fldCharType="separate"/>
      </w:r>
      <w:r>
        <w:rPr>
          <w:rStyle w:val="Style_1_ch"/>
          <w:rFonts w:ascii="Times New Roman" w:hAnsi="Times New Roman"/>
        </w:rPr>
        <w:t>официальном сайте</w:t>
      </w:r>
      <w:r>
        <w:rPr>
          <w:rStyle w:val="Style_1_ch"/>
          <w:rFonts w:ascii="Times New Roman" w:hAnsi="Times New Roman"/>
        </w:rPr>
        <w:fldChar w:fldCharType="end"/>
      </w:r>
      <w:r>
        <w:rPr>
          <w:rStyle w:val="Style_1_ch"/>
          <w:rFonts w:ascii="Times New Roman" w:hAnsi="Times New Roman"/>
        </w:rPr>
        <w:t> </w:t>
      </w:r>
      <w:r>
        <w:rPr>
          <w:rStyle w:val="Style_1_ch"/>
          <w:rFonts w:ascii="Times New Roman" w:hAnsi="Times New Roman"/>
        </w:rPr>
        <w:t xml:space="preserve">исполнительных органов Камчатского края на странице Министерства в </w:t>
      </w:r>
      <w:r>
        <w:rPr>
          <w:rStyle w:val="Style_1_ch"/>
          <w:rFonts w:ascii="Times New Roman" w:hAnsi="Times New Roman"/>
        </w:rPr>
        <w:t>информационно-телекоммуникационной</w:t>
      </w:r>
      <w:r>
        <w:rPr>
          <w:rStyle w:val="Style_1_ch"/>
          <w:rFonts w:ascii="Times New Roman" w:hAnsi="Times New Roman"/>
        </w:rPr>
        <w:t xml:space="preserve"> </w:t>
      </w:r>
      <w:r>
        <w:rPr>
          <w:rStyle w:val="Style_1_ch"/>
          <w:rFonts w:ascii="Times New Roman" w:hAnsi="Times New Roman"/>
        </w:rPr>
        <w:t>сети</w:t>
      </w:r>
      <w:r>
        <w:rPr>
          <w:rStyle w:val="Style_1_ch"/>
          <w:rFonts w:ascii="Times New Roman" w:hAnsi="Times New Roman"/>
        </w:rPr>
        <w:t xml:space="preserve"> «Интернет» </w:t>
      </w:r>
      <w:r>
        <w:rPr>
          <w:rStyle w:val="Style_1_ch"/>
          <w:rFonts w:ascii="Times New Roman" w:hAnsi="Times New Roman"/>
        </w:rPr>
        <w:fldChar w:fldCharType="begin"/>
      </w:r>
      <w:r>
        <w:rPr>
          <w:rStyle w:val="Style_1_ch"/>
          <w:rFonts w:ascii="Times New Roman" w:hAnsi="Times New Roman"/>
        </w:rPr>
        <w:instrText>HYPERLINK "https://www.kamgov.ru/minselhoz"</w:instrText>
      </w:r>
      <w:r>
        <w:rPr>
          <w:rStyle w:val="Style_1_ch"/>
          <w:rFonts w:ascii="Times New Roman" w:hAnsi="Times New Roman"/>
        </w:rPr>
        <w:fldChar w:fldCharType="separate"/>
      </w:r>
      <w:r>
        <w:rPr>
          <w:rStyle w:val="Style_1_ch"/>
          <w:rFonts w:ascii="Times New Roman" w:hAnsi="Times New Roman"/>
        </w:rPr>
        <w:t>https://www.kamgov.ru/minselhoz</w:t>
      </w:r>
      <w:r>
        <w:rPr>
          <w:rStyle w:val="Style_1_ch"/>
          <w:rFonts w:ascii="Times New Roman" w:hAnsi="Times New Roman"/>
        </w:rPr>
        <w:fldChar w:fldCharType="end"/>
      </w:r>
      <w:r>
        <w:rPr>
          <w:rStyle w:val="Style_1_ch"/>
          <w:rFonts w:ascii="Times New Roman" w:hAnsi="Times New Roman"/>
        </w:rPr>
        <w:t xml:space="preserve"> в разделе «Текущая деятельность» </w:t>
      </w:r>
      <w:r>
        <w:rPr>
          <w:rStyle w:val="Style_1_ch"/>
          <w:rFonts w:ascii="Times New Roman" w:hAnsi="Times New Roman"/>
        </w:rPr>
        <w:t>протокол подведения итогов отбора.</w:t>
      </w:r>
    </w:p>
    <w:p w14:paraId="9A000000">
      <w:pPr>
        <w:pStyle w:val="Style_1"/>
        <w:spacing w:line="240" w:lineRule="auto"/>
        <w:ind/>
        <w:jc w:val="center"/>
        <w:rPr>
          <w:rFonts w:ascii="Times New Roman" w:hAnsi="Times New Roman"/>
        </w:rPr>
      </w:pPr>
    </w:p>
    <w:p w14:paraId="9B000000">
      <w:pPr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20. Период, за который предоставляется субсидия</w:t>
      </w:r>
    </w:p>
    <w:p w14:paraId="9C000000">
      <w:pPr>
        <w:ind/>
        <w:jc w:val="center"/>
        <w:rPr>
          <w:rFonts w:ascii="Times New Roman" w:hAnsi="Times New Roman"/>
          <w:b w:val="1"/>
        </w:rPr>
      </w:pPr>
    </w:p>
    <w:p w14:paraId="9D000000">
      <w:pPr>
        <w:pStyle w:val="Style_1"/>
        <w:spacing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Субсидия предоставляется за 2 квартал 2024 года.</w:t>
      </w:r>
    </w:p>
    <w:p w14:paraId="9E000000">
      <w:pPr>
        <w:pStyle w:val="Style_1"/>
      </w:pPr>
    </w:p>
    <w:p w14:paraId="9F000000">
      <w:pPr>
        <w:pStyle w:val="Style_1"/>
      </w:pPr>
    </w:p>
    <w:p w14:paraId="A0000000">
      <w:pPr>
        <w:pStyle w:val="Style_1"/>
      </w:pPr>
    </w:p>
    <w:sectPr>
      <w:pgSz w:h="16838" w:orient="portrait" w:w="11906"/>
      <w:pgMar w:bottom="96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2024-07-05T06:38:21Z</dcterms:modified>
</cp:coreProperties>
</file>