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767FDC" w14:paraId="02BD778D" w14:textId="77777777" w:rsidTr="00D814F6">
        <w:trPr>
          <w:trHeight w:val="387"/>
        </w:trPr>
        <w:tc>
          <w:tcPr>
            <w:tcW w:w="4253" w:type="dxa"/>
          </w:tcPr>
          <w:p w14:paraId="7B303064" w14:textId="1CB7DAE7" w:rsidR="006E593A" w:rsidRPr="00FD2AB9" w:rsidRDefault="00516BAD" w:rsidP="00FD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85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</w:t>
            </w:r>
            <w:r w:rsidR="00D814F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</w:t>
            </w:r>
            <w:r w:rsidR="000E35E0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E30A70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электрическую энергию, потребленную при хранении продукции растениеводства открытого грунта</w:t>
            </w:r>
          </w:p>
        </w:tc>
      </w:tr>
    </w:tbl>
    <w:p w14:paraId="399FFC38" w14:textId="77777777" w:rsidR="004E00B2" w:rsidRPr="00767FDC" w:rsidRDefault="004E00B2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767FDC" w:rsidRDefault="00D15211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26CDD3EE" w:rsidR="00D35611" w:rsidRPr="00767FDC" w:rsidRDefault="006F0B72" w:rsidP="00D8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DC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767FDC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7FD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>ей</w:t>
      </w:r>
      <w:r w:rsidRPr="00767FDC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767FDC" w:rsidRDefault="006F0B7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767FDC" w:rsidRDefault="001208A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767FDC" w:rsidRDefault="00576D3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1C1DB977" w:rsidR="006664BC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4685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на возмещение части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электрическую энергию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потребленную при хранении продукции растениеводства открытого грунта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55809A0D" w:rsidR="00C5544F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77777777" w:rsidR="006434B8" w:rsidRPr="00767FDC" w:rsidRDefault="006434B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F613E" w14:textId="77777777" w:rsidR="00D814F6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24CE8" w14:textId="77777777" w:rsidR="00D814F6" w:rsidRPr="0049487A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D814F6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9C67F9F" w14:textId="43E5B9D5" w:rsidR="00754C7C" w:rsidRDefault="00446856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814F6" w:rsidRPr="00767FDC">
        <w:rPr>
          <w:rFonts w:ascii="Times New Roman" w:hAnsi="Times New Roman" w:cs="Times New Roman"/>
          <w:sz w:val="28"/>
          <w:szCs w:val="28"/>
        </w:rPr>
        <w:t>й</w:t>
      </w:r>
      <w:r w:rsidR="00754C7C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E35E0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4F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2AB9">
        <w:rPr>
          <w:rFonts w:ascii="Times New Roman" w:hAnsi="Times New Roman" w:cs="Times New Roman"/>
          <w:sz w:val="28"/>
          <w:szCs w:val="28"/>
        </w:rPr>
        <w:t>на электроэнергию, потребленную при хранении продукции</w:t>
      </w:r>
    </w:p>
    <w:p w14:paraId="5F1700A9" w14:textId="5DCB7826" w:rsidR="00FD2AB9" w:rsidRPr="00767FDC" w:rsidRDefault="00FD2AB9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растениеводства открытого грунта</w:t>
      </w:r>
    </w:p>
    <w:p w14:paraId="4F1AF0AB" w14:textId="77777777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02A53468" w:rsidR="00A62AC7" w:rsidRPr="009A07DF" w:rsidRDefault="00446856" w:rsidP="009A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1.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разработан в целях </w:t>
      </w:r>
      <w:r w:rsidR="00AF5616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FD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технического переоснащения агропромышлен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Камчатского края»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 4</w:t>
        </w:r>
      </w:hyperlink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технологическая модернизация, инновационное разви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агропромышленного комплекса»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3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29.11.2013 </w:t>
      </w:r>
      <w:r w:rsidR="005B0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7DF">
        <w:rPr>
          <w:rFonts w:ascii="Times New Roman" w:eastAsia="Times New Roman" w:hAnsi="Times New Roman" w:cs="Times New Roman"/>
          <w:sz w:val="28"/>
          <w:szCs w:val="28"/>
          <w:lang w:eastAsia="ru-RU"/>
        </w:rPr>
        <w:t> 523-П</w:t>
      </w:r>
      <w:r w:rsidR="00E1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Госпрограмма)</w:t>
      </w:r>
      <w:r w:rsidR="009A0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за счет с</w:t>
      </w:r>
      <w:r w:rsidR="00D814F6" w:rsidRPr="00767FDC">
        <w:rPr>
          <w:rFonts w:ascii="Times New Roman" w:hAnsi="Times New Roman" w:cs="Times New Roman"/>
          <w:sz w:val="28"/>
          <w:szCs w:val="28"/>
        </w:rPr>
        <w:t>редств краевого бюджета субсидий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затрат (без учета налога на добавленную стоимость), </w:t>
      </w:r>
      <w:r w:rsidR="00AB64CD">
        <w:rPr>
          <w:rFonts w:ascii="Times New Roman" w:hAnsi="Times New Roman" w:cs="Times New Roman"/>
          <w:sz w:val="28"/>
          <w:szCs w:val="28"/>
        </w:rPr>
        <w:t>на электроэнергию</w:t>
      </w:r>
      <w:r w:rsidR="00754559">
        <w:rPr>
          <w:rFonts w:ascii="Times New Roman" w:hAnsi="Times New Roman" w:cs="Times New Roman"/>
          <w:sz w:val="28"/>
          <w:szCs w:val="28"/>
        </w:rPr>
        <w:t>, потребленную при хранении продукции растениеводства открытого грунта</w:t>
      </w:r>
      <w:r w:rsidR="00FA722F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767FDC">
        <w:rPr>
          <w:rFonts w:ascii="Times New Roman" w:hAnsi="Times New Roman" w:cs="Times New Roman"/>
          <w:sz w:val="28"/>
          <w:szCs w:val="28"/>
        </w:rPr>
        <w:t>–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376F3C0B" w:rsidR="00A62AC7" w:rsidRPr="00767FDC" w:rsidRDefault="00A62AC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767FDC">
        <w:rPr>
          <w:rFonts w:ascii="Times New Roman" w:hAnsi="Times New Roman" w:cs="Times New Roman"/>
          <w:sz w:val="28"/>
          <w:szCs w:val="28"/>
        </w:rPr>
        <w:t>субсидии</w:t>
      </w:r>
      <w:r w:rsidRPr="00767FDC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D814F6" w:rsidRPr="00767FDC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C7">
        <w:rPr>
          <w:rFonts w:ascii="Times New Roman" w:hAnsi="Times New Roman" w:cs="Times New Roman"/>
          <w:sz w:val="28"/>
          <w:szCs w:val="28"/>
        </w:rPr>
        <w:t>на электроэнергию, потребленную при хранении продукции растениеводства открытого грунта</w:t>
      </w:r>
      <w:r w:rsidRPr="00767FDC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DB0177" w:rsidRDefault="005D19F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4802825B" w:rsidR="007A2057" w:rsidRPr="000E7F39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573C7">
        <w:rPr>
          <w:rFonts w:ascii="Times New Roman" w:hAnsi="Times New Roman" w:cs="Times New Roman"/>
          <w:sz w:val="28"/>
          <w:szCs w:val="28"/>
        </w:rPr>
        <w:t>на электроэнергию, потребленную при хранении продукции растениеводства открытого грунта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60BBCDDF" w14:textId="0334C73D" w:rsidR="005A3A81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573C7">
        <w:rPr>
          <w:rFonts w:ascii="Times New Roman" w:hAnsi="Times New Roman" w:cs="Times New Roman"/>
          <w:sz w:val="28"/>
          <w:szCs w:val="28"/>
        </w:rPr>
        <w:t>на электроэнергию, потребленную при хранении продукции растениеводства открытого грунта</w:t>
      </w:r>
      <w:r w:rsidR="00D573C7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D573C7">
        <w:rPr>
          <w:rFonts w:ascii="Times New Roman" w:hAnsi="Times New Roman" w:cs="Times New Roman"/>
          <w:sz w:val="28"/>
          <w:szCs w:val="28"/>
        </w:rPr>
        <w:t>;</w:t>
      </w:r>
    </w:p>
    <w:p w14:paraId="35BF7054" w14:textId="40B84425" w:rsidR="00D573C7" w:rsidRPr="00D573C7" w:rsidRDefault="00D573C7" w:rsidP="00D573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73C7">
        <w:rPr>
          <w:rFonts w:ascii="Times New Roman" w:hAnsi="Times New Roman" w:cs="Times New Roman"/>
          <w:sz w:val="28"/>
          <w:szCs w:val="28"/>
        </w:rPr>
        <w:t xml:space="preserve">продукция растениеводства открытого грунта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73C7">
        <w:rPr>
          <w:rFonts w:ascii="Times New Roman" w:hAnsi="Times New Roman" w:cs="Times New Roman"/>
          <w:sz w:val="28"/>
          <w:szCs w:val="28"/>
        </w:rPr>
        <w:t xml:space="preserve"> картофель, капуста всех видов, свекла столовая, морковь столовая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4C05" w14:textId="0AFF9D85" w:rsidR="00332726" w:rsidRPr="003362EB" w:rsidRDefault="005A3A81" w:rsidP="00D5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345F07" w:rsidRPr="00345F07">
        <w:rPr>
          <w:rFonts w:ascii="Times New Roman" w:hAnsi="Times New Roman" w:cs="Times New Roman"/>
          <w:sz w:val="28"/>
          <w:szCs w:val="28"/>
        </w:rPr>
        <w:t xml:space="preserve">товаропроизводителям Камчатского края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892EA6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D573C7">
        <w:rPr>
          <w:rFonts w:ascii="Times New Roman" w:hAnsi="Times New Roman" w:cs="Times New Roman"/>
          <w:sz w:val="28"/>
          <w:szCs w:val="28"/>
        </w:rPr>
        <w:t>на электроэнергию, потребленную при хранении продукции растениеводства открытого грунта</w:t>
      </w:r>
      <w:r w:rsidR="00D57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9A32E" w14:textId="62D20785" w:rsidR="00A62AC7" w:rsidRPr="000439D3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3A81">
        <w:rPr>
          <w:rFonts w:ascii="Times New Roman" w:hAnsi="Times New Roman" w:cs="Times New Roman"/>
          <w:sz w:val="28"/>
          <w:szCs w:val="28"/>
        </w:rPr>
        <w:br/>
      </w:r>
      <w:r w:rsidR="00D107C4" w:rsidRPr="000439D3">
        <w:rPr>
          <w:rFonts w:ascii="Times New Roman" w:hAnsi="Times New Roman" w:cs="Times New Roman"/>
          <w:sz w:val="28"/>
          <w:szCs w:val="28"/>
        </w:rPr>
        <w:t>15 рабочего дня, следующего за</w:t>
      </w:r>
      <w:r w:rsidR="005A3A81">
        <w:rPr>
          <w:rFonts w:ascii="Times New Roman" w:hAnsi="Times New Roman" w:cs="Times New Roman"/>
          <w:sz w:val="28"/>
          <w:szCs w:val="28"/>
        </w:rPr>
        <w:t xml:space="preserve"> днем принятия закона о бюджете (закона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внесе</w:t>
      </w:r>
      <w:r w:rsidR="005A3A81">
        <w:rPr>
          <w:rFonts w:ascii="Times New Roman" w:hAnsi="Times New Roman" w:cs="Times New Roman"/>
          <w:sz w:val="28"/>
          <w:szCs w:val="28"/>
        </w:rPr>
        <w:t xml:space="preserve">нии изменений в закон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427E832F" w14:textId="77777777" w:rsidR="00893665" w:rsidRPr="00893665" w:rsidRDefault="0023447E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893665" w:rsidRPr="00893665">
        <w:rPr>
          <w:rFonts w:ascii="Times New Roman" w:hAnsi="Times New Roman" w:cs="Times New Roman"/>
          <w:sz w:val="28"/>
          <w:szCs w:val="28"/>
        </w:rPr>
        <w:t>К категории участников отбора (получателей субсидий) относятся сельскохозяйственные товаропроизводители Камчатского края (за исключением граждан, ведущих личное подсобное хозяйство, и сельскохозяйственных кредитных потребительских кооперативов), а также организации и индивидуальные предприниматели, осуществляющие производство и хранение продукции растениеводства открытого грунта.</w:t>
      </w:r>
    </w:p>
    <w:p w14:paraId="20FBF5F7" w14:textId="77777777" w:rsidR="00266A1E" w:rsidRPr="0049487A" w:rsidRDefault="0023447E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708AC842" w:rsidR="00EC4753" w:rsidRPr="00345F07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767FDC">
        <w:rPr>
          <w:rFonts w:ascii="Times New Roman" w:hAnsi="Times New Roman" w:cs="Times New Roman"/>
          <w:sz w:val="28"/>
          <w:szCs w:val="28"/>
        </w:rPr>
        <w:t>информационно-</w:t>
      </w:r>
      <w:r w:rsidR="005A3A81" w:rsidRPr="00767FDC">
        <w:rPr>
          <w:rFonts w:ascii="Times New Roman" w:hAnsi="Times New Roman" w:cs="Times New Roman"/>
          <w:sz w:val="28"/>
          <w:szCs w:val="28"/>
        </w:rPr>
        <w:t>теле</w:t>
      </w:r>
      <w:r w:rsidR="005C4D2D" w:rsidRPr="00767FDC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430DB55D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 календарного дня, следующего </w:t>
      </w:r>
      <w:r w:rsidR="005A3A81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767FDC">
        <w:rPr>
          <w:rFonts w:ascii="Times New Roman" w:hAnsi="Times New Roman" w:cs="Times New Roman"/>
          <w:sz w:val="28"/>
          <w:szCs w:val="28"/>
        </w:rPr>
        <w:t>Министерства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22112D64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>5) цел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767FDC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767FD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767FDC">
        <w:rPr>
          <w:rFonts w:ascii="Times New Roman" w:hAnsi="Times New Roman" w:cs="Times New Roman"/>
          <w:sz w:val="28"/>
          <w:szCs w:val="28"/>
        </w:rPr>
        <w:t>ью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4</w:t>
      </w:r>
      <w:r w:rsidR="005A3A81" w:rsidRPr="00767FDC">
        <w:rPr>
          <w:rFonts w:ascii="Times New Roman" w:hAnsi="Times New Roman" w:cs="Times New Roman"/>
          <w:sz w:val="28"/>
          <w:szCs w:val="28"/>
        </w:rPr>
        <w:t>6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14CF0BA2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7FDC">
        <w:rPr>
          <w:rFonts w:ascii="Times New Roman" w:hAnsi="Times New Roman" w:cs="Times New Roman"/>
          <w:sz w:val="28"/>
          <w:szCs w:val="28"/>
        </w:rPr>
        <w:t xml:space="preserve">сайта,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на котором обеспечивается проведение отбора;</w:t>
      </w:r>
    </w:p>
    <w:p w14:paraId="136DF750" w14:textId="3BD0B9F6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>н</w:t>
      </w:r>
      <w:r w:rsidR="000977D1" w:rsidRPr="00767FDC">
        <w:rPr>
          <w:rFonts w:ascii="Times New Roman" w:hAnsi="Times New Roman" w:cs="Times New Roman"/>
          <w:sz w:val="28"/>
          <w:szCs w:val="28"/>
        </w:rPr>
        <w:t>ь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767FDC"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5A3A81" w:rsidRPr="00767FDC">
        <w:rPr>
          <w:rFonts w:ascii="Times New Roman" w:hAnsi="Times New Roman" w:cs="Times New Roman"/>
          <w:sz w:val="28"/>
          <w:szCs w:val="28"/>
        </w:rPr>
        <w:t>, 12–</w:t>
      </w:r>
      <w:r w:rsidR="00826DD7" w:rsidRPr="00767FDC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767FD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767FDC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767FDC">
        <w:rPr>
          <w:rFonts w:ascii="Times New Roman" w:hAnsi="Times New Roman" w:cs="Times New Roman"/>
          <w:sz w:val="28"/>
          <w:szCs w:val="28"/>
        </w:rPr>
        <w:t>я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767FDC">
        <w:rPr>
          <w:rFonts w:ascii="Times New Roman" w:hAnsi="Times New Roman" w:cs="Times New Roman"/>
          <w:sz w:val="28"/>
          <w:szCs w:val="28"/>
        </w:rPr>
        <w:t>1</w:t>
      </w:r>
      <w:r w:rsidR="0069574A" w:rsidRPr="00767FDC">
        <w:rPr>
          <w:rFonts w:ascii="Times New Roman" w:hAnsi="Times New Roman" w:cs="Times New Roman"/>
          <w:sz w:val="28"/>
          <w:szCs w:val="28"/>
        </w:rPr>
        <w:t>4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767FDC">
        <w:rPr>
          <w:rFonts w:ascii="Times New Roman" w:hAnsi="Times New Roman" w:cs="Times New Roman"/>
          <w:sz w:val="28"/>
          <w:szCs w:val="28"/>
        </w:rPr>
        <w:t>15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767FDC">
        <w:rPr>
          <w:rFonts w:ascii="Times New Roman" w:hAnsi="Times New Roman" w:cs="Times New Roman"/>
          <w:sz w:val="28"/>
          <w:szCs w:val="28"/>
        </w:rPr>
        <w:t>18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 19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73CB1688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767FDC">
        <w:rPr>
          <w:rFonts w:ascii="Times New Roman" w:hAnsi="Times New Roman" w:cs="Times New Roman"/>
          <w:sz w:val="28"/>
          <w:szCs w:val="28"/>
        </w:rPr>
        <w:t>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767FDC">
        <w:t xml:space="preserve"> </w:t>
      </w:r>
      <w:r w:rsidR="00043837" w:rsidRPr="00767FDC">
        <w:rPr>
          <w:rFonts w:ascii="Times New Roman" w:hAnsi="Times New Roman" w:cs="Times New Roman"/>
          <w:sz w:val="28"/>
          <w:szCs w:val="28"/>
        </w:rPr>
        <w:t>в с</w:t>
      </w:r>
      <w:r w:rsidR="005A3A81" w:rsidRPr="00767FDC">
        <w:rPr>
          <w:rFonts w:ascii="Times New Roman" w:hAnsi="Times New Roman" w:cs="Times New Roman"/>
          <w:sz w:val="28"/>
          <w:szCs w:val="28"/>
        </w:rPr>
        <w:t>оответствии с частями 24–</w:t>
      </w:r>
      <w:r w:rsidR="00043837" w:rsidRPr="00767FDC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76B8597E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5A3A81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20–</w:t>
      </w:r>
      <w:r w:rsidR="00CF0EEC" w:rsidRPr="00767FDC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3B6A2D1E" w:rsidR="00C96666" w:rsidRPr="00802550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1710EFB7" w:rsidR="00C96666" w:rsidRPr="00767FDC" w:rsidRDefault="00C96666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767FDC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767FDC" w:rsidRDefault="005E37EF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767FDC" w:rsidRDefault="005E37EF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017BE807" w14:textId="5342AB70" w:rsidR="002C0154" w:rsidRPr="002C0154" w:rsidRDefault="00617AC5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54">
        <w:rPr>
          <w:rFonts w:ascii="Times New Roman" w:hAnsi="Times New Roman" w:cs="Times New Roman"/>
          <w:sz w:val="28"/>
          <w:szCs w:val="28"/>
        </w:rPr>
        <w:t>12</w:t>
      </w:r>
      <w:r w:rsidR="00FD7EA3" w:rsidRPr="002C0154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2C0154">
        <w:rPr>
          <w:rFonts w:ascii="Times New Roman" w:hAnsi="Times New Roman" w:cs="Times New Roman"/>
          <w:sz w:val="28"/>
          <w:szCs w:val="28"/>
        </w:rPr>
        <w:t>Критери</w:t>
      </w:r>
      <w:r w:rsidR="002C0154" w:rsidRPr="002C0154">
        <w:rPr>
          <w:rFonts w:ascii="Times New Roman" w:hAnsi="Times New Roman" w:cs="Times New Roman"/>
          <w:sz w:val="28"/>
          <w:szCs w:val="28"/>
        </w:rPr>
        <w:t>ем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2C0154">
        <w:rPr>
          <w:rFonts w:ascii="Times New Roman" w:hAnsi="Times New Roman" w:cs="Times New Roman"/>
          <w:sz w:val="28"/>
          <w:szCs w:val="28"/>
        </w:rPr>
        <w:t>(</w:t>
      </w:r>
      <w:r w:rsidR="00676786" w:rsidRPr="002C0154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2C0154">
        <w:rPr>
          <w:rFonts w:ascii="Times New Roman" w:hAnsi="Times New Roman" w:cs="Times New Roman"/>
          <w:sz w:val="28"/>
          <w:szCs w:val="28"/>
        </w:rPr>
        <w:t>ния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2C0154">
        <w:rPr>
          <w:rFonts w:ascii="Times New Roman" w:hAnsi="Times New Roman" w:cs="Times New Roman"/>
          <w:sz w:val="28"/>
          <w:szCs w:val="28"/>
        </w:rPr>
        <w:t>)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2C0154">
        <w:rPr>
          <w:rFonts w:ascii="Times New Roman" w:hAnsi="Times New Roman" w:cs="Times New Roman"/>
          <w:sz w:val="28"/>
          <w:szCs w:val="28"/>
        </w:rPr>
        <w:t>явля</w:t>
      </w:r>
      <w:r w:rsidR="00190E6F" w:rsidRPr="002C0154">
        <w:rPr>
          <w:rFonts w:ascii="Times New Roman" w:hAnsi="Times New Roman" w:cs="Times New Roman"/>
          <w:sz w:val="28"/>
          <w:szCs w:val="28"/>
        </w:rPr>
        <w:t>е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тся </w:t>
      </w:r>
      <w:r w:rsidR="002C0154" w:rsidRPr="002C0154">
        <w:rPr>
          <w:rFonts w:ascii="Times New Roman" w:hAnsi="Times New Roman" w:cs="Times New Roman"/>
          <w:sz w:val="28"/>
          <w:szCs w:val="28"/>
        </w:rPr>
        <w:t>осуществление деятельности по производству и хранению продукции растениеводства открытого грунта в году получения субсидии.</w:t>
      </w:r>
    </w:p>
    <w:p w14:paraId="7CFB58C5" w14:textId="77777777" w:rsidR="00FD7EA3" w:rsidRPr="00767FDC" w:rsidRDefault="00617AC5" w:rsidP="002C01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67FDC">
        <w:rPr>
          <w:rFonts w:eastAsiaTheme="minorHAnsi"/>
          <w:sz w:val="28"/>
          <w:szCs w:val="28"/>
          <w:lang w:eastAsia="en-US"/>
        </w:rPr>
        <w:t>13</w:t>
      </w:r>
      <w:r w:rsidR="00DE621E" w:rsidRPr="00767FDC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767FDC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767FDC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767FDC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767FDC">
        <w:rPr>
          <w:sz w:val="28"/>
          <w:szCs w:val="28"/>
        </w:rPr>
        <w:t xml:space="preserve">на первое число месяца </w:t>
      </w:r>
      <w:r w:rsidR="0054757B" w:rsidRPr="00767FDC">
        <w:rPr>
          <w:sz w:val="28"/>
          <w:szCs w:val="28"/>
        </w:rPr>
        <w:t>начала проведения отбора (</w:t>
      </w:r>
      <w:r w:rsidR="00FD7EA3" w:rsidRPr="00767FDC">
        <w:rPr>
          <w:sz w:val="28"/>
          <w:szCs w:val="28"/>
        </w:rPr>
        <w:t xml:space="preserve">предоставления </w:t>
      </w:r>
      <w:r w:rsidR="00DE621E" w:rsidRPr="00767FDC">
        <w:rPr>
          <w:sz w:val="28"/>
          <w:szCs w:val="28"/>
        </w:rPr>
        <w:t>документов</w:t>
      </w:r>
      <w:r w:rsidR="0054757B" w:rsidRPr="00767FDC">
        <w:rPr>
          <w:sz w:val="28"/>
          <w:szCs w:val="28"/>
        </w:rPr>
        <w:t xml:space="preserve"> для заключения Соглашения)</w:t>
      </w:r>
      <w:r w:rsidR="00FD7EA3" w:rsidRPr="00767FDC">
        <w:rPr>
          <w:sz w:val="28"/>
          <w:szCs w:val="28"/>
        </w:rPr>
        <w:t xml:space="preserve"> в </w:t>
      </w:r>
      <w:r w:rsidR="0002140F" w:rsidRPr="00767FDC">
        <w:rPr>
          <w:sz w:val="28"/>
          <w:szCs w:val="28"/>
        </w:rPr>
        <w:t>Министерство</w:t>
      </w:r>
      <w:r w:rsidR="00FD7EA3" w:rsidRPr="00767FDC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767FDC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 w:rsidRPr="00767FDC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767FDC">
        <w:rPr>
          <w:rFonts w:ascii="Times New Roman" w:hAnsi="Times New Roman" w:cs="Times New Roman"/>
          <w:sz w:val="28"/>
          <w:szCs w:val="28"/>
        </w:rPr>
        <w:t xml:space="preserve"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 w:rsidRPr="00767FDC">
        <w:rPr>
          <w:rFonts w:ascii="Times New Roman" w:hAnsi="Times New Roman" w:cs="Times New Roman"/>
          <w:sz w:val="28"/>
          <w:szCs w:val="28"/>
        </w:rPr>
        <w:lastRenderedPageBreak/>
        <w:t>налоговый режим налогообложения и (или) не предусматривающих раскрытия и пред</w:t>
      </w:r>
      <w:r w:rsidR="00093BC2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767FDC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767FDC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767FDC">
        <w:rPr>
          <w:rFonts w:ascii="Times New Roman" w:hAnsi="Times New Roman" w:cs="Times New Roman"/>
          <w:sz w:val="28"/>
          <w:szCs w:val="28"/>
        </w:rPr>
        <w:t>им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767FDC">
        <w:rPr>
          <w:rFonts w:ascii="Times New Roman" w:hAnsi="Times New Roman" w:cs="Times New Roman"/>
          <w:sz w:val="28"/>
          <w:szCs w:val="28"/>
        </w:rPr>
        <w:t>ем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767FDC">
        <w:rPr>
          <w:rFonts w:ascii="Times New Roman" w:hAnsi="Times New Roman" w:cs="Times New Roman"/>
          <w:sz w:val="28"/>
          <w:szCs w:val="28"/>
        </w:rPr>
        <w:t>н получать средства из краевого и местного бюджетов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767FDC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767FDC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767FDC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767FDC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767FDC">
        <w:rPr>
          <w:rFonts w:ascii="Times New Roman" w:hAnsi="Times New Roman" w:cs="Times New Roman"/>
          <w:sz w:val="28"/>
          <w:szCs w:val="28"/>
        </w:rPr>
        <w:t>атегории</w:t>
      </w:r>
      <w:r w:rsidRPr="00767FDC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767FDC">
        <w:rPr>
          <w:rFonts w:ascii="Times New Roman" w:hAnsi="Times New Roman" w:cs="Times New Roman"/>
          <w:sz w:val="28"/>
          <w:szCs w:val="28"/>
        </w:rPr>
        <w:t>ой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767FDC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767FDC">
        <w:rPr>
          <w:rFonts w:ascii="Times New Roman" w:hAnsi="Times New Roman" w:cs="Times New Roman"/>
          <w:sz w:val="28"/>
          <w:szCs w:val="28"/>
        </w:rPr>
        <w:t>6</w:t>
      </w:r>
      <w:r w:rsidR="00E0627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5B873E0D" w:rsidR="00DE621E" w:rsidRPr="00D709B2" w:rsidRDefault="00617AC5" w:rsidP="00E1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14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767FDC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767FD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D709B2" w:rsidRPr="00D709B2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или нарочным способом </w:t>
      </w:r>
      <w:r w:rsidR="004A408E" w:rsidRPr="00767FD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DE621E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1A6D2C8F" w:rsidR="00300CE6" w:rsidRPr="00767FDC" w:rsidRDefault="00DE621E" w:rsidP="00D7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767FDC">
        <w:rPr>
          <w:rFonts w:ascii="Times New Roman" w:hAnsi="Times New Roman" w:cs="Times New Roman"/>
          <w:sz w:val="28"/>
          <w:szCs w:val="28"/>
        </w:rPr>
        <w:t>з</w:t>
      </w:r>
      <w:r w:rsidR="00300CE6" w:rsidRPr="00767FDC">
        <w:rPr>
          <w:rFonts w:ascii="Times New Roman" w:hAnsi="Times New Roman" w:cs="Times New Roman"/>
          <w:sz w:val="28"/>
          <w:szCs w:val="28"/>
        </w:rPr>
        <w:t>аявк</w:t>
      </w:r>
      <w:r w:rsidRPr="00767FDC">
        <w:rPr>
          <w:rFonts w:ascii="Times New Roman" w:hAnsi="Times New Roman" w:cs="Times New Roman"/>
          <w:sz w:val="28"/>
          <w:szCs w:val="28"/>
        </w:rPr>
        <w:t>у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767FDC">
        <w:rPr>
          <w:rFonts w:ascii="Times New Roman" w:hAnsi="Times New Roman" w:cs="Times New Roman"/>
          <w:sz w:val="28"/>
          <w:szCs w:val="28"/>
        </w:rPr>
        <w:t>для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767FDC">
        <w:rPr>
          <w:rFonts w:ascii="Times New Roman" w:hAnsi="Times New Roman" w:cs="Times New Roman"/>
          <w:sz w:val="28"/>
          <w:szCs w:val="28"/>
        </w:rPr>
        <w:t>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767F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767FD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767FDC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54E80E92" w14:textId="73E4004D" w:rsidR="00D709B2" w:rsidRPr="00D709B2" w:rsidRDefault="00FC1BB3" w:rsidP="00D7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</w:t>
      </w:r>
      <w:r w:rsidR="00D709B2" w:rsidRPr="00D709B2">
        <w:rPr>
          <w:rFonts w:ascii="Times New Roman" w:hAnsi="Times New Roman" w:cs="Times New Roman"/>
          <w:sz w:val="28"/>
          <w:szCs w:val="28"/>
        </w:rPr>
        <w:t xml:space="preserve">копию сведений о сборе урожая сельскохозяйственных культур по </w:t>
      </w:r>
      <w:hyperlink r:id="rId14" w:history="1">
        <w:r w:rsidR="00D709B2" w:rsidRPr="00D709B2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D709B2">
          <w:rPr>
            <w:rFonts w:ascii="Times New Roman" w:hAnsi="Times New Roman" w:cs="Times New Roman"/>
            <w:sz w:val="28"/>
            <w:szCs w:val="28"/>
          </w:rPr>
          <w:t>№</w:t>
        </w:r>
        <w:r w:rsidR="00D709B2" w:rsidRPr="00D709B2">
          <w:rPr>
            <w:rFonts w:ascii="Times New Roman" w:hAnsi="Times New Roman" w:cs="Times New Roman"/>
            <w:sz w:val="28"/>
            <w:szCs w:val="28"/>
          </w:rPr>
          <w:t> 29-СХ</w:t>
        </w:r>
      </w:hyperlink>
      <w:r w:rsidR="00D709B2" w:rsidRPr="00D709B2">
        <w:rPr>
          <w:rFonts w:ascii="Times New Roman" w:hAnsi="Times New Roman" w:cs="Times New Roman"/>
          <w:sz w:val="28"/>
          <w:szCs w:val="28"/>
        </w:rPr>
        <w:t xml:space="preserve"> (для сельскохозяйственных организаций) и (или) по </w:t>
      </w:r>
      <w:hyperlink r:id="rId15" w:history="1">
        <w:r w:rsidR="00D709B2" w:rsidRPr="00D709B2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D709B2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="00D709B2" w:rsidRPr="00D709B2">
          <w:rPr>
            <w:rFonts w:ascii="Times New Roman" w:hAnsi="Times New Roman" w:cs="Times New Roman"/>
            <w:sz w:val="28"/>
            <w:szCs w:val="28"/>
          </w:rPr>
          <w:t> 2-фермер</w:t>
        </w:r>
      </w:hyperlink>
      <w:r w:rsidR="00D709B2" w:rsidRPr="00D709B2">
        <w:rPr>
          <w:rFonts w:ascii="Times New Roman" w:hAnsi="Times New Roman" w:cs="Times New Roman"/>
          <w:sz w:val="28"/>
          <w:szCs w:val="28"/>
        </w:rPr>
        <w:t xml:space="preserve"> (для ИП, К(Ф)Х, юридических лиц </w:t>
      </w:r>
      <w:r w:rsidR="00D709B2">
        <w:rPr>
          <w:rFonts w:ascii="Times New Roman" w:hAnsi="Times New Roman" w:cs="Times New Roman"/>
          <w:sz w:val="28"/>
          <w:szCs w:val="28"/>
        </w:rPr>
        <w:t>–</w:t>
      </w:r>
      <w:r w:rsidR="00D709B2" w:rsidRPr="00D709B2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предпринимательства) за текущий финансовый год;</w:t>
      </w:r>
    </w:p>
    <w:p w14:paraId="05E74B7D" w14:textId="77777777" w:rsidR="00D709B2" w:rsidRPr="00D709B2" w:rsidRDefault="00994FAE" w:rsidP="00D7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</w:t>
      </w:r>
      <w:r w:rsidR="004C184D" w:rsidRPr="00767FDC">
        <w:rPr>
          <w:rFonts w:ascii="Times New Roman" w:hAnsi="Times New Roman" w:cs="Times New Roman"/>
          <w:sz w:val="28"/>
          <w:szCs w:val="28"/>
        </w:rPr>
        <w:t xml:space="preserve">) </w:t>
      </w:r>
      <w:r w:rsidR="00D709B2" w:rsidRPr="00D709B2">
        <w:rPr>
          <w:rFonts w:ascii="Times New Roman" w:hAnsi="Times New Roman" w:cs="Times New Roman"/>
          <w:sz w:val="28"/>
          <w:szCs w:val="28"/>
        </w:rPr>
        <w:t>копию документа первичной учетной документации, подтверждающего закладку продукции растениеводства открытого грунта на хранение;</w:t>
      </w:r>
    </w:p>
    <w:p w14:paraId="0DBAEAF0" w14:textId="77777777" w:rsidR="004C184D" w:rsidRPr="007B4F96" w:rsidRDefault="00994FAE" w:rsidP="00D7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38EAA32B" w:rsidR="004C184D" w:rsidRPr="00A009DC" w:rsidRDefault="0053221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3100EE8B" w:rsidR="00E75DAB" w:rsidRDefault="0053221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6A4DAAB3" w14:textId="296D0193" w:rsidR="00E14BFA" w:rsidRPr="00A009DC" w:rsidRDefault="00E14BFA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E14BFA">
        <w:rPr>
          <w:rFonts w:ascii="Times New Roman" w:hAnsi="Times New Roman" w:cs="Times New Roman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</w:t>
      </w:r>
      <w:r>
        <w:rPr>
          <w:rFonts w:ascii="Times New Roman" w:hAnsi="Times New Roman" w:cs="Times New Roman"/>
          <w:sz w:val="28"/>
          <w:szCs w:val="28"/>
        </w:rPr>
        <w:t>истерством</w:t>
      </w:r>
      <w:r w:rsidRPr="00E14BFA">
        <w:rPr>
          <w:rFonts w:ascii="Times New Roman" w:hAnsi="Times New Roman" w:cs="Times New Roman"/>
          <w:sz w:val="28"/>
          <w:szCs w:val="28"/>
        </w:rPr>
        <w:t xml:space="preserve"> Камчатского края (для получателей субсидии, не получавших поддержку за счет средств федерального и краевого бюджетов в рамках реализации мероприятий </w:t>
      </w:r>
      <w:hyperlink r:id="rId16" w:anchor="/document/25925869/entry/10000" w:history="1">
        <w:r w:rsidRPr="00E14BFA">
          <w:rPr>
            <w:rFonts w:ascii="Times New Roman" w:hAnsi="Times New Roman" w:cs="Times New Roman"/>
            <w:sz w:val="28"/>
            <w:szCs w:val="28"/>
          </w:rPr>
          <w:t>Госпрограммы</w:t>
        </w:r>
      </w:hyperlink>
      <w:r w:rsidRPr="00E14BFA">
        <w:rPr>
          <w:rFonts w:ascii="Times New Roman" w:hAnsi="Times New Roman" w:cs="Times New Roman"/>
          <w:sz w:val="28"/>
          <w:szCs w:val="28"/>
        </w:rPr>
        <w:t> в году, предшествующем году обращения за предоставлением субсидии).</w:t>
      </w:r>
    </w:p>
    <w:p w14:paraId="14EFE94D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4ACA0EBC" w14:textId="0904B74D" w:rsidR="007B23D1" w:rsidRPr="001E6F47" w:rsidRDefault="007B23D1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При отправке документов, указанных в </w:t>
      </w:r>
      <w:hyperlink r:id="rId17" w:anchor="/document/405092431/entry/178" w:history="1">
        <w:r w:rsidRPr="001E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12</w:t>
        </w:r>
      </w:hyperlink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Порядка, почтовой связью, днем их предоставления в Мин</w:t>
      </w:r>
      <w:r w:rsidR="001E6F47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</w:t>
      </w: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дата отправки почтового отправления (конверт),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7675039C" w14:textId="77777777" w:rsidR="009F62A2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4BB5014" w:rsidR="00EC4753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767FDC">
        <w:rPr>
          <w:rFonts w:ascii="Times New Roman" w:hAnsi="Times New Roman" w:cs="Times New Roman"/>
          <w:sz w:val="28"/>
          <w:szCs w:val="28"/>
        </w:rPr>
        <w:t xml:space="preserve">10 </w:t>
      </w:r>
      <w:r w:rsidR="005A3A81" w:rsidRPr="00767FDC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C8209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7E0EF9" w:rsidRPr="00767FDC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767FD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767FDC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767FDC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отбора:</w:t>
      </w:r>
    </w:p>
    <w:p w14:paraId="0EF81CC3" w14:textId="4FB7C498" w:rsidR="00EC4753" w:rsidRPr="00767FDC" w:rsidRDefault="00EC475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(индивидуальных предпринимателей), а также осуществляет проверку участника отбора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FB6990" w:rsidRPr="00767FDC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767F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767F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767FDC">
        <w:rPr>
          <w:rFonts w:ascii="Times New Roman" w:hAnsi="Times New Roman" w:cs="Times New Roman"/>
          <w:sz w:val="28"/>
          <w:szCs w:val="28"/>
        </w:rPr>
        <w:t>1</w:t>
      </w:r>
      <w:r w:rsidR="003B1946" w:rsidRPr="00767FDC">
        <w:rPr>
          <w:rFonts w:ascii="Times New Roman" w:hAnsi="Times New Roman" w:cs="Times New Roman"/>
          <w:sz w:val="28"/>
          <w:szCs w:val="28"/>
        </w:rPr>
        <w:t>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767FDC">
        <w:rPr>
          <w:rFonts w:ascii="Times New Roman" w:hAnsi="Times New Roman" w:cs="Times New Roman"/>
          <w:sz w:val="28"/>
          <w:szCs w:val="28"/>
        </w:rPr>
        <w:t>4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и 5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>наст</w:t>
      </w:r>
      <w:r w:rsidR="00871FD4" w:rsidRPr="00767FDC">
        <w:rPr>
          <w:rFonts w:ascii="Times New Roman" w:hAnsi="Times New Roman" w:cs="Times New Roman"/>
          <w:sz w:val="28"/>
          <w:szCs w:val="28"/>
        </w:rPr>
        <w:t>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6025929A" w:rsidR="00EC4753" w:rsidRPr="00767FDC" w:rsidRDefault="00EC475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767FDC">
        <w:rPr>
          <w:rFonts w:ascii="Times New Roman" w:hAnsi="Times New Roman" w:cs="Times New Roman"/>
          <w:sz w:val="28"/>
          <w:szCs w:val="28"/>
        </w:rPr>
        <w:t>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767FDC">
        <w:rPr>
          <w:rFonts w:ascii="Times New Roman" w:hAnsi="Times New Roman" w:cs="Times New Roman"/>
          <w:sz w:val="28"/>
          <w:szCs w:val="28"/>
        </w:rPr>
        <w:t xml:space="preserve">2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2E10C8" w:rsidRPr="00767FDC">
        <w:rPr>
          <w:rFonts w:ascii="Times New Roman" w:hAnsi="Times New Roman" w:cs="Times New Roman"/>
          <w:sz w:val="28"/>
          <w:szCs w:val="28"/>
        </w:rPr>
        <w:t>и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3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767FDC">
        <w:rPr>
          <w:rFonts w:ascii="Times New Roman" w:hAnsi="Times New Roman" w:cs="Times New Roman"/>
          <w:sz w:val="28"/>
          <w:szCs w:val="28"/>
        </w:rPr>
        <w:t>настоящего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767F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767FDC">
        <w:rPr>
          <w:rFonts w:ascii="Times New Roman" w:hAnsi="Times New Roman" w:cs="Times New Roman"/>
          <w:sz w:val="28"/>
          <w:szCs w:val="28"/>
        </w:rPr>
        <w:t>ых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767F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767F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767FD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11891A0C" w:rsidR="00961356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25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6E5399" w:rsidRPr="00767F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FF7805">
        <w:rPr>
          <w:rFonts w:ascii="Times New Roman" w:hAnsi="Times New Roman" w:cs="Times New Roman"/>
          <w:sz w:val="28"/>
          <w:szCs w:val="28"/>
        </w:rPr>
        <w:t>,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(с указанием причин отказа) или о признании участника отбора, прошедшим отбор. </w:t>
      </w:r>
    </w:p>
    <w:p w14:paraId="47120669" w14:textId="77777777" w:rsidR="00316928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26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767F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4DEC6EEA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767F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767FDC">
        <w:rPr>
          <w:rFonts w:ascii="Times New Roman" w:hAnsi="Times New Roman" w:cs="Times New Roman"/>
          <w:sz w:val="28"/>
          <w:szCs w:val="28"/>
        </w:rPr>
        <w:t>и</w:t>
      </w:r>
      <w:r w:rsidR="00D628AE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767F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767F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12</w:t>
      </w:r>
      <w:r w:rsidR="00804DA3" w:rsidRPr="00767FDC">
        <w:rPr>
          <w:rFonts w:ascii="Times New Roman" w:hAnsi="Times New Roman" w:cs="Times New Roman"/>
          <w:sz w:val="28"/>
          <w:szCs w:val="28"/>
        </w:rPr>
        <w:t xml:space="preserve"> 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6A4877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767FDC">
        <w:rPr>
          <w:rFonts w:ascii="Times New Roman" w:hAnsi="Times New Roman" w:cs="Times New Roman"/>
          <w:sz w:val="28"/>
          <w:szCs w:val="28"/>
        </w:rPr>
        <w:t>1</w:t>
      </w:r>
      <w:r w:rsidR="00AE46A9" w:rsidRPr="00767FDC">
        <w:rPr>
          <w:rFonts w:ascii="Times New Roman" w:hAnsi="Times New Roman" w:cs="Times New Roman"/>
          <w:sz w:val="28"/>
          <w:szCs w:val="28"/>
        </w:rPr>
        <w:t>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27</w:t>
      </w:r>
      <w:r w:rsidR="003B4E5B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767F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767FDC">
        <w:rPr>
          <w:rFonts w:ascii="Times New Roman" w:hAnsi="Times New Roman" w:cs="Times New Roman"/>
          <w:sz w:val="28"/>
          <w:szCs w:val="28"/>
        </w:rPr>
        <w:t>5</w:t>
      </w:r>
      <w:r w:rsidR="00EC1ED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767F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767F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767F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22DE33AB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67FDC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E77803" w:rsidRPr="00767FD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67FDC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77803" w:rsidRPr="00767FDC">
        <w:rPr>
          <w:rFonts w:ascii="Times New Roman" w:hAnsi="Times New Roman" w:cs="Times New Roman"/>
          <w:sz w:val="28"/>
          <w:szCs w:val="28"/>
        </w:rPr>
        <w:t>наименование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767FDC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767FDC">
        <w:rPr>
          <w:rFonts w:ascii="Times New Roman" w:hAnsi="Times New Roman" w:cs="Times New Roman"/>
          <w:sz w:val="28"/>
          <w:szCs w:val="28"/>
        </w:rPr>
        <w:t>которым (</w:t>
      </w:r>
      <w:r w:rsidRPr="00767FDC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767FDC">
        <w:rPr>
          <w:rFonts w:ascii="Times New Roman" w:hAnsi="Times New Roman" w:cs="Times New Roman"/>
          <w:sz w:val="28"/>
          <w:szCs w:val="28"/>
        </w:rPr>
        <w:t>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767FDC">
        <w:rPr>
          <w:rFonts w:ascii="Times New Roman" w:hAnsi="Times New Roman" w:cs="Times New Roman"/>
          <w:sz w:val="28"/>
          <w:szCs w:val="28"/>
        </w:rPr>
        <w:t>Соглашений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39362E6F" w:rsidR="003E7A40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28</w:t>
      </w:r>
      <w:r w:rsidR="0002018E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767FDC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767FDC">
        <w:rPr>
          <w:rFonts w:ascii="Times New Roman" w:hAnsi="Times New Roman" w:cs="Times New Roman"/>
          <w:sz w:val="28"/>
          <w:szCs w:val="28"/>
        </w:rPr>
        <w:t>о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767FDC">
        <w:rPr>
          <w:rFonts w:ascii="Times New Roman" w:hAnsi="Times New Roman" w:cs="Times New Roman"/>
          <w:sz w:val="28"/>
          <w:szCs w:val="28"/>
        </w:rPr>
        <w:t>5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767FDC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767FDC">
        <w:rPr>
          <w:rFonts w:ascii="Times New Roman" w:hAnsi="Times New Roman" w:cs="Times New Roman"/>
          <w:sz w:val="28"/>
          <w:szCs w:val="28"/>
        </w:rPr>
        <w:t>6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767F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767FDC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21293EBF" w14:textId="6EA01CE2" w:rsidR="0002018E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767FDC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02018E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6A4C6B5A" w:rsidR="00E60A31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30</w:t>
      </w:r>
      <w:r w:rsidR="007E3E3F" w:rsidRPr="00767FDC">
        <w:rPr>
          <w:rFonts w:ascii="Times New Roman" w:hAnsi="Times New Roman" w:cs="Times New Roman"/>
          <w:sz w:val="28"/>
          <w:szCs w:val="28"/>
        </w:rPr>
        <w:t>.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E7642" w:rsidRPr="00767FDC">
        <w:rPr>
          <w:rFonts w:ascii="Times New Roman" w:hAnsi="Times New Roman" w:cs="Times New Roman"/>
          <w:sz w:val="28"/>
          <w:szCs w:val="28"/>
        </w:rPr>
        <w:t>Субсидия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F1898" w:rsidRPr="00767FDC">
        <w:rPr>
          <w:rFonts w:ascii="Times New Roman" w:hAnsi="Times New Roman" w:cs="Times New Roman"/>
          <w:sz w:val="28"/>
          <w:szCs w:val="28"/>
        </w:rPr>
        <w:t>авля</w:t>
      </w:r>
      <w:r w:rsidR="00DE7642" w:rsidRPr="00767FDC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887373" w:rsidRPr="00767FDC">
        <w:rPr>
          <w:rFonts w:ascii="Times New Roman" w:hAnsi="Times New Roman" w:cs="Times New Roman"/>
          <w:sz w:val="28"/>
          <w:szCs w:val="28"/>
        </w:rPr>
        <w:t>Соглашения, дополнительных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7373" w:rsidRPr="00767FDC">
        <w:rPr>
          <w:rFonts w:ascii="Times New Roman" w:hAnsi="Times New Roman" w:cs="Times New Roman"/>
          <w:sz w:val="28"/>
          <w:szCs w:val="28"/>
        </w:rPr>
        <w:t>й</w:t>
      </w:r>
      <w:r w:rsidR="00E60A31" w:rsidRPr="00767FDC">
        <w:rPr>
          <w:rFonts w:ascii="Times New Roman" w:hAnsi="Times New Roman" w:cs="Times New Roman"/>
          <w:sz w:val="28"/>
          <w:szCs w:val="28"/>
        </w:rPr>
        <w:t>, заключенных между Министерством и получателем субсидии в соответствии с типовой формой</w:t>
      </w:r>
      <w:r w:rsidR="00BD35EB" w:rsidRPr="00767FDC">
        <w:rPr>
          <w:rFonts w:ascii="Times New Roman" w:hAnsi="Times New Roman" w:cs="Times New Roman"/>
          <w:sz w:val="28"/>
          <w:szCs w:val="28"/>
        </w:rPr>
        <w:t>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767FDC">
        <w:rPr>
          <w:rFonts w:ascii="Times New Roman" w:hAnsi="Times New Roman" w:cs="Times New Roman"/>
          <w:sz w:val="28"/>
          <w:szCs w:val="28"/>
        </w:rPr>
        <w:t>, в порядке и сроки, установленные част</w:t>
      </w:r>
      <w:r w:rsidR="00601D91">
        <w:rPr>
          <w:rFonts w:ascii="Times New Roman" w:hAnsi="Times New Roman" w:cs="Times New Roman"/>
          <w:sz w:val="28"/>
          <w:szCs w:val="28"/>
        </w:rPr>
        <w:t>ями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9D0400" w:rsidRPr="00767FDC">
        <w:rPr>
          <w:rFonts w:ascii="Times New Roman" w:hAnsi="Times New Roman" w:cs="Times New Roman"/>
          <w:sz w:val="28"/>
          <w:szCs w:val="28"/>
        </w:rPr>
        <w:t>37</w:t>
      </w:r>
      <w:r w:rsidR="00601D91">
        <w:rPr>
          <w:rFonts w:ascii="Times New Roman" w:hAnsi="Times New Roman" w:cs="Times New Roman"/>
          <w:sz w:val="28"/>
          <w:szCs w:val="28"/>
        </w:rPr>
        <w:t xml:space="preserve"> и 49</w:t>
      </w:r>
      <w:r w:rsidR="00F0783D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767F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24D0784B" w:rsidR="00F25B18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31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767FDC">
        <w:rPr>
          <w:rFonts w:ascii="Times New Roman" w:hAnsi="Times New Roman" w:cs="Times New Roman"/>
          <w:sz w:val="28"/>
          <w:szCs w:val="28"/>
        </w:rPr>
        <w:t>С</w:t>
      </w:r>
      <w:r w:rsidR="00EB3C39" w:rsidRPr="00767F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601D91">
        <w:rPr>
          <w:rFonts w:ascii="Times New Roman" w:hAnsi="Times New Roman" w:cs="Times New Roman"/>
          <w:sz w:val="28"/>
          <w:szCs w:val="28"/>
        </w:rPr>
        <w:t>ежемесячно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D87795" w:rsidRPr="00767FDC">
        <w:rPr>
          <w:rFonts w:ascii="Times New Roman" w:hAnsi="Times New Roman" w:cs="Times New Roman"/>
          <w:sz w:val="28"/>
          <w:szCs w:val="28"/>
        </w:rPr>
        <w:t>в срок</w:t>
      </w:r>
      <w:r w:rsidR="00231404">
        <w:rPr>
          <w:rFonts w:ascii="Times New Roman" w:hAnsi="Times New Roman" w:cs="Times New Roman"/>
          <w:sz w:val="28"/>
          <w:szCs w:val="28"/>
        </w:rPr>
        <w:t>,</w:t>
      </w:r>
      <w:r w:rsidR="00D8779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01D91">
        <w:rPr>
          <w:rFonts w:ascii="Times New Roman" w:hAnsi="Times New Roman" w:cs="Times New Roman"/>
          <w:sz w:val="28"/>
          <w:szCs w:val="28"/>
        </w:rPr>
        <w:t>указанный в объявлении о проведении отбора</w:t>
      </w:r>
      <w:r w:rsidR="00D87795" w:rsidRPr="00767FDC">
        <w:rPr>
          <w:rFonts w:ascii="Times New Roman" w:hAnsi="Times New Roman" w:cs="Times New Roman"/>
          <w:sz w:val="28"/>
          <w:szCs w:val="28"/>
        </w:rPr>
        <w:t>,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AF338F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767FDC">
        <w:rPr>
          <w:rFonts w:ascii="Times New Roman" w:hAnsi="Times New Roman" w:cs="Times New Roman"/>
          <w:sz w:val="28"/>
          <w:szCs w:val="28"/>
        </w:rPr>
        <w:t>е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767FD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DBEB66D" w14:textId="6CA39216" w:rsidR="00231404" w:rsidRPr="00767FDC" w:rsidRDefault="0023140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767FDC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32</w:t>
      </w:r>
      <w:r w:rsidR="00734856" w:rsidRPr="00767FDC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27192DE1" w:rsidR="00994FAE" w:rsidRPr="00767FDC" w:rsidRDefault="00F25B1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</w:t>
      </w:r>
      <w:r w:rsidR="00994FAE" w:rsidRPr="00767FDC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767FDC">
        <w:rPr>
          <w:rFonts w:ascii="Times New Roman" w:hAnsi="Times New Roman" w:cs="Times New Roman"/>
          <w:sz w:val="28"/>
          <w:szCs w:val="28"/>
        </w:rPr>
        <w:t>а</w:t>
      </w:r>
      <w:r w:rsidR="00994FAE" w:rsidRPr="00767FDC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FF1898" w:rsidRPr="00767FDC">
        <w:rPr>
          <w:rFonts w:ascii="Times New Roman" w:hAnsi="Times New Roman" w:cs="Times New Roman"/>
          <w:sz w:val="28"/>
          <w:szCs w:val="28"/>
        </w:rPr>
        <w:t>и по форм</w:t>
      </w:r>
      <w:r w:rsidR="00F01448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744D7" w:rsidRPr="00767F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E0D5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767FDC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767FDC">
        <w:rPr>
          <w:rFonts w:ascii="Times New Roman" w:hAnsi="Times New Roman" w:cs="Times New Roman"/>
          <w:sz w:val="28"/>
          <w:szCs w:val="28"/>
        </w:rPr>
        <w:t>орядку;</w:t>
      </w:r>
    </w:p>
    <w:p w14:paraId="0EC25C6E" w14:textId="4E545A46" w:rsidR="000753F2" w:rsidRPr="00F01448" w:rsidRDefault="00F014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3F2" w:rsidRPr="00F01448">
        <w:rPr>
          <w:rFonts w:ascii="Times New Roman" w:hAnsi="Times New Roman" w:cs="Times New Roman"/>
          <w:sz w:val="28"/>
          <w:szCs w:val="28"/>
        </w:rPr>
        <w:t xml:space="preserve">) </w:t>
      </w:r>
      <w:r w:rsidRPr="00F01448">
        <w:rPr>
          <w:rFonts w:ascii="Times New Roman" w:hAnsi="Times New Roman" w:cs="Times New Roman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 </w:t>
      </w:r>
      <w:hyperlink r:id="rId18" w:anchor="/document/70116264/entry/1000" w:history="1">
        <w:r w:rsidRPr="00F01448">
          <w:rPr>
            <w:rFonts w:ascii="Times New Roman" w:hAnsi="Times New Roman" w:cs="Times New Roman"/>
            <w:sz w:val="28"/>
            <w:szCs w:val="28"/>
          </w:rPr>
          <w:t>счета-фактуры</w:t>
        </w:r>
      </w:hyperlink>
      <w:r w:rsidRPr="00F01448">
        <w:rPr>
          <w:rFonts w:ascii="Times New Roman" w:hAnsi="Times New Roman" w:cs="Times New Roman"/>
          <w:sz w:val="28"/>
          <w:szCs w:val="28"/>
        </w:rPr>
        <w:t>, акты приема, платежные поручения), подтверждающих оплату за потребленную электрическую энергию, акты взаимных расчетов (при необходимости) в периоде, заявленном для предоставления субсидии (отчетном периоде)</w:t>
      </w:r>
      <w:r w:rsidR="000753F2" w:rsidRPr="00F01448">
        <w:rPr>
          <w:rFonts w:ascii="Times New Roman" w:hAnsi="Times New Roman" w:cs="Times New Roman"/>
          <w:sz w:val="28"/>
          <w:szCs w:val="28"/>
        </w:rPr>
        <w:t>;</w:t>
      </w:r>
    </w:p>
    <w:p w14:paraId="56B558AE" w14:textId="68EF342C" w:rsidR="000753F2" w:rsidRPr="00F01448" w:rsidRDefault="00F014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3F2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0144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1448">
        <w:rPr>
          <w:rFonts w:ascii="Times New Roman" w:hAnsi="Times New Roman" w:cs="Times New Roman"/>
          <w:sz w:val="28"/>
          <w:szCs w:val="28"/>
        </w:rPr>
        <w:t xml:space="preserve"> сведений о сборе урожая сельскохозяйственных культур по </w:t>
      </w:r>
      <w:hyperlink r:id="rId19" w:anchor="/document/74417394/entry/15000" w:history="1">
        <w:r w:rsidRPr="00F01448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01448">
          <w:rPr>
            <w:rFonts w:ascii="Times New Roman" w:hAnsi="Times New Roman" w:cs="Times New Roman"/>
            <w:sz w:val="28"/>
            <w:szCs w:val="28"/>
          </w:rPr>
          <w:t> 29-СХ</w:t>
        </w:r>
      </w:hyperlink>
      <w:r w:rsidRPr="00F01448">
        <w:rPr>
          <w:rFonts w:ascii="Times New Roman" w:hAnsi="Times New Roman" w:cs="Times New Roman"/>
          <w:sz w:val="28"/>
          <w:szCs w:val="28"/>
        </w:rPr>
        <w:t> (для сельскохозяйственных организаций) и(или) по </w:t>
      </w:r>
      <w:hyperlink r:id="rId20" w:anchor="/document/74417394/entry/16000" w:history="1">
        <w:r w:rsidRPr="00F01448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01448">
          <w:rPr>
            <w:rFonts w:ascii="Times New Roman" w:hAnsi="Times New Roman" w:cs="Times New Roman"/>
            <w:sz w:val="28"/>
            <w:szCs w:val="28"/>
          </w:rPr>
          <w:t> 2-фермер</w:t>
        </w:r>
      </w:hyperlink>
      <w:r w:rsidRPr="00F01448">
        <w:rPr>
          <w:rFonts w:ascii="Times New Roman" w:hAnsi="Times New Roman" w:cs="Times New Roman"/>
          <w:sz w:val="28"/>
          <w:szCs w:val="28"/>
        </w:rPr>
        <w:t xml:space="preserve"> (для ИП, К(Ф)Х, юридических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1448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предпринимательства) за текущий финансовый год</w:t>
      </w:r>
      <w:r w:rsidR="000753F2" w:rsidRPr="00F01448">
        <w:rPr>
          <w:rFonts w:ascii="Times New Roman" w:hAnsi="Times New Roman" w:cs="Times New Roman"/>
          <w:sz w:val="28"/>
          <w:szCs w:val="28"/>
        </w:rPr>
        <w:t>;</w:t>
      </w:r>
    </w:p>
    <w:p w14:paraId="5277A1ED" w14:textId="363B3683" w:rsidR="00994FAE" w:rsidRDefault="00F014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первичной учетной документации, подтверждающих закладку продукции растениеводства открытого грунта на хранение, в году обращения за предоставлением субсидии и(или) копия сведений учета поступления плодоовощной продукции в места хранения по </w:t>
      </w:r>
      <w:hyperlink r:id="rId21" w:anchor="/document/180908/entry/7000" w:history="1">
        <w:r w:rsidRPr="00F014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014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МХ-7</w:t>
        </w:r>
      </w:hyperlink>
      <w:r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> на первое число месяца обращения за субсидией;</w:t>
      </w:r>
    </w:p>
    <w:p w14:paraId="18A71BAE" w14:textId="52538F94" w:rsidR="00F01448" w:rsidRDefault="00F014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 первичной учетной документации, подтверждающих наличие продукции растениеводства открытого грунта, заложенной на хранение, по форме </w:t>
      </w:r>
      <w:r w:rsidR="00DA2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№МХ-8 </w:t>
      </w:r>
      <w:r w:rsidR="00DA269C"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DA269C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DA269C"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месяца обраще</w:t>
      </w:r>
      <w:r w:rsidR="00405DDB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субсидии</w:t>
      </w:r>
      <w:r w:rsidRPr="00F014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C18BF0" w14:textId="2FA52239" w:rsidR="00457A54" w:rsidRPr="00CB1477" w:rsidRDefault="00457A5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457A5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расходовании (потреблении) электрической энергии по объектам, задействованным при хранении продукции растениеводства открытого грунта, подписанные руководителем получателя субсидии (при необходимости)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8BDA7C" w14:textId="4B67A1BC" w:rsidR="00994FAE" w:rsidRPr="00CB1477" w:rsidRDefault="00457A54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A28FA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663CDA32" w:rsidR="00994FAE" w:rsidRPr="00CB1477" w:rsidRDefault="00457A5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53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CA4" w:rsidRPr="00537CA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дата указанного документа не должна быть ранее 30 календарных дней до дня подачи заявления о предоставлении субсидии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4F6817F7" w:rsidR="007E64E1" w:rsidRPr="00CB1477" w:rsidRDefault="00457A5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CB1477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CB1477">
        <w:rPr>
          <w:rFonts w:ascii="Times New Roman" w:hAnsi="Times New Roman" w:cs="Times New Roman"/>
          <w:sz w:val="28"/>
          <w:szCs w:val="28"/>
        </w:rPr>
        <w:t>,</w:t>
      </w:r>
      <w:r w:rsidR="00994FA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B1477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55FA2112" w14:textId="77777777" w:rsidR="00734856" w:rsidRPr="00CB1477" w:rsidRDefault="0073485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CB1477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CB1477">
        <w:rPr>
          <w:rFonts w:ascii="Times New Roman" w:hAnsi="Times New Roman" w:cs="Times New Roman"/>
          <w:sz w:val="28"/>
          <w:szCs w:val="28"/>
        </w:rPr>
        <w:t>х</w:t>
      </w:r>
      <w:r w:rsidR="00B71733" w:rsidRPr="00CB1477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CB1477">
        <w:rPr>
          <w:rFonts w:ascii="Times New Roman" w:hAnsi="Times New Roman" w:cs="Times New Roman"/>
          <w:sz w:val="28"/>
          <w:szCs w:val="28"/>
        </w:rPr>
        <w:t>2</w:t>
      </w:r>
      <w:r w:rsidR="00EC1EDF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CB1477">
        <w:rPr>
          <w:rFonts w:ascii="Times New Roman" w:hAnsi="Times New Roman" w:cs="Times New Roman"/>
          <w:sz w:val="28"/>
          <w:szCs w:val="28"/>
        </w:rPr>
        <w:t>, з</w:t>
      </w:r>
      <w:r w:rsidRPr="00CB1477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CB1477">
        <w:rPr>
          <w:rFonts w:ascii="Times New Roman" w:hAnsi="Times New Roman" w:cs="Times New Roman"/>
          <w:sz w:val="28"/>
          <w:szCs w:val="28"/>
        </w:rPr>
        <w:t>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1DC3AF19" w:rsidR="004F7DEE" w:rsidRPr="00CB1477" w:rsidRDefault="003E7A40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4</w:t>
      </w:r>
      <w:r w:rsidR="00EF7211"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B14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B1477">
        <w:rPr>
          <w:rFonts w:ascii="Times New Roman" w:hAnsi="Times New Roman" w:cs="Times New Roman"/>
          <w:sz w:val="28"/>
          <w:szCs w:val="28"/>
        </w:rPr>
        <w:t>10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B1477">
        <w:rPr>
          <w:rFonts w:ascii="Times New Roman" w:hAnsi="Times New Roman" w:cs="Times New Roman"/>
          <w:sz w:val="28"/>
          <w:szCs w:val="28"/>
        </w:rPr>
        <w:t>ях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B1477">
        <w:rPr>
          <w:rFonts w:ascii="Times New Roman" w:hAnsi="Times New Roman" w:cs="Times New Roman"/>
          <w:sz w:val="28"/>
          <w:szCs w:val="28"/>
        </w:rPr>
        <w:t>31</w:t>
      </w:r>
      <w:r w:rsidR="00926981" w:rsidRPr="00CB1477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B1477">
        <w:rPr>
          <w:rFonts w:ascii="Times New Roman" w:hAnsi="Times New Roman" w:cs="Times New Roman"/>
          <w:sz w:val="28"/>
          <w:szCs w:val="28"/>
        </w:rPr>
        <w:t>32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орядка, получает в отношении получателя субсидии сведения из Единого государственного реестра юридических лиц</w:t>
      </w:r>
      <w:r w:rsidR="00FF1898" w:rsidRPr="00CB1477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</w:t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CB1477">
        <w:rPr>
          <w:rFonts w:ascii="Times New Roman" w:hAnsi="Times New Roman" w:cs="Times New Roman"/>
          <w:sz w:val="28"/>
          <w:szCs w:val="28"/>
        </w:rPr>
        <w:t>1</w:t>
      </w:r>
      <w:r w:rsidR="00910485" w:rsidRPr="00CB1477">
        <w:rPr>
          <w:rFonts w:ascii="Times New Roman" w:hAnsi="Times New Roman" w:cs="Times New Roman"/>
          <w:sz w:val="28"/>
          <w:szCs w:val="28"/>
        </w:rPr>
        <w:t>3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Default="004F7DE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44A2166D" w14:textId="3ED74DD9" w:rsidR="0001578C" w:rsidRPr="00A009DC" w:rsidRDefault="000157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8C">
        <w:rPr>
          <w:rFonts w:ascii="Times New Roman" w:hAnsi="Times New Roman" w:cs="Times New Roman"/>
          <w:sz w:val="28"/>
          <w:szCs w:val="28"/>
        </w:rPr>
        <w:t>При отправке документов, указанных в </w:t>
      </w:r>
      <w:hyperlink r:id="rId22" w:anchor="/document/405092431/entry/211" w:history="1">
        <w:r w:rsidRPr="0001578C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1578C">
        <w:rPr>
          <w:rFonts w:ascii="Times New Roman" w:hAnsi="Times New Roman" w:cs="Times New Roman"/>
          <w:sz w:val="28"/>
          <w:szCs w:val="28"/>
        </w:rPr>
        <w:t> и </w:t>
      </w:r>
      <w:hyperlink r:id="rId23" w:anchor="/document/405092431/entry/216" w:history="1">
        <w:r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1578C">
        <w:rPr>
          <w:rFonts w:ascii="Times New Roman" w:hAnsi="Times New Roman" w:cs="Times New Roman"/>
          <w:sz w:val="28"/>
          <w:szCs w:val="28"/>
        </w:rPr>
        <w:t xml:space="preserve"> настоящего Порядка, почтовой связью, днем их предоставления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1578C">
        <w:rPr>
          <w:rFonts w:ascii="Times New Roman" w:hAnsi="Times New Roman" w:cs="Times New Roman"/>
          <w:sz w:val="28"/>
          <w:szCs w:val="28"/>
        </w:rPr>
        <w:t xml:space="preserve">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sz w:val="28"/>
          <w:szCs w:val="28"/>
        </w:rPr>
        <w:t>ции о приеме заказного письма и(</w:t>
      </w:r>
      <w:r w:rsidRPr="000157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578C">
        <w:rPr>
          <w:rFonts w:ascii="Times New Roman" w:hAnsi="Times New Roman" w:cs="Times New Roman"/>
          <w:sz w:val="28"/>
          <w:szCs w:val="28"/>
        </w:rPr>
        <w:t xml:space="preserve"> почтовому штемпелю, проставленному на конверте и (или) описи вложения в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1E8C1" w14:textId="77777777" w:rsidR="004F7DEE" w:rsidRDefault="004911D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15E17" w:rsidRPr="00320D7A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488034E3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FF1898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5540C420" w:rsid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почтовым </w:t>
      </w:r>
      <w:r w:rsidR="000E00BE"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B1477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B1477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F3B21D9" w:rsidR="00A1352D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CD355E" w:rsidRPr="00CB1477">
        <w:rPr>
          <w:rFonts w:ascii="Times New Roman" w:hAnsi="Times New Roman" w:cs="Times New Roman"/>
          <w:sz w:val="28"/>
          <w:szCs w:val="28"/>
        </w:rPr>
        <w:t>) в течение 3 рабочих д</w:t>
      </w:r>
      <w:r w:rsidR="000E00BE" w:rsidRPr="00CB1477">
        <w:rPr>
          <w:rFonts w:ascii="Times New Roman" w:hAnsi="Times New Roman" w:cs="Times New Roman"/>
          <w:sz w:val="28"/>
          <w:szCs w:val="28"/>
        </w:rPr>
        <w:t>ней после заключения Соглашения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5210A1C6" w:rsidR="00A1352D" w:rsidRPr="00A009DC" w:rsidRDefault="005759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8</w:t>
      </w:r>
      <w:r w:rsidRPr="00CB1477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</w:t>
      </w:r>
      <w:r w:rsidR="000E00BE" w:rsidRPr="00CB1477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CB1477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="000E00B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 части 2 настоящего Порядка.</w:t>
      </w:r>
    </w:p>
    <w:p w14:paraId="70AA2A81" w14:textId="77777777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6F1CE000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5B07E4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0ACB48CC" w:rsidR="007F7817" w:rsidRPr="00A009DC" w:rsidRDefault="007F7817" w:rsidP="00D814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2"/>
      <w:bookmarkEnd w:id="3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" w:name="sub_70423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>ях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4"/>
      <w:bookmarkEnd w:id="5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5"/>
      <w:bookmarkEnd w:id="6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387DC55E" w:rsidR="00CD355E" w:rsidRPr="00CB1477" w:rsidRDefault="00F078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B1477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7B9C8C71" w14:textId="77777777" w:rsidR="00D26F16" w:rsidRPr="00CB1477" w:rsidRDefault="00F0783D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447B0D3A" w14:textId="535B8B7D" w:rsidR="0077168C" w:rsidRPr="00CB1477" w:rsidRDefault="00D26F1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в отношении </w:t>
      </w:r>
      <w:r w:rsidR="004063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5DAF36A3" w14:textId="6169AB9D" w:rsidR="00F63F0E" w:rsidRPr="00CB1477" w:rsidRDefault="00F63F0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06F4D385" w:rsidR="00F63F0E" w:rsidRPr="00CB1477" w:rsidRDefault="00F63F0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принятие получателем субсидии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2BBB3A0" w14:textId="0EA7814E" w:rsidR="00D26F16" w:rsidRDefault="001509E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6F16" w:rsidRPr="00CB1477">
        <w:rPr>
          <w:rFonts w:ascii="Times New Roman" w:hAnsi="Times New Roman" w:cs="Times New Roman"/>
          <w:sz w:val="28"/>
          <w:szCs w:val="28"/>
        </w:rPr>
        <w:t>соглас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ование новых условий Соглашения 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или расторгает Соглашение при недостижении </w:t>
      </w:r>
      <w:r w:rsidR="00D26F16" w:rsidRPr="001730BC">
        <w:rPr>
          <w:rFonts w:ascii="Times New Roman" w:hAnsi="Times New Roman" w:cs="Times New Roman"/>
          <w:sz w:val="28"/>
          <w:szCs w:val="28"/>
        </w:rPr>
        <w:t>согласия по новым условиям;</w:t>
      </w:r>
    </w:p>
    <w:p w14:paraId="702C5F50" w14:textId="1B344147" w:rsidR="00F1369D" w:rsidRPr="00AA5548" w:rsidRDefault="00F1369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lastRenderedPageBreak/>
        <w:t xml:space="preserve">5) принятия обязательства получателем субсидии о предоставлении отчета о достижении значений результатов предоставления субсидии по форме, установленной Соглашением, не позднее </w:t>
      </w:r>
      <w:r w:rsidR="008C0C8D">
        <w:rPr>
          <w:rFonts w:ascii="Times New Roman" w:hAnsi="Times New Roman" w:cs="Times New Roman"/>
          <w:sz w:val="28"/>
          <w:szCs w:val="28"/>
        </w:rPr>
        <w:t>1</w:t>
      </w:r>
      <w:r w:rsidRPr="00AA5548">
        <w:rPr>
          <w:rFonts w:ascii="Times New Roman" w:hAnsi="Times New Roman" w:cs="Times New Roman"/>
          <w:sz w:val="28"/>
          <w:szCs w:val="28"/>
        </w:rPr>
        <w:t>0 рабочего дня, следующего за месяцем предоставления субсидии;</w:t>
      </w:r>
    </w:p>
    <w:p w14:paraId="6C20DA68" w14:textId="0FC92E7B" w:rsidR="008C0C8D" w:rsidRPr="008C0C8D" w:rsidRDefault="00F1369D" w:rsidP="008C0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C8D">
        <w:rPr>
          <w:rFonts w:eastAsiaTheme="minorHAnsi"/>
          <w:sz w:val="28"/>
          <w:szCs w:val="28"/>
          <w:lang w:eastAsia="en-US"/>
        </w:rPr>
        <w:t xml:space="preserve">6) </w:t>
      </w:r>
      <w:r w:rsidR="008C0C8D" w:rsidRPr="008C0C8D">
        <w:rPr>
          <w:rFonts w:eastAsiaTheme="minorHAnsi"/>
          <w:sz w:val="28"/>
          <w:szCs w:val="28"/>
          <w:lang w:eastAsia="en-US"/>
        </w:rPr>
        <w:t xml:space="preserve">принятие получателем субсидии обязательства о достижении в периоде, заявленном для предоставления субсидии (отчетном периоде) результатов предоставления субсидии в соответствии с заключенным между </w:t>
      </w:r>
      <w:r w:rsidR="008C0C8D" w:rsidRPr="008C0C8D">
        <w:rPr>
          <w:rFonts w:eastAsiaTheme="minorHAnsi"/>
          <w:sz w:val="28"/>
          <w:szCs w:val="28"/>
          <w:lang w:eastAsia="en-US"/>
        </w:rPr>
        <w:t>Министерством</w:t>
      </w:r>
      <w:r w:rsidR="008C0C8D" w:rsidRPr="008C0C8D">
        <w:rPr>
          <w:rFonts w:eastAsiaTheme="minorHAnsi"/>
          <w:sz w:val="28"/>
          <w:szCs w:val="28"/>
          <w:lang w:eastAsia="en-US"/>
        </w:rPr>
        <w:t xml:space="preserve"> и получателем субсидии Соглашением;</w:t>
      </w:r>
    </w:p>
    <w:p w14:paraId="4367C762" w14:textId="77777777" w:rsidR="008C0C8D" w:rsidRPr="008C0C8D" w:rsidRDefault="008C0C8D" w:rsidP="00053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C8D">
        <w:rPr>
          <w:rFonts w:eastAsiaTheme="minorHAnsi"/>
          <w:sz w:val="28"/>
          <w:szCs w:val="28"/>
          <w:lang w:eastAsia="en-US"/>
        </w:rPr>
        <w:t>7) принятие получателем субсидии обязательства об оплате за электрическую энергию, потребленную при хранении продукции растениеводства открытого грунта, в месяце предоставления субсидии.</w:t>
      </w:r>
    </w:p>
    <w:p w14:paraId="42D96E9A" w14:textId="55A14E43" w:rsidR="00727D97" w:rsidRPr="0049487A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053047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053047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6AE515DD" w14:textId="2334B1D9" w:rsidR="004C003B" w:rsidRPr="004C003B" w:rsidRDefault="004C003B" w:rsidP="004C003B">
      <w:pPr>
        <w:pStyle w:val="s1"/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= СТ * 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>, где</w:t>
      </w:r>
    </w:p>
    <w:p w14:paraId="7184BDD6" w14:textId="34935C28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объём субсидии, предоставляемой i-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получателю субсидии на возмещение части затрат на электрическую энергию, потребленную при хранении продукции растениеводства открытого грунта, не превышающий 90% объема затрат на потребленную электрическую энергию в периоде, заявленном для предоставления субсидии (отчетном периоде) (рублей);</w:t>
      </w:r>
    </w:p>
    <w:p w14:paraId="0C73B301" w14:textId="6FE86D1E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объем продукции растениеводства открытого грунта, заложенной на хранение i-м получателем субсидии в периоде, заявленном для предоставления субсидии (отчетном периоде) (тонн);</w:t>
      </w:r>
    </w:p>
    <w:p w14:paraId="4DA6F55E" w14:textId="503CC636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03B">
        <w:rPr>
          <w:rFonts w:eastAsiaTheme="minorHAnsi"/>
          <w:sz w:val="28"/>
          <w:szCs w:val="28"/>
          <w:lang w:eastAsia="en-US"/>
        </w:rPr>
        <w:t xml:space="preserve">СТ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ставка субсидии на 1 тонну продукции растениеводства открытого грунта, заложенной на хранение, которая составляет 100,00 рублей.</w:t>
      </w:r>
    </w:p>
    <w:p w14:paraId="19200658" w14:textId="77777777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03B">
        <w:rPr>
          <w:rFonts w:eastAsiaTheme="minorHAnsi"/>
          <w:sz w:val="28"/>
          <w:szCs w:val="28"/>
          <w:lang w:eastAsia="en-US"/>
        </w:rPr>
        <w:t>Для расчета объема субсидии принимаются значения, округленные до трех знаков после запятой.</w:t>
      </w:r>
    </w:p>
    <w:p w14:paraId="0A583FBA" w14:textId="0DAD7B6B" w:rsidR="003362EB" w:rsidRPr="00CB1477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6D92152E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4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B1477">
        <w:rPr>
          <w:rFonts w:ascii="Times New Roman" w:hAnsi="Times New Roman" w:cs="Times New Roman"/>
          <w:sz w:val="28"/>
          <w:szCs w:val="28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</w:t>
      </w:r>
      <w:r w:rsidRPr="00AA5548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645E3DC3" w14:textId="679F7D78" w:rsidR="00764DE4" w:rsidRPr="00CB1477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6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4C003B" w:rsidRPr="004C003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продукции растениеводства, заложенной на хранение в периоде, заявленном для предоставления субсидии (отчетном периоде) (тонн).</w:t>
      </w:r>
    </w:p>
    <w:p w14:paraId="20A1B256" w14:textId="13B04A7B" w:rsidR="0077168C" w:rsidRPr="00CB1477" w:rsidRDefault="007716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4BC935D1" w14:textId="6273C9E9" w:rsidR="007144E5" w:rsidRDefault="007144E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0 рабочего дня, следующего за месяцем предоставления субсидии.</w:t>
      </w:r>
    </w:p>
    <w:p w14:paraId="2E529A55" w14:textId="31ACCB7C" w:rsidR="00EB11D6" w:rsidRPr="00F55F5C" w:rsidRDefault="0019724A" w:rsidP="00EB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11D6" w:rsidRPr="00F55F5C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</w:t>
      </w:r>
      <w:r w:rsidR="00CC3352">
        <w:rPr>
          <w:rFonts w:ascii="Times New Roman" w:hAnsi="Times New Roman" w:cs="Times New Roman"/>
          <w:sz w:val="28"/>
          <w:szCs w:val="28"/>
        </w:rPr>
        <w:t>результата</w:t>
      </w:r>
      <w:r w:rsidR="00EB11D6" w:rsidRPr="00F55F5C">
        <w:rPr>
          <w:rFonts w:ascii="Times New Roman" w:hAnsi="Times New Roman" w:cs="Times New Roman"/>
          <w:sz w:val="28"/>
          <w:szCs w:val="28"/>
        </w:rPr>
        <w:t>, указанного в отчете о достижении значения результата предоставления субсидии.</w:t>
      </w:r>
    </w:p>
    <w:p w14:paraId="147E777B" w14:textId="5E98FDEF" w:rsidR="0019724A" w:rsidRPr="00CB1477" w:rsidRDefault="0019724A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1 и 269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2 Бюджетного кодекса Российской Федерации.</w:t>
      </w:r>
    </w:p>
    <w:p w14:paraId="25793E32" w14:textId="1D7AF8AD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2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753C5F4" w14:textId="77777777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23DDE78D" w14:textId="77777777" w:rsidR="00054E2F" w:rsidRP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части, но не позднее 20 декабря соответствующего финансового года, организует подписание дополнительного соглашения.</w:t>
      </w:r>
    </w:p>
    <w:p w14:paraId="1FEA01ED" w14:textId="4DF8C1D5" w:rsid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604905CC" w14:textId="5400D90A" w:rsidR="005A0741" w:rsidRPr="00752958" w:rsidRDefault="009F0A3E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2B012F61" w14:textId="62630420" w:rsidR="005A0741" w:rsidRPr="00752958" w:rsidRDefault="00BB0D8A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678365E4" w14:textId="68DC6C2E" w:rsidR="005A0741" w:rsidRPr="005A0741" w:rsidRDefault="00BB0D8A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в части достижения значения результата предоставления субсидии – в ра</w:t>
      </w:r>
      <w:r w:rsidR="0028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змере, предусмотренном частью </w:t>
      </w:r>
      <w:r w:rsidR="0028033B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0A3E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5A0741" w:rsidRPr="005A0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55EB8C" w14:textId="6B2F07F6" w:rsidR="00D36133" w:rsidRPr="00CB1477" w:rsidRDefault="0028033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3E">
        <w:rPr>
          <w:rFonts w:ascii="Times New Roman" w:hAnsi="Times New Roman" w:cs="Times New Roman"/>
          <w:sz w:val="28"/>
          <w:szCs w:val="28"/>
        </w:rPr>
        <w:t>1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 w:rsidRPr="00CB1477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B147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обязан возвратить ден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ежные средства в 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704A20A8" w14:textId="0A3E153F" w:rsidR="00D36133" w:rsidRPr="00CB1477" w:rsidRDefault="00EE15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9F0A3E" w:rsidRPr="00CB1477">
        <w:rPr>
          <w:rFonts w:ascii="Times New Roman" w:hAnsi="Times New Roman" w:cs="Times New Roman"/>
          <w:sz w:val="28"/>
          <w:szCs w:val="28"/>
        </w:rPr>
        <w:t>2</w:t>
      </w:r>
      <w:r w:rsidR="00D36133" w:rsidRPr="00CB147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B1477">
        <w:rPr>
          <w:rFonts w:ascii="Times New Roman" w:hAnsi="Times New Roman" w:cs="Times New Roman"/>
          <w:sz w:val="28"/>
          <w:szCs w:val="28"/>
        </w:rPr>
        <w:t>20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F0A3E" w:rsidRPr="00CB1477">
        <w:rPr>
          <w:rFonts w:ascii="Times New Roman" w:hAnsi="Times New Roman" w:cs="Times New Roman"/>
          <w:sz w:val="28"/>
          <w:szCs w:val="28"/>
        </w:rPr>
        <w:t>51</w:t>
      </w:r>
      <w:r w:rsidR="0028033B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2FC" w:rsidRPr="00CB1477">
        <w:rPr>
          <w:rFonts w:ascii="Times New Roman" w:hAnsi="Times New Roman" w:cs="Times New Roman"/>
          <w:sz w:val="28"/>
          <w:szCs w:val="28"/>
        </w:rPr>
        <w:t>Порядка</w:t>
      </w:r>
      <w:r w:rsidR="00D36133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7DA833BC" w:rsidR="00932233" w:rsidRPr="00CB1477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3</w:t>
      </w:r>
      <w:r w:rsidR="00932233" w:rsidRPr="00CB1477">
        <w:rPr>
          <w:rFonts w:ascii="Times New Roman" w:hAnsi="Times New Roman" w:cs="Times New Roman"/>
          <w:sz w:val="28"/>
          <w:szCs w:val="28"/>
        </w:rPr>
        <w:t>. В случае если получателем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не достигнуто установленное значение результата предоставления субсидии, предусмотренное Соглашением, получатель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субсидии, размер возврата </w:t>
      </w:r>
      <w:r w:rsidR="00F842FC" w:rsidRPr="00CB1477">
        <w:rPr>
          <w:rFonts w:ascii="Times New Roman" w:hAnsi="Times New Roman" w:cs="Times New Roman"/>
          <w:sz w:val="28"/>
          <w:szCs w:val="28"/>
        </w:rPr>
        <w:br/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(V </w:t>
      </w:r>
      <w:r w:rsidR="00932233"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CB147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CB1477" w:rsidRDefault="00932233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B147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) х 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147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 w:rsidRPr="00CB1477">
        <w:rPr>
          <w:rFonts w:ascii="Times New Roman" w:hAnsi="Times New Roman" w:cs="Times New Roman"/>
          <w:sz w:val="28"/>
          <w:szCs w:val="28"/>
        </w:rPr>
        <w:t>1</w:t>
      </w:r>
      <w:r w:rsidRPr="00CB147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 w:rsidRPr="00CB1477">
        <w:rPr>
          <w:rFonts w:ascii="Times New Roman" w:hAnsi="Times New Roman" w:cs="Times New Roman"/>
          <w:sz w:val="28"/>
          <w:szCs w:val="28"/>
        </w:rPr>
        <w:t>г</w:t>
      </w:r>
      <w:r w:rsidRPr="00CB147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6F4528D6" w14:textId="77777777" w:rsidR="00B051A2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– размер субсидии, пред</w:t>
      </w:r>
      <w:r w:rsidR="00B051A2">
        <w:rPr>
          <w:rFonts w:ascii="Times New Roman" w:hAnsi="Times New Roman" w:cs="Times New Roman"/>
          <w:sz w:val="28"/>
          <w:szCs w:val="28"/>
        </w:rPr>
        <w:t>оставленной получателю субсидии.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7843F" w14:textId="77777777" w:rsidR="00B051A2" w:rsidRDefault="00B051A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05916" w14:textId="4B3C9D9E" w:rsidR="00932233" w:rsidRPr="00CB1477" w:rsidRDefault="00CA5B8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4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CB1477">
        <w:rPr>
          <w:rFonts w:ascii="Times New Roman" w:hAnsi="Times New Roman" w:cs="Times New Roman"/>
          <w:sz w:val="28"/>
          <w:szCs w:val="28"/>
        </w:rPr>
        <w:t>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ью 50 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32233" w:rsidRPr="00CB1477">
        <w:rPr>
          <w:rFonts w:ascii="Times New Roman" w:hAnsi="Times New Roman" w:cs="Times New Roman"/>
          <w:sz w:val="28"/>
          <w:szCs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64E67FF6" w14:textId="77777777" w:rsidR="00932233" w:rsidRPr="0049487A" w:rsidRDefault="00932233" w:rsidP="00D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D814F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F627" w14:textId="0F269F0B" w:rsidR="00932233" w:rsidRPr="001D044B" w:rsidRDefault="00605DA4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3B24B1" w14:textId="1AE21864" w:rsidR="00046DCC" w:rsidRPr="001D044B" w:rsidRDefault="005A1598" w:rsidP="00FE3EFE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842FC" w:rsidRPr="001D044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E3413E" w:rsidRPr="001D044B">
        <w:rPr>
          <w:rFonts w:ascii="Times New Roman" w:hAnsi="Times New Roman" w:cs="Times New Roman"/>
          <w:sz w:val="28"/>
          <w:szCs w:val="28"/>
        </w:rPr>
        <w:t xml:space="preserve"> </w:t>
      </w:r>
      <w:r w:rsidRPr="001D044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CD521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D044B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CD521F" w:rsidRPr="00CD521F">
        <w:rPr>
          <w:rFonts w:ascii="Times New Roman" w:hAnsi="Times New Roman" w:cs="Times New Roman"/>
          <w:sz w:val="28"/>
          <w:szCs w:val="28"/>
        </w:rPr>
        <w:t>на электрическую энергию, потребленную при хранении продукции растениеводства открытого грунта</w:t>
      </w:r>
    </w:p>
    <w:p w14:paraId="58DAE64D" w14:textId="77777777" w:rsidR="00CD521F" w:rsidRDefault="00F842FC" w:rsidP="00CD521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3FBFA" w14:textId="60C20AD6" w:rsidR="00F842FC" w:rsidRPr="001D044B" w:rsidRDefault="00F842FC" w:rsidP="00CD521F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6508FD7E" w14:textId="58F8FBD1" w:rsidR="00E3413E" w:rsidRPr="001D044B" w:rsidRDefault="00CD521F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D521F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 xml:space="preserve">на предоставление за ____ 202 _____ года субсидии на возмещение </w:t>
      </w:r>
      <w:proofErr w:type="gramStart"/>
      <w:r w:rsidRPr="00CD521F">
        <w:rPr>
          <w:rFonts w:ascii="Times New Roman" w:hAnsi="Times New Roman" w:cs="Times New Roman"/>
          <w:bCs/>
          <w:sz w:val="28"/>
          <w:szCs w:val="24"/>
        </w:rPr>
        <w:t>части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(</w:t>
      </w:r>
      <w:proofErr w:type="gramEnd"/>
      <w:r w:rsidRPr="00CD521F">
        <w:rPr>
          <w:rFonts w:ascii="Times New Roman" w:hAnsi="Times New Roman" w:cs="Times New Roman"/>
          <w:bCs/>
          <w:sz w:val="24"/>
          <w:szCs w:val="24"/>
        </w:rPr>
        <w:t>месяц года, заявленный для предоставления субсидии</w:t>
      </w:r>
      <w:r w:rsidRPr="00CD521F">
        <w:rPr>
          <w:rFonts w:ascii="Times New Roman" w:hAnsi="Times New Roman" w:cs="Times New Roman"/>
          <w:bCs/>
          <w:sz w:val="28"/>
          <w:szCs w:val="24"/>
        </w:rPr>
        <w:t>)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затрат на электрическую энергию, потребленную при хранении продукции растениеводства открытого грунта</w:t>
      </w:r>
    </w:p>
    <w:p w14:paraId="24F1C762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21C8F708" w:rsidR="00E3413E" w:rsidRPr="001D044B" w:rsidRDefault="00F842F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</w:t>
      </w:r>
      <w:r w:rsidRPr="00CD521F">
        <w:rPr>
          <w:rFonts w:ascii="Times New Roman" w:hAnsi="Times New Roman" w:cs="Times New Roman"/>
          <w:bCs/>
          <w:sz w:val="24"/>
          <w:szCs w:val="24"/>
        </w:rPr>
        <w:t>п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>олучатель</w:t>
      </w:r>
      <w:r w:rsidR="00F17380" w:rsidRPr="00CD521F">
        <w:rPr>
          <w:rFonts w:ascii="Times New Roman" w:hAnsi="Times New Roman" w:cs="Times New Roman"/>
          <w:bCs/>
          <w:sz w:val="24"/>
          <w:szCs w:val="24"/>
        </w:rPr>
        <w:t xml:space="preserve"> субсидии: полное и (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>или</w:t>
      </w:r>
      <w:r w:rsidR="00F17380" w:rsidRPr="00CD521F">
        <w:rPr>
          <w:rFonts w:ascii="Times New Roman" w:hAnsi="Times New Roman" w:cs="Times New Roman"/>
          <w:bCs/>
          <w:sz w:val="24"/>
          <w:szCs w:val="24"/>
        </w:rPr>
        <w:t>)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 xml:space="preserve"> сокращ</w:t>
      </w:r>
      <w:r w:rsidR="00144FD3" w:rsidRPr="00CD521F">
        <w:rPr>
          <w:rFonts w:ascii="Times New Roman" w:hAnsi="Times New Roman" w:cs="Times New Roman"/>
          <w:bCs/>
          <w:sz w:val="24"/>
          <w:szCs w:val="24"/>
        </w:rPr>
        <w:t>е</w:t>
      </w:r>
      <w:r w:rsidR="00FE3EFE" w:rsidRPr="00CD521F">
        <w:rPr>
          <w:rFonts w:ascii="Times New Roman" w:hAnsi="Times New Roman" w:cs="Times New Roman"/>
          <w:bCs/>
          <w:sz w:val="24"/>
          <w:szCs w:val="24"/>
        </w:rPr>
        <w:t>нное наименование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 xml:space="preserve"> получателя субсидии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)</w:t>
      </w:r>
    </w:p>
    <w:p w14:paraId="7FD9A268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85"/>
        <w:gridCol w:w="2126"/>
        <w:gridCol w:w="1694"/>
        <w:gridCol w:w="1905"/>
      </w:tblGrid>
      <w:tr w:rsidR="00CD521F" w:rsidRPr="00E3413E" w14:paraId="72E02539" w14:textId="77777777" w:rsidTr="00CD521F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C0" w14:textId="6FAF007E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произведенной продукции растениеводства открытого грунта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917" w14:textId="1377724C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продукции растениеводства открытого грунта, находящейся на хранении по состоянию на 1 число месяца обращения за субсидией,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AF0" w14:textId="0FC1F16A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Объем затрат на потребленную электрическую энергию в периоде, заявленном для предоставления субсидии, рублей</w:t>
            </w:r>
            <w:r w:rsidRPr="00CD521F">
              <w:rPr>
                <w:color w:val="22272F"/>
                <w:sz w:val="24"/>
                <w:szCs w:val="16"/>
                <w:vertAlign w:val="superscript"/>
              </w:rPr>
              <w:t> </w:t>
            </w:r>
            <w:hyperlink r:id="rId24" w:anchor="/document/405092431/entry/2501" w:history="1">
              <w:r w:rsidRPr="00CD521F">
                <w:rPr>
                  <w:rStyle w:val="ac"/>
                  <w:color w:val="3272C0"/>
                  <w:sz w:val="24"/>
                  <w:szCs w:val="16"/>
                  <w:vertAlign w:val="superscript"/>
                </w:rPr>
                <w:t>*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33F" w14:textId="0E4AE1B7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субсидии, рублей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B307" w14:textId="77777777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причитающейся субсидии, рублей </w:t>
            </w:r>
            <w:hyperlink r:id="rId25" w:anchor="/document/405092431/entry/2502" w:history="1">
              <w:r w:rsidRPr="00CD52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**</w:t>
              </w:r>
            </w:hyperlink>
          </w:p>
          <w:p w14:paraId="73788DAD" w14:textId="2663EAC3" w:rsidR="00CD521F" w:rsidRPr="00CD521F" w:rsidRDefault="00CD521F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 (гр. 2 х гр. 4)</w:t>
            </w:r>
          </w:p>
        </w:tc>
      </w:tr>
      <w:tr w:rsidR="00E3413E" w:rsidRPr="00E3413E" w14:paraId="3CABB8F8" w14:textId="77777777" w:rsidTr="00CD521F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3D2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95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F8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34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B03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E3413E" w:rsidRPr="00E3413E" w14:paraId="3708CD5E" w14:textId="77777777" w:rsidTr="00CD521F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C8F" w14:textId="6231FECC" w:rsidR="00BE5368" w:rsidRPr="00CD521F" w:rsidRDefault="00BE5368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Субсидия на возмещение </w:t>
            </w:r>
            <w:r w:rsidR="00CD521F"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</w:t>
            </w: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 </w:t>
            </w:r>
            <w:r w:rsidR="00CD521F"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на электрическую энергию, потребленную при хранении продукции растениеводства открытого грунта</w:t>
            </w:r>
          </w:p>
          <w:p w14:paraId="22E3C4A2" w14:textId="62CD260B" w:rsidR="00BE5368" w:rsidRPr="00E3413E" w:rsidRDefault="00BE5368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9B8" w14:textId="75BF3A5D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A88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36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621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67BB4E0C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lastRenderedPageBreak/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1EA3D06" w:rsidR="007353BC" w:rsidRPr="001D044B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F842FC" w:rsidRPr="001D044B">
        <w:rPr>
          <w:rFonts w:ascii="Times New Roman" w:hAnsi="Times New Roman" w:cs="Times New Roman"/>
          <w:bCs/>
          <w:sz w:val="28"/>
          <w:szCs w:val="24"/>
        </w:rPr>
        <w:t>.</w:t>
      </w:r>
    </w:p>
    <w:p w14:paraId="2D8D2850" w14:textId="55CEE2B2" w:rsidR="005A1598" w:rsidRDefault="005A1598" w:rsidP="00E3413E">
      <w:pPr>
        <w:spacing w:after="0" w:line="240" w:lineRule="auto"/>
        <w:jc w:val="center"/>
      </w:pPr>
    </w:p>
    <w:p w14:paraId="7CDBAC1D" w14:textId="18AC35FB" w:rsidR="004D6F06" w:rsidRDefault="004D6F06" w:rsidP="00E3413E">
      <w:pPr>
        <w:spacing w:after="0" w:line="240" w:lineRule="auto"/>
        <w:jc w:val="center"/>
      </w:pPr>
    </w:p>
    <w:sectPr w:rsidR="004D6F06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A017" w14:textId="77777777" w:rsidR="00892873" w:rsidRDefault="00892873" w:rsidP="0031799B">
      <w:pPr>
        <w:spacing w:after="0" w:line="240" w:lineRule="auto"/>
      </w:pPr>
      <w:r>
        <w:separator/>
      </w:r>
    </w:p>
  </w:endnote>
  <w:endnote w:type="continuationSeparator" w:id="0">
    <w:p w14:paraId="6D044455" w14:textId="77777777" w:rsidR="00892873" w:rsidRDefault="0089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CCC7" w14:textId="77777777" w:rsidR="00892873" w:rsidRDefault="00892873" w:rsidP="0031799B">
      <w:pPr>
        <w:spacing w:after="0" w:line="240" w:lineRule="auto"/>
      </w:pPr>
      <w:r>
        <w:separator/>
      </w:r>
    </w:p>
  </w:footnote>
  <w:footnote w:type="continuationSeparator" w:id="0">
    <w:p w14:paraId="38EE7C5F" w14:textId="77777777" w:rsidR="00892873" w:rsidRDefault="0089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504ECB" w14:textId="786B70E9" w:rsidR="002554CF" w:rsidRPr="00D814F6" w:rsidRDefault="002554CF">
        <w:pPr>
          <w:pStyle w:val="aa"/>
          <w:jc w:val="center"/>
          <w:rPr>
            <w:rFonts w:ascii="Times New Roman" w:hAnsi="Times New Roman" w:cs="Times New Roman"/>
          </w:rPr>
        </w:pPr>
        <w:r w:rsidRPr="00D814F6">
          <w:rPr>
            <w:rFonts w:ascii="Times New Roman" w:hAnsi="Times New Roman" w:cs="Times New Roman"/>
          </w:rPr>
          <w:fldChar w:fldCharType="begin"/>
        </w:r>
        <w:r w:rsidRPr="00D814F6">
          <w:rPr>
            <w:rFonts w:ascii="Times New Roman" w:hAnsi="Times New Roman" w:cs="Times New Roman"/>
          </w:rPr>
          <w:instrText>PAGE   \* MERGEFORMAT</w:instrText>
        </w:r>
        <w:r w:rsidRPr="00D814F6">
          <w:rPr>
            <w:rFonts w:ascii="Times New Roman" w:hAnsi="Times New Roman" w:cs="Times New Roman"/>
          </w:rPr>
          <w:fldChar w:fldCharType="separate"/>
        </w:r>
        <w:r w:rsidR="00CD521F">
          <w:rPr>
            <w:rFonts w:ascii="Times New Roman" w:hAnsi="Times New Roman" w:cs="Times New Roman"/>
            <w:noProof/>
          </w:rPr>
          <w:t>16</w:t>
        </w:r>
        <w:r w:rsidRPr="00D814F6">
          <w:rPr>
            <w:rFonts w:ascii="Times New Roman" w:hAnsi="Times New Roman" w:cs="Times New Roman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7F41"/>
    <w:rsid w:val="0001578C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047"/>
    <w:rsid w:val="00053869"/>
    <w:rsid w:val="00053B6C"/>
    <w:rsid w:val="00054E2F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0BE"/>
    <w:rsid w:val="000E04E3"/>
    <w:rsid w:val="000E0D58"/>
    <w:rsid w:val="000E0E07"/>
    <w:rsid w:val="000E2EF5"/>
    <w:rsid w:val="000E35E0"/>
    <w:rsid w:val="000E53EF"/>
    <w:rsid w:val="000E6187"/>
    <w:rsid w:val="000E7F39"/>
    <w:rsid w:val="001005D0"/>
    <w:rsid w:val="00104A2F"/>
    <w:rsid w:val="00111B4B"/>
    <w:rsid w:val="001125EB"/>
    <w:rsid w:val="00112C1A"/>
    <w:rsid w:val="001208AF"/>
    <w:rsid w:val="001214F7"/>
    <w:rsid w:val="00126EFA"/>
    <w:rsid w:val="001271AE"/>
    <w:rsid w:val="0013094F"/>
    <w:rsid w:val="00134ABA"/>
    <w:rsid w:val="00136563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67278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24A"/>
    <w:rsid w:val="001976EA"/>
    <w:rsid w:val="001A069F"/>
    <w:rsid w:val="001A6B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44B"/>
    <w:rsid w:val="001D0559"/>
    <w:rsid w:val="001D0B5B"/>
    <w:rsid w:val="001D1034"/>
    <w:rsid w:val="001D4724"/>
    <w:rsid w:val="001D76ED"/>
    <w:rsid w:val="001E2433"/>
    <w:rsid w:val="001E6F47"/>
    <w:rsid w:val="001F1DD5"/>
    <w:rsid w:val="001F1FB7"/>
    <w:rsid w:val="001F31B2"/>
    <w:rsid w:val="001F464A"/>
    <w:rsid w:val="001F57F6"/>
    <w:rsid w:val="002155BC"/>
    <w:rsid w:val="0022234A"/>
    <w:rsid w:val="00223CF9"/>
    <w:rsid w:val="00225F0E"/>
    <w:rsid w:val="00231404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674A6"/>
    <w:rsid w:val="00271AEC"/>
    <w:rsid w:val="0027656E"/>
    <w:rsid w:val="0028033B"/>
    <w:rsid w:val="00294163"/>
    <w:rsid w:val="00295AC8"/>
    <w:rsid w:val="002A25EC"/>
    <w:rsid w:val="002A28FA"/>
    <w:rsid w:val="002A3300"/>
    <w:rsid w:val="002B5B2C"/>
    <w:rsid w:val="002B7122"/>
    <w:rsid w:val="002C0154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7B6F"/>
    <w:rsid w:val="0033096A"/>
    <w:rsid w:val="0033158E"/>
    <w:rsid w:val="00332726"/>
    <w:rsid w:val="0033300B"/>
    <w:rsid w:val="003362E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1A"/>
    <w:rsid w:val="003A50FA"/>
    <w:rsid w:val="003A77B2"/>
    <w:rsid w:val="003B0709"/>
    <w:rsid w:val="003B1946"/>
    <w:rsid w:val="003B4E5B"/>
    <w:rsid w:val="003B52E1"/>
    <w:rsid w:val="003B55E1"/>
    <w:rsid w:val="003B5EB0"/>
    <w:rsid w:val="003B68B5"/>
    <w:rsid w:val="003C2233"/>
    <w:rsid w:val="003C30E0"/>
    <w:rsid w:val="003E0493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5DDB"/>
    <w:rsid w:val="00406237"/>
    <w:rsid w:val="0040637B"/>
    <w:rsid w:val="004075AE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A54"/>
    <w:rsid w:val="00457EE6"/>
    <w:rsid w:val="00464949"/>
    <w:rsid w:val="00464BBC"/>
    <w:rsid w:val="00466B97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B5336"/>
    <w:rsid w:val="004C003B"/>
    <w:rsid w:val="004C184D"/>
    <w:rsid w:val="004C1AFB"/>
    <w:rsid w:val="004C1C88"/>
    <w:rsid w:val="004D473E"/>
    <w:rsid w:val="004D6F06"/>
    <w:rsid w:val="004E00B2"/>
    <w:rsid w:val="004E2821"/>
    <w:rsid w:val="004E4B49"/>
    <w:rsid w:val="004E554E"/>
    <w:rsid w:val="004E664B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10F2"/>
    <w:rsid w:val="00532213"/>
    <w:rsid w:val="0053272F"/>
    <w:rsid w:val="00533EF3"/>
    <w:rsid w:val="00535AB2"/>
    <w:rsid w:val="00537CA4"/>
    <w:rsid w:val="00537E97"/>
    <w:rsid w:val="00540093"/>
    <w:rsid w:val="00540978"/>
    <w:rsid w:val="00540CC1"/>
    <w:rsid w:val="0054757B"/>
    <w:rsid w:val="00550507"/>
    <w:rsid w:val="0055361F"/>
    <w:rsid w:val="005578C9"/>
    <w:rsid w:val="00560654"/>
    <w:rsid w:val="00563B33"/>
    <w:rsid w:val="00563F9E"/>
    <w:rsid w:val="005700AC"/>
    <w:rsid w:val="0057035E"/>
    <w:rsid w:val="0057593D"/>
    <w:rsid w:val="00575BEC"/>
    <w:rsid w:val="00576D34"/>
    <w:rsid w:val="0058270D"/>
    <w:rsid w:val="005846D7"/>
    <w:rsid w:val="005956F5"/>
    <w:rsid w:val="005967C0"/>
    <w:rsid w:val="005A0741"/>
    <w:rsid w:val="005A1598"/>
    <w:rsid w:val="005A3A81"/>
    <w:rsid w:val="005A735D"/>
    <w:rsid w:val="005B07E4"/>
    <w:rsid w:val="005B0FFF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C755E"/>
    <w:rsid w:val="005D007C"/>
    <w:rsid w:val="005D19FD"/>
    <w:rsid w:val="005D1C8C"/>
    <w:rsid w:val="005D2494"/>
    <w:rsid w:val="005D4552"/>
    <w:rsid w:val="005E1032"/>
    <w:rsid w:val="005E37EF"/>
    <w:rsid w:val="005E59C2"/>
    <w:rsid w:val="005E734E"/>
    <w:rsid w:val="005F11A7"/>
    <w:rsid w:val="005F1F7D"/>
    <w:rsid w:val="005F25FE"/>
    <w:rsid w:val="005F37B7"/>
    <w:rsid w:val="005F5AAF"/>
    <w:rsid w:val="005F75F6"/>
    <w:rsid w:val="00600870"/>
    <w:rsid w:val="00601D91"/>
    <w:rsid w:val="00605DA4"/>
    <w:rsid w:val="00605F7D"/>
    <w:rsid w:val="00610D86"/>
    <w:rsid w:val="00615362"/>
    <w:rsid w:val="00616479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5B77"/>
    <w:rsid w:val="006C0CBF"/>
    <w:rsid w:val="006C53FE"/>
    <w:rsid w:val="006C6959"/>
    <w:rsid w:val="006D4CED"/>
    <w:rsid w:val="006D594F"/>
    <w:rsid w:val="006E2127"/>
    <w:rsid w:val="006E5399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26F5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2958"/>
    <w:rsid w:val="00754559"/>
    <w:rsid w:val="00754C7C"/>
    <w:rsid w:val="007617E2"/>
    <w:rsid w:val="007639A7"/>
    <w:rsid w:val="00764DE4"/>
    <w:rsid w:val="00765DA2"/>
    <w:rsid w:val="007666C0"/>
    <w:rsid w:val="00767FDC"/>
    <w:rsid w:val="0077168C"/>
    <w:rsid w:val="007728FB"/>
    <w:rsid w:val="00772BF9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B23D1"/>
    <w:rsid w:val="007B3851"/>
    <w:rsid w:val="007B4F96"/>
    <w:rsid w:val="007C3AE3"/>
    <w:rsid w:val="007C3EDE"/>
    <w:rsid w:val="007C5D25"/>
    <w:rsid w:val="007C7933"/>
    <w:rsid w:val="007C7BB7"/>
    <w:rsid w:val="007D25A1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7316"/>
    <w:rsid w:val="008200CB"/>
    <w:rsid w:val="008237B0"/>
    <w:rsid w:val="00826DD7"/>
    <w:rsid w:val="00827179"/>
    <w:rsid w:val="00827DCA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77E2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4BFC"/>
    <w:rsid w:val="00875E1C"/>
    <w:rsid w:val="008765A4"/>
    <w:rsid w:val="0088185C"/>
    <w:rsid w:val="00882C62"/>
    <w:rsid w:val="0088510F"/>
    <w:rsid w:val="00885748"/>
    <w:rsid w:val="00887373"/>
    <w:rsid w:val="0089026C"/>
    <w:rsid w:val="0089042F"/>
    <w:rsid w:val="00892873"/>
    <w:rsid w:val="00892EA6"/>
    <w:rsid w:val="00893665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0C8D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69F"/>
    <w:rsid w:val="008F18FE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981"/>
    <w:rsid w:val="009277F0"/>
    <w:rsid w:val="00932233"/>
    <w:rsid w:val="00933513"/>
    <w:rsid w:val="0093395B"/>
    <w:rsid w:val="00935366"/>
    <w:rsid w:val="00940392"/>
    <w:rsid w:val="0094073A"/>
    <w:rsid w:val="00946D34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519C"/>
    <w:rsid w:val="00994FAE"/>
    <w:rsid w:val="00997969"/>
    <w:rsid w:val="00997A15"/>
    <w:rsid w:val="009A07DF"/>
    <w:rsid w:val="009A1ADC"/>
    <w:rsid w:val="009A1E92"/>
    <w:rsid w:val="009A200A"/>
    <w:rsid w:val="009A2C74"/>
    <w:rsid w:val="009A360D"/>
    <w:rsid w:val="009A471F"/>
    <w:rsid w:val="009A6267"/>
    <w:rsid w:val="009C3A5D"/>
    <w:rsid w:val="009D0400"/>
    <w:rsid w:val="009D0860"/>
    <w:rsid w:val="009D575E"/>
    <w:rsid w:val="009D5D35"/>
    <w:rsid w:val="009E1D52"/>
    <w:rsid w:val="009E5CC0"/>
    <w:rsid w:val="009F07D0"/>
    <w:rsid w:val="009F0A3E"/>
    <w:rsid w:val="009F320C"/>
    <w:rsid w:val="009F5681"/>
    <w:rsid w:val="009F62A2"/>
    <w:rsid w:val="009F7CBB"/>
    <w:rsid w:val="00A009DC"/>
    <w:rsid w:val="00A025C7"/>
    <w:rsid w:val="00A05071"/>
    <w:rsid w:val="00A1196D"/>
    <w:rsid w:val="00A1352D"/>
    <w:rsid w:val="00A22B20"/>
    <w:rsid w:val="00A2337F"/>
    <w:rsid w:val="00A2599A"/>
    <w:rsid w:val="00A27329"/>
    <w:rsid w:val="00A3051E"/>
    <w:rsid w:val="00A310AF"/>
    <w:rsid w:val="00A43195"/>
    <w:rsid w:val="00A45CA0"/>
    <w:rsid w:val="00A50444"/>
    <w:rsid w:val="00A5144A"/>
    <w:rsid w:val="00A5556B"/>
    <w:rsid w:val="00A574C6"/>
    <w:rsid w:val="00A62AC7"/>
    <w:rsid w:val="00A666A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591A"/>
    <w:rsid w:val="00AA75F1"/>
    <w:rsid w:val="00AB0F55"/>
    <w:rsid w:val="00AB3ECC"/>
    <w:rsid w:val="00AB64CD"/>
    <w:rsid w:val="00AB713A"/>
    <w:rsid w:val="00AC08AC"/>
    <w:rsid w:val="00AC6E43"/>
    <w:rsid w:val="00AD5749"/>
    <w:rsid w:val="00AE4143"/>
    <w:rsid w:val="00AE46A9"/>
    <w:rsid w:val="00AE7481"/>
    <w:rsid w:val="00AF17C8"/>
    <w:rsid w:val="00AF338F"/>
    <w:rsid w:val="00AF4409"/>
    <w:rsid w:val="00AF5616"/>
    <w:rsid w:val="00AF6F20"/>
    <w:rsid w:val="00B01518"/>
    <w:rsid w:val="00B0382C"/>
    <w:rsid w:val="00B051A2"/>
    <w:rsid w:val="00B051A3"/>
    <w:rsid w:val="00B072BF"/>
    <w:rsid w:val="00B104AA"/>
    <w:rsid w:val="00B11806"/>
    <w:rsid w:val="00B12C98"/>
    <w:rsid w:val="00B12F65"/>
    <w:rsid w:val="00B141DE"/>
    <w:rsid w:val="00B154EF"/>
    <w:rsid w:val="00B17A8B"/>
    <w:rsid w:val="00B22BD7"/>
    <w:rsid w:val="00B24504"/>
    <w:rsid w:val="00B32D02"/>
    <w:rsid w:val="00B33457"/>
    <w:rsid w:val="00B336ED"/>
    <w:rsid w:val="00B34936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6DC7"/>
    <w:rsid w:val="00BA7B23"/>
    <w:rsid w:val="00BB01ED"/>
    <w:rsid w:val="00BB0D8A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C07BA5"/>
    <w:rsid w:val="00C110E2"/>
    <w:rsid w:val="00C1326F"/>
    <w:rsid w:val="00C149BF"/>
    <w:rsid w:val="00C15C5A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4051"/>
    <w:rsid w:val="00C54496"/>
    <w:rsid w:val="00C5544F"/>
    <w:rsid w:val="00C5596B"/>
    <w:rsid w:val="00C57E3E"/>
    <w:rsid w:val="00C65B97"/>
    <w:rsid w:val="00C73DCC"/>
    <w:rsid w:val="00C74FD4"/>
    <w:rsid w:val="00C8209E"/>
    <w:rsid w:val="00C85D57"/>
    <w:rsid w:val="00C90395"/>
    <w:rsid w:val="00C90D3D"/>
    <w:rsid w:val="00C96666"/>
    <w:rsid w:val="00C9751A"/>
    <w:rsid w:val="00CA0554"/>
    <w:rsid w:val="00CA5B82"/>
    <w:rsid w:val="00CA6435"/>
    <w:rsid w:val="00CB0344"/>
    <w:rsid w:val="00CB1477"/>
    <w:rsid w:val="00CB1F3E"/>
    <w:rsid w:val="00CB2B4C"/>
    <w:rsid w:val="00CC0E94"/>
    <w:rsid w:val="00CC3352"/>
    <w:rsid w:val="00CC6B05"/>
    <w:rsid w:val="00CD355E"/>
    <w:rsid w:val="00CD3ED7"/>
    <w:rsid w:val="00CD4E17"/>
    <w:rsid w:val="00CD521F"/>
    <w:rsid w:val="00CF0EEC"/>
    <w:rsid w:val="00CF0FD1"/>
    <w:rsid w:val="00D0256F"/>
    <w:rsid w:val="00D028D9"/>
    <w:rsid w:val="00D107C4"/>
    <w:rsid w:val="00D15211"/>
    <w:rsid w:val="00D16B35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73C7"/>
    <w:rsid w:val="00D573FF"/>
    <w:rsid w:val="00D628AE"/>
    <w:rsid w:val="00D64E83"/>
    <w:rsid w:val="00D709B2"/>
    <w:rsid w:val="00D710E2"/>
    <w:rsid w:val="00D744D7"/>
    <w:rsid w:val="00D74E83"/>
    <w:rsid w:val="00D7555F"/>
    <w:rsid w:val="00D8067E"/>
    <w:rsid w:val="00D814F6"/>
    <w:rsid w:val="00D81693"/>
    <w:rsid w:val="00D829E3"/>
    <w:rsid w:val="00D83D15"/>
    <w:rsid w:val="00D85B59"/>
    <w:rsid w:val="00D87795"/>
    <w:rsid w:val="00D90E73"/>
    <w:rsid w:val="00D91AB1"/>
    <w:rsid w:val="00D9555D"/>
    <w:rsid w:val="00D978A1"/>
    <w:rsid w:val="00DA269C"/>
    <w:rsid w:val="00DB0177"/>
    <w:rsid w:val="00DB6080"/>
    <w:rsid w:val="00DB7EA6"/>
    <w:rsid w:val="00DC189A"/>
    <w:rsid w:val="00DC3692"/>
    <w:rsid w:val="00DC5D0D"/>
    <w:rsid w:val="00DC6196"/>
    <w:rsid w:val="00DD3A94"/>
    <w:rsid w:val="00DE35BA"/>
    <w:rsid w:val="00DE5A56"/>
    <w:rsid w:val="00DE621E"/>
    <w:rsid w:val="00DE7642"/>
    <w:rsid w:val="00DF2BB2"/>
    <w:rsid w:val="00DF3901"/>
    <w:rsid w:val="00DF3A35"/>
    <w:rsid w:val="00E02A35"/>
    <w:rsid w:val="00E03D61"/>
    <w:rsid w:val="00E05881"/>
    <w:rsid w:val="00E0619C"/>
    <w:rsid w:val="00E0627F"/>
    <w:rsid w:val="00E12CA1"/>
    <w:rsid w:val="00E14BFA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11D6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51F"/>
    <w:rsid w:val="00EF524F"/>
    <w:rsid w:val="00EF7211"/>
    <w:rsid w:val="00F013D5"/>
    <w:rsid w:val="00F01448"/>
    <w:rsid w:val="00F039EB"/>
    <w:rsid w:val="00F05490"/>
    <w:rsid w:val="00F0718E"/>
    <w:rsid w:val="00F0783D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63133"/>
    <w:rsid w:val="00F63F0E"/>
    <w:rsid w:val="00F7063E"/>
    <w:rsid w:val="00F70E5D"/>
    <w:rsid w:val="00F7686C"/>
    <w:rsid w:val="00F81A81"/>
    <w:rsid w:val="00F82865"/>
    <w:rsid w:val="00F83B05"/>
    <w:rsid w:val="00F842FC"/>
    <w:rsid w:val="00F85967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F1E"/>
    <w:rsid w:val="00FC6D90"/>
    <w:rsid w:val="00FC7185"/>
    <w:rsid w:val="00FD08AD"/>
    <w:rsid w:val="00FD2AB9"/>
    <w:rsid w:val="00FD2CE3"/>
    <w:rsid w:val="00FD3E74"/>
    <w:rsid w:val="00FD7EA3"/>
    <w:rsid w:val="00FD7FE4"/>
    <w:rsid w:val="00FE0846"/>
    <w:rsid w:val="00FE3056"/>
    <w:rsid w:val="00FE3EFE"/>
    <w:rsid w:val="00FE5485"/>
    <w:rsid w:val="00FE6CC8"/>
    <w:rsid w:val="00FF189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Цветовое выделение"/>
    <w:uiPriority w:val="99"/>
    <w:rsid w:val="00D573C7"/>
    <w:rPr>
      <w:b/>
      <w:bCs/>
      <w:color w:val="26282F"/>
    </w:rPr>
  </w:style>
  <w:style w:type="paragraph" w:customStyle="1" w:styleId="s1">
    <w:name w:val="s_1"/>
    <w:basedOn w:val="a"/>
    <w:rsid w:val="008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garantF1://25825869.0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5825869.10000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96652.4000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317394.16000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4317394.15000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4A79-EF73-4BFD-81E8-1EB45392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16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51</cp:revision>
  <cp:lastPrinted>2022-11-30T00:17:00Z</cp:lastPrinted>
  <dcterms:created xsi:type="dcterms:W3CDTF">2022-11-30T00:16:00Z</dcterms:created>
  <dcterms:modified xsi:type="dcterms:W3CDTF">2022-12-08T05:24:00Z</dcterms:modified>
</cp:coreProperties>
</file>