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lineRule="auto" w:line="240" w:before="0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BodyText"/>
        <w:spacing w:lineRule="auto" w:line="240" w:before="0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BodyText"/>
        <w:spacing w:lineRule="auto" w:line="240" w:before="0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BodyText"/>
        <w:spacing w:lineRule="auto" w:line="240" w:before="0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BodyText"/>
        <w:spacing w:lineRule="auto" w:line="240" w:before="0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BodyText"/>
        <w:spacing w:lineRule="auto" w:line="240" w:before="0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BodyText"/>
        <w:spacing w:lineRule="auto" w:line="240" w:before="0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BodyText"/>
        <w:spacing w:lineRule="auto" w:line="240" w:before="0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BodyText"/>
        <w:spacing w:lineRule="auto" w:line="240" w:before="0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BodyText"/>
        <w:spacing w:lineRule="auto" w:line="240" w:before="0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BodyText"/>
        <w:spacing w:lineRule="auto" w:line="240" w:before="0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BodyText"/>
        <w:spacing w:lineRule="auto" w:line="240" w:before="0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BodyText"/>
        <w:spacing w:lineRule="auto" w:line="240" w:before="0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BodyText"/>
        <w:spacing w:lineRule="auto" w:line="240" w:before="0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BodyText"/>
        <w:spacing w:lineRule="auto" w:line="240" w:before="0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647700" cy="807720"/>
            <wp:effectExtent l="0" t="0" r="0" b="0"/>
            <wp:wrapTight wrapText="bothSides">
              <wp:wrapPolygon edited="0">
                <wp:start x="-197" y="0"/>
                <wp:lineTo x="-197" y="20731"/>
                <wp:lineTo x="20772" y="20731"/>
                <wp:lineTo x="20772" y="0"/>
                <wp:lineTo x="-197" y="0"/>
              </wp:wrapPolygon>
            </wp:wrapTight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111b"/>
        <w:tblW w:w="963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94"/>
        <w:gridCol w:w="4935"/>
      </w:tblGrid>
      <w:tr>
        <w:trPr/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ahoma" w:cs="Lohit Devanagari" w:ascii="Times New Roman" w:hAnsi="Times New Roman"/>
                <w:b/>
                <w:color w:val="000000"/>
                <w:kern w:val="0"/>
                <w:sz w:val="28"/>
                <w:szCs w:val="20"/>
                <w:lang w:val="ru-RU" w:eastAsia="zh-CN" w:bidi="hi-IN"/>
              </w:rPr>
              <w:t xml:space="preserve">Министерство </w:t>
              <w:br/>
              <w:t>природных ресурсов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ahoma" w:cs="Lohit Devanagari" w:ascii="Times New Roman" w:hAnsi="Times New Roman"/>
                <w:b/>
                <w:color w:val="000000"/>
                <w:kern w:val="0"/>
                <w:sz w:val="28"/>
                <w:szCs w:val="20"/>
                <w:lang w:val="ru-RU" w:eastAsia="zh-CN" w:bidi="hi-IN"/>
              </w:rPr>
              <w:t>и экологии</w:t>
              <w:br/>
              <w:t>Камчатского края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ahoma" w:cs="Lohit Devanagari" w:ascii="Times New Roman" w:hAnsi="Times New Roman"/>
                <w:b/>
                <w:color w:val="000000"/>
                <w:kern w:val="0"/>
                <w:sz w:val="28"/>
                <w:szCs w:val="20"/>
                <w:lang w:val="ru-RU" w:eastAsia="zh-CN" w:bidi="hi-IN"/>
              </w:rPr>
              <w:t xml:space="preserve">Министерство </w:t>
              <w:br/>
              <w:t xml:space="preserve">экономического развития </w:t>
              <w:br/>
              <w:t>Камчатского края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ПРИКАЗ</w:t>
      </w:r>
    </w:p>
    <w:tbl>
      <w:tblPr>
        <w:tblStyle w:val="af"/>
        <w:tblW w:w="4470" w:type="dxa"/>
        <w:jc w:val="left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470"/>
      </w:tblGrid>
      <w:tr>
        <w:trPr>
          <w:trHeight w:val="252" w:hRule="atLeast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107"/>
              <w:jc w:val="left"/>
              <w:rPr>
                <w:rFonts w:ascii="Times New Roman" w:hAnsi="Times New Roman"/>
                <w:color w:themeColor="background1" w:val="FFFFFF"/>
              </w:rPr>
            </w:pPr>
            <w:bookmarkStart w:id="0" w:name="REGNUMDATESTAMP"/>
            <w:r>
              <w:rPr>
                <w:rFonts w:eastAsia="Tahoma" w:cs="Lohit Devanagari" w:ascii="Times New Roman" w:hAnsi="Times New Roman"/>
                <w:color w:themeColor="background1" w:val="FFFFFF"/>
                <w:kern w:val="0"/>
                <w:sz w:val="24"/>
                <w:szCs w:val="20"/>
                <w:lang w:val="ru-RU" w:eastAsia="zh-CN" w:bidi="hi-IN"/>
              </w:rPr>
              <w:t>[Дата регистрации] № [Номер</w:t>
            </w:r>
            <w:r>
              <w:rPr>
                <w:rFonts w:eastAsia="Tahoma" w:cs="Lohit Devanagari" w:ascii="Times New Roman" w:hAnsi="Times New Roman"/>
                <w:color w:themeColor="background1" w:val="FFFFFF"/>
                <w:kern w:val="0"/>
                <w:sz w:val="20"/>
                <w:szCs w:val="20"/>
                <w:lang w:val="ru-RU" w:eastAsia="zh-CN" w:bidi="hi-IN"/>
              </w:rPr>
              <w:t xml:space="preserve"> документа</w:t>
            </w:r>
            <w:r>
              <w:rPr>
                <w:rFonts w:eastAsia="Tahoma" w:cs="Lohit Devanagari" w:ascii="Times New Roman" w:hAnsi="Times New Roman"/>
                <w:color w:themeColor="background1" w:val="FFFFFF"/>
                <w:kern w:val="0"/>
                <w:sz w:val="24"/>
                <w:szCs w:val="20"/>
                <w:lang w:val="ru-RU" w:eastAsia="zh-CN" w:bidi="hi-IN"/>
              </w:rPr>
              <w:t>]</w:t>
            </w:r>
            <w:bookmarkEnd w:id="0"/>
          </w:p>
        </w:tc>
      </w:tr>
    </w:tbl>
    <w:p>
      <w:pPr>
        <w:pStyle w:val="Normal"/>
        <w:spacing w:lineRule="auto" w:line="240" w:before="0" w:after="0"/>
        <w:ind w:left="-284" w:right="55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Style w:val="af"/>
        <w:tblW w:w="963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0"/>
      </w:tblGrid>
      <w:tr>
        <w:trPr/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ahoma" w:cs="Lohit Devanagari" w:ascii="Times New Roman" w:hAnsi="Times New Roman"/>
                <w:b/>
                <w:color w:val="000000"/>
                <w:kern w:val="0"/>
                <w:sz w:val="28"/>
                <w:szCs w:val="20"/>
                <w:lang w:val="ru-RU" w:eastAsia="zh-CN" w:bidi="hi-IN"/>
              </w:rPr>
              <w:t>Об утверждении алгоритмов действий инвестора для получения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ahoma" w:cs="Lohit Devanagari" w:ascii="Times New Roman" w:hAnsi="Times New Roman"/>
                <w:b/>
                <w:color w:val="000000"/>
                <w:kern w:val="0"/>
                <w:sz w:val="28"/>
                <w:szCs w:val="20"/>
                <w:lang w:val="ru-RU" w:eastAsia="zh-CN" w:bidi="hi-IN"/>
              </w:rPr>
              <w:t>лицензий на пользование участками недр местного значения, содержащими общераспространенные полезные ископаемые</w:t>
            </w:r>
          </w:p>
        </w:tc>
      </w:tr>
    </w:tbl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соответствии с приказом Минэкономразвития России от 30.09.2021 </w:t>
        <w:br/>
        <w:t xml:space="preserve">№ 591 «О системе поддержки новых инвестиционных проектов в субъектах Российской Федерации («Региональный инвестиционный стандарт»)»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ПРИКАЗЫВАЕМ: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9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1. Утвердить алгоритм действий инвестора для получения лицензии на пользование участками недр местного значения, содержащими общераспространенные полезные ископаемые, по результатам аукциона на право пользования недрами, проводимого в электронной форме, согласно приложению 1 к настоящему приказу.</w:t>
      </w:r>
    </w:p>
    <w:p>
      <w:pPr>
        <w:pStyle w:val="Normal"/>
        <w:spacing w:lineRule="auto" w:line="240" w:before="0" w:after="0"/>
        <w:ind w:firstLine="79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2. Утвердить алгоритм действий инвестора для получения лицензии на пользование участками недр местного значения, содержащими общераспространенные полезные ископаемые, без проведения аукциона согласно приложению 2 к настоящему приказу. </w:t>
      </w:r>
    </w:p>
    <w:p>
      <w:pPr>
        <w:pStyle w:val="Normal"/>
        <w:spacing w:lineRule="auto" w:line="240" w:before="0" w:after="0"/>
        <w:ind w:firstLine="79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3. Настоящий приказ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9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79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Style w:val="af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821"/>
        <w:gridCol w:w="4817"/>
      </w:tblGrid>
      <w:tr>
        <w:trPr>
          <w:trHeight w:val="342" w:hRule="atLeast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57" w:left="-113"/>
              <w:jc w:val="both"/>
              <w:rPr>
                <w:rFonts w:ascii="Times New Roman" w:hAnsi="Times New Roman"/>
              </w:rPr>
            </w:pPr>
            <w:r>
              <w:rPr>
                <w:rFonts w:eastAsia="Tahoma" w:cs="Lohit Devanagari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Министр                     А.А. Кумарьков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ahoma" w:cs="Lohit Devanagari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Министр                         А.С. Гончаров</w:t>
            </w:r>
          </w:p>
        </w:tc>
      </w:tr>
      <w:tr>
        <w:trPr>
          <w:trHeight w:val="1551" w:hRule="atLeast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themeColor="background1" w:val="FFFFFF"/>
              </w:rPr>
            </w:pPr>
            <w:bookmarkStart w:id="1" w:name="SIGNERSTAMP1"/>
            <w:r>
              <w:rPr>
                <w:rFonts w:eastAsia="Tahoma" w:cs="Lohit Devanagari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zh-CN" w:bidi="hi-IN"/>
              </w:rPr>
              <w:t>[горизонтальный штамп подписи 1]</w:t>
            </w:r>
            <w:bookmarkEnd w:id="1"/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themeColor="background1" w:val="FFFFFF"/>
              </w:rPr>
            </w:pPr>
            <w:bookmarkStart w:id="2" w:name="SIGNERSTAMP2"/>
            <w:r>
              <w:rPr>
                <w:rFonts w:eastAsia="Tahoma" w:cs="Lohit Devanagari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zh-CN" w:bidi="hi-IN"/>
              </w:rPr>
              <w:t>[горизонтальный штамп подписи 2]</w:t>
            </w:r>
            <w:bookmarkEnd w:id="2"/>
          </w:p>
        </w:tc>
      </w:tr>
    </w:tbl>
    <w:p>
      <w:pPr>
        <w:sectPr>
          <w:type w:val="nextPage"/>
          <w:pgSz w:w="11906" w:h="16838"/>
          <w:pgMar w:left="1418" w:right="851" w:gutter="0" w:header="0" w:top="568" w:footer="0" w:bottom="567"/>
          <w:pgNumType w:start="1" w:fmt="decimal"/>
          <w:formProt w:val="false"/>
          <w:textDirection w:val="lrTb"/>
          <w:docGrid w:type="default" w:linePitch="100" w:charSpace="4096"/>
        </w:sectPr>
      </w:pPr>
    </w:p>
    <w:tbl>
      <w:tblPr>
        <w:tblStyle w:val="af"/>
        <w:tblW w:w="15623" w:type="dxa"/>
        <w:jc w:val="left"/>
        <w:tblInd w:w="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745"/>
        <w:gridCol w:w="539"/>
        <w:gridCol w:w="1850"/>
        <w:gridCol w:w="462"/>
        <w:gridCol w:w="2027"/>
      </w:tblGrid>
      <w:tr>
        <w:trPr/>
        <w:tc>
          <w:tcPr>
            <w:tcW w:w="107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ahoma" w:cs="Lohit Devanagari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 xml:space="preserve">Приложение 1 к приказу </w:t>
              <w:br/>
              <w:t>Министерства природных ресурсов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ahoma" w:cs="Lohit Devanagari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и экологии Камчатского края и Министерства экономического развития Камчатского края</w:t>
            </w:r>
          </w:p>
        </w:tc>
      </w:tr>
      <w:tr>
        <w:trPr/>
        <w:tc>
          <w:tcPr>
            <w:tcW w:w="107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ahoma" w:cs="Lohit Devanagari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от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themeColor="background1" w:val="FFFFFF"/>
              </w:rPr>
            </w:pPr>
            <w:r>
              <w:rPr>
                <w:rFonts w:eastAsia="Tahoma" w:cs="Lohit Devanagari" w:ascii="Times New Roman" w:hAnsi="Times New Roman"/>
                <w:color w:themeColor="background1" w:val="FFFFFF"/>
                <w:kern w:val="0"/>
                <w:sz w:val="22"/>
                <w:szCs w:val="20"/>
                <w:lang w:val="ru-RU" w:eastAsia="zh-CN" w:bidi="hi-IN"/>
              </w:rPr>
              <w:t>[R</w:t>
            </w:r>
            <w:r>
              <w:rPr>
                <w:rFonts w:eastAsia="Tahoma" w:cs="Lohit Devanagari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zh-CN" w:bidi="hi-IN"/>
              </w:rPr>
              <w:t>EGDATESTAMP]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ahoma" w:cs="Lohit Devanagari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№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themeColor="background1" w:val="FFFFFF"/>
              </w:rPr>
            </w:pPr>
            <w:r>
              <w:rPr>
                <w:rFonts w:eastAsia="Tahoma" w:cs="Lohit Devanagari" w:ascii="Times New Roman" w:hAnsi="Times New Roman"/>
                <w:color w:themeColor="background1" w:val="FFFFFF"/>
                <w:kern w:val="0"/>
                <w:sz w:val="22"/>
                <w:szCs w:val="20"/>
                <w:lang w:val="ru-RU" w:eastAsia="zh-CN" w:bidi="hi-IN"/>
              </w:rPr>
              <w:t>[R</w:t>
            </w:r>
            <w:r>
              <w:rPr>
                <w:rFonts w:eastAsia="Tahoma" w:cs="Lohit Devanagari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zh-CN" w:bidi="hi-IN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Алгоритм</w:t>
        <w:br/>
        <w:t>действий инвестора для получения лицензии на пользование участками недр местного значения, содержащими общераспространенные полезные ископаемые, по результатам аукциона на право пользования недрами,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проводимого в электронной форме</w:t>
      </w:r>
    </w:p>
    <w:tbl>
      <w:tblPr>
        <w:tblW w:w="15701" w:type="dxa"/>
        <w:jc w:val="left"/>
        <w:tblInd w:w="0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4a0" w:noHBand="0" w:noVBand="1" w:firstColumn="1" w:lastRow="0" w:lastColumn="0" w:firstRow="1"/>
      </w:tblPr>
      <w:tblGrid>
        <w:gridCol w:w="571"/>
        <w:gridCol w:w="2022"/>
        <w:gridCol w:w="1632"/>
        <w:gridCol w:w="968"/>
        <w:gridCol w:w="861"/>
        <w:gridCol w:w="2606"/>
        <w:gridCol w:w="2267"/>
        <w:gridCol w:w="2294"/>
        <w:gridCol w:w="1467"/>
        <w:gridCol w:w="1011"/>
      </w:tblGrid>
      <w:tr>
        <w:trPr>
          <w:trHeight w:val="324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Шаг алгоритма (процедура)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фактический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целевой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Коли-чество доку-ментов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Входящий документ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Результирующий документ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Нормативный правовой акт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инвести-ционных проектов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Приме-чание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tbl>
      <w:tblPr>
        <w:tblW w:w="15701" w:type="dxa"/>
        <w:jc w:val="left"/>
        <w:tblInd w:w="0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4a0" w:noHBand="0" w:noVBand="1" w:firstColumn="1" w:lastRow="0" w:lastColumn="0" w:firstRow="1"/>
      </w:tblPr>
      <w:tblGrid>
        <w:gridCol w:w="571"/>
        <w:gridCol w:w="2022"/>
        <w:gridCol w:w="1632"/>
        <w:gridCol w:w="968"/>
        <w:gridCol w:w="861"/>
        <w:gridCol w:w="2606"/>
        <w:gridCol w:w="2267"/>
        <w:gridCol w:w="2294"/>
        <w:gridCol w:w="1467"/>
        <w:gridCol w:w="1011"/>
      </w:tblGrid>
      <w:tr>
        <w:trPr>
          <w:tblHeader w:val="true"/>
          <w:trHeight w:val="324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rPr/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в Министерство природных ресурсов и экологии Камчатского края (далее – Министерство) заявки (предложения) на включение участка недр в Перечень участков недр местного значения по Камчатскому краю (далее – Перечень УНМЗ)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301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(предложение) о включении участка недр в Перечень УНМЗ с приложением документов: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01" w:leader="none"/>
              </w:tabs>
              <w:spacing w:lineRule="auto" w:line="240" w:before="0" w:after="0"/>
              <w:ind w:hanging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топографическая карта с отображением границ участка недр, предлагаемого к включению в Перечень УНМЗ, границ месторождений и проявлений полезных ископаемых (далее – ПИ);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01" w:leader="none"/>
              </w:tabs>
              <w:spacing w:lineRule="auto" w:line="240" w:before="0" w:after="0"/>
              <w:ind w:hanging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пояснительная записка к топографической карте с описанием и геологическим обоснованием границ участка недр;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01" w:leader="none"/>
              </w:tabs>
              <w:spacing w:lineRule="auto" w:line="240" w:before="0" w:after="0"/>
              <w:ind w:hanging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об участке недр (наименование, местоположение, степень изученности месторождений (проявлений) ПИ, количество и категории запасов и прогнозных ресурсов ПИ, наличие других пользователей недр на данном участке недр)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Зарегистрированная заявка (предложение) на включение участка недр в Перечень УНМЗ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394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Статья 2.3 Закона Российской Федерации от 21.02.1992 № 2395-1 «О недрах» (далее – Закон «О недрах»);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4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пункты 6, 7, 9 Порядка подготовки, рассмотрения, согласования перечней УНМЗ, содержащих общераспространен-ные полезные ископаемые (далее – ОПИ), или отказа в согласовании таких перечней, а также внесения в них изменений, утвержденного приказом Роснедр</w:t>
              <w:br/>
              <w:t xml:space="preserve">от 29.05.2023 № 304 </w:t>
            </w:r>
            <w:r>
              <w:rPr>
                <w:rFonts w:ascii="Times New Roman" w:hAnsi="Times New Roman"/>
                <w:highlight w:val="white"/>
              </w:rPr>
              <w:t>(далее – Порядок от 29.05.2023 № 304)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Инвести-ционные проекты в сфере недрополь-зования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28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>
        <w:trPr>
          <w:trHeight w:val="6820" w:hRule="atLeast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 Министерством заявки (предложения) на включение участка недр в Перечень УНМЗ, принятие решения о включении (отказе во включении) участка недр в Перечень УНМЗ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рабочих дня с даты регистрации заявки (предложения) на включение участка недр в Перечень УНМЗ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286" w:leader="none"/>
              </w:tabs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(предложение) о включении участка недр в Перечень УНМЗ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 несоответствия заявки (предложения) требованиям пунктов 6, 7 </w:t>
            </w:r>
            <w:r>
              <w:rPr>
                <w:rFonts w:ascii="Times New Roman" w:hAnsi="Times New Roman"/>
                <w:highlight w:val="white"/>
              </w:rPr>
              <w:t xml:space="preserve">Порядка от 29.05.2023 № 304 или нахождения на рассмотрении в Министерстве заявки (предложения) на включение </w:t>
            </w:r>
            <w:r>
              <w:rPr>
                <w:rFonts w:ascii="Times New Roman" w:hAnsi="Times New Roman"/>
              </w:rPr>
              <w:t>участка недр в Перечень УНМЗ, границы которого полностью или частично совпадают с границами участка недр, предлагаемого к включению в Перечень УНМЗ – возврат заявителю заявки (предложения) и прилагаемых к ней (нему) документов и сведений с указанием причин возврата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394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Порядок от 29.05.2023 № 304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4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Инвести-ционные проекты в сфере недрополь-зования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28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>
        <w:trPr/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20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рабочих дней с даты регистрации заявки (предложения) на включение участка недр в Перечень УНМЗ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 учетом получения необходимых согласований Минобороны России, УФСБ России, Минприроды России, Минсельхоза России)</w:t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8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2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принятия решения о включении участка недр в проект Перечня УНМЗ - проект Перечня УНМЗ (дополнения к Перечню УНМЗ) в электронном виде в федеральной государственной информационной системе «Автоматизированная система лицензирования недропользования» (далее - ФГИС «АСЛН»), направленный на согласование в Камчатнедра</w:t>
            </w:r>
          </w:p>
        </w:tc>
        <w:tc>
          <w:tcPr>
            <w:tcW w:w="22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14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10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20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16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9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8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2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принятия решения об отказе во включении участка недр в проект Перечня УНМЗ ввиду выявления основания, предусмотренного пунктом 14 Порядка</w:t>
            </w:r>
            <w:r>
              <w:rPr>
                <w:rFonts w:ascii="Times New Roman" w:hAnsi="Times New Roman"/>
                <w:highlight w:val="white"/>
              </w:rPr>
              <w:t xml:space="preserve"> от 29.05.2023 № 304) – </w:t>
            </w:r>
            <w:r>
              <w:rPr>
                <w:rFonts w:ascii="Times New Roman" w:hAnsi="Times New Roman"/>
              </w:rPr>
              <w:t>мотивированный отказ во включении УНМЗ в Перечень УНМЗ (письмо Министерства)</w:t>
            </w:r>
          </w:p>
        </w:tc>
        <w:tc>
          <w:tcPr>
            <w:tcW w:w="22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14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10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547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Согласование Камчатнедра Перечня УНМЗ (дополнения к Перечню УНМЗ) на предмет отсутствия или наличия оснований для отказа, установленных в пункте 20 Порядка </w:t>
            </w:r>
            <w:r>
              <w:rPr>
                <w:rFonts w:ascii="Times New Roman" w:hAnsi="Times New Roman"/>
                <w:highlight w:val="white"/>
              </w:rPr>
              <w:t>от 29.05.2023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№ </w:t>
            </w:r>
            <w:r>
              <w:rPr>
                <w:rFonts w:ascii="Times New Roman" w:hAnsi="Times New Roman"/>
                <w:highlight w:val="white"/>
              </w:rPr>
              <w:t>304, утверждени</w:t>
            </w:r>
            <w:r>
              <w:rPr>
                <w:rFonts w:ascii="Times New Roman" w:hAnsi="Times New Roman"/>
              </w:rPr>
              <w:t>е Перечня УНМЗ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рабочих дня со дня поступления на согласование проекта Перечня УНМЗ (дополнения к Перечню УНМЗ)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286" w:leader="none"/>
              </w:tabs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Перечня УНМЗ (дополнения к Перечню УНМЗ)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Уведомление Камчатнедра Министерства о принятом решении с использованием ФГИС «АСЛН»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394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Порядок </w:t>
            </w:r>
            <w:r>
              <w:rPr>
                <w:rFonts w:ascii="Times New Roman" w:hAnsi="Times New Roman"/>
                <w:highlight w:val="white"/>
              </w:rPr>
              <w:t>от 29.05.2023 № 304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Инвести-ционные проекты в сфере недрополь-зования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28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>
        <w:trPr>
          <w:trHeight w:val="3561" w:hRule="atLeast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Перечня УНМЗ на официальном сайте исполнительных органов Камчатского края на странице Министерства в информационно-телекоммуникационной сети «Интернет» (далее – страница Министерства)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рабочий день со дня утверждения Перечня УНМЗ (дополнения к Перечню УНМЗ)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286" w:leader="none"/>
              </w:tabs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УНМЗ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Инвести-ционные проекты в сфере недрополь-зования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28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>
        <w:trPr/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Принятие решения о проведении в электронной форме аукциона на право пользования УНМЗ (далее – аукцион)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рабочих дней со дня утверждения Перечня УНМЗ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286" w:leader="none"/>
              </w:tabs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УНМЗ (дополнение к Перечню УНМЗ)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Министерства о проведении аукциона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Статья 13.1</w:t>
              <w:br/>
              <w:t>Закона «О недрах»;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II Правил проведения аукциона на право пользования участком недр федерального значения, УНМЗ, а также участком недр, не отнесенным к участкам недр федерального или местного значения, в электронной форме»), утвержденные постановлением Правительства Российской Федерации от 28.12.2021 № 2499 (далее – Правила от 28.12.2021 № 2499)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Инвести-ционные проекты в сфере недрополь-зования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28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>
        <w:trPr/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информации о проведении аукциона на официальном сайте torgi.gov.ru, на сайте электронной торговой площадки </w:t>
            </w:r>
            <w:hyperlink r:id="rId3">
              <w:r>
                <w:rPr>
                  <w:rStyle w:val="ListLabel28"/>
                  <w:rFonts w:ascii="Times New Roman" w:hAnsi="Times New Roman"/>
                </w:rPr>
                <w:t>www.etpgpb.ru</w:t>
              </w:r>
            </w:hyperlink>
            <w:r>
              <w:rPr>
                <w:rFonts w:ascii="Times New Roman" w:hAnsi="Times New Roman"/>
              </w:rPr>
              <w:t xml:space="preserve"> и на странице Министерства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рабочий день с даты принятия решения о проведении аукциона, но не менее чем за 10 дней до дня проведения аукциона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286" w:leader="none"/>
              </w:tabs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Министерства о проведении аукциона</w:t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Извещение о проведении аукциона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Статья 13.1</w:t>
              <w:br/>
              <w:t>Закона «О недрах»;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15 Правил от 28.12.2021 № 2499);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16 Порядка предоставления в пользование УНМЗ на территории Камчатского края, утвержденного постановлением Правительства Камчатского края от 20.04.2022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197-П (далее – Порядок от 20.04.2022 № 197-П)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Инвести-ционные проекты в сфере недрополь-зования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>
        <w:trPr/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Подача заявки на участие в аукционе на сайте электронной торговой площадки www.etpgpb.ru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сроки, установленные приказом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Министерства о проведении аукциона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286" w:leader="none"/>
              </w:tabs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 Заявка на участие в аукционе в соответствии с требованиями, установленными приказом Министерства о проведении аукциона.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6" w:leader="none"/>
              </w:tabs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 Документы, подтверждающие уплату сбора за участие в аукционе.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 Документы, подтверждающие внесение задатка, обеспечивающего уплату разового платежа за пользование недрами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рассмотрения заявок на участие в аукционе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IV Правил от 28.12.2021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2499;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2 Порядка от 20.04.2022 № 197-П;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Административный регламент предоставления Министерством государственной услуги по организации проведения аукционов на право пользования УНМЗ на территории Камчатского края, утвержденный приказом Министерства от 08.09.2022 №280-П (далее – Административный регламент);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Министерства о проведении аукциона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Инвести-ционные проекты в сфере недрополь-зования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>
        <w:trPr/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аукциона на право пользования недрами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сроки, установленные приказом Министерства о проведении аукциона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286" w:leader="none"/>
              </w:tabs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рассмотрения заявок на участие в аукционе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аукционной комиссии о предоставлении по результатам аукциона права пользования УНМЗ победителю аукциона либо о предоставлении права пользования УНМЗ и об оформлении лицензии на пользование недрами единственному заявителю или единственному участнику аукциона, оформленное протоколом о результатах аукциона либо протоколом рассмотрения заявок на участие в аукционе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Статья 13.1</w:t>
              <w:br/>
              <w:t>Закона «О недрах»;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Министерства о проведении аукциона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28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>
        <w:trPr/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Оформление, государственная регистрация лицензии на пользование УНМЗ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позднее, чем через 5 рабочих дней с даты уплаты лицом, в отношении которого осуществля-ется оформление лицензии на пользование недрами, государст-венной пошлины, но не ранее, чем через 10 дней со дня подписания протокола о результатах аукциона или протокола рассмотрения заявок на участие в аукционе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256" w:leader="none"/>
              </w:tabs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 Протокол о результатах аукциона или протокол рассмотрения заявок на участие в аукционе (в случае, если аукцион признан не состоявшимся в связи с наличием только одного лица, заявка которого соответствует условиям объявленного аукциона, или в связи с участием в аукционе только одного участника);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6" w:leader="none"/>
              </w:tabs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 Платежное поручение об уплате окончательного платежа за пользование недрами;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6" w:leader="none"/>
              </w:tabs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 Платежное поручение об уплате госпошлины за выдачу лицензии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Лицензия на пользование недрами в электронной форме в виде файлов в формате XML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Статьи 12, 12.1, 13.1 Закона «О недрах»;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Минприроды России № 782, Роснедр № 13 от 25.10.2021 «Об установлении формы лицензии на пользование недрами и порядка оформления, государственной регистрации и выдачи лицензий на пользование недрами»;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Министерства о проведении аукциона;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абзац второй подпункта 92 пункта 1 статьи 333.33 Налогового кодекса Российской Федерации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Инвестици-онные проекты в сфере недрополь-зования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28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br w:type="page"/>
      </w:r>
    </w:p>
    <w:tbl>
      <w:tblPr>
        <w:tblStyle w:val="af"/>
        <w:tblW w:w="15623" w:type="dxa"/>
        <w:jc w:val="left"/>
        <w:tblInd w:w="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745"/>
        <w:gridCol w:w="539"/>
        <w:gridCol w:w="1850"/>
        <w:gridCol w:w="462"/>
        <w:gridCol w:w="2027"/>
      </w:tblGrid>
      <w:tr>
        <w:trPr/>
        <w:tc>
          <w:tcPr>
            <w:tcW w:w="107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ahoma" w:cs="Lohit Devanagari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 xml:space="preserve">Приложение 2 к приказу </w:t>
              <w:br/>
              <w:t>Министерства природных ресурсов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ahoma" w:cs="Lohit Devanagari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и экологии Камчатского края и Министерства экономического развития Камчатского края</w:t>
            </w:r>
          </w:p>
        </w:tc>
      </w:tr>
      <w:tr>
        <w:trPr/>
        <w:tc>
          <w:tcPr>
            <w:tcW w:w="107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ahoma" w:cs="Lohit Devanagari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от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themeColor="background1" w:val="FFFFFF"/>
              </w:rPr>
            </w:pPr>
            <w:r>
              <w:rPr>
                <w:rFonts w:eastAsia="Tahoma" w:cs="Lohit Devanagari" w:ascii="Times New Roman" w:hAnsi="Times New Roman"/>
                <w:color w:themeColor="background1" w:val="FFFFFF"/>
                <w:kern w:val="0"/>
                <w:sz w:val="22"/>
                <w:szCs w:val="20"/>
                <w:lang w:val="ru-RU" w:eastAsia="zh-CN" w:bidi="hi-IN"/>
              </w:rPr>
              <w:t>[R</w:t>
            </w:r>
            <w:r>
              <w:rPr>
                <w:rFonts w:eastAsia="Tahoma" w:cs="Lohit Devanagari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zh-CN" w:bidi="hi-IN"/>
              </w:rPr>
              <w:t>EGDATESTAMP]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ahoma" w:cs="Lohit Devanagari" w:ascii="Times New Roman" w:hAnsi="Times New Roman"/>
                <w:color w:val="000000"/>
                <w:kern w:val="0"/>
                <w:sz w:val="28"/>
                <w:szCs w:val="20"/>
                <w:lang w:val="ru-RU" w:eastAsia="zh-CN" w:bidi="hi-IN"/>
              </w:rPr>
              <w:t>№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themeColor="background1" w:val="FFFFFF"/>
              </w:rPr>
            </w:pPr>
            <w:r>
              <w:rPr>
                <w:rFonts w:eastAsia="Tahoma" w:cs="Lohit Devanagari" w:ascii="Times New Roman" w:hAnsi="Times New Roman"/>
                <w:color w:themeColor="background1" w:val="FFFFFF"/>
                <w:kern w:val="0"/>
                <w:sz w:val="22"/>
                <w:szCs w:val="20"/>
                <w:lang w:val="ru-RU" w:eastAsia="zh-CN" w:bidi="hi-IN"/>
              </w:rPr>
              <w:t>[R</w:t>
            </w:r>
            <w:r>
              <w:rPr>
                <w:rFonts w:eastAsia="Tahoma" w:cs="Lohit Devanagari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zh-CN" w:bidi="hi-IN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Алгоритм</w:t>
        <w:br/>
        <w:t xml:space="preserve">действий инвестора для получения лицензии на пользование участками недр местного значения,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содержащими общераспространенные полезные ископаемые, без проведения аукциона</w:t>
      </w:r>
    </w:p>
    <w:tbl>
      <w:tblPr>
        <w:tblW w:w="15673" w:type="dxa"/>
        <w:jc w:val="left"/>
        <w:tblInd w:w="28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4a0" w:noHBand="0" w:noVBand="1" w:firstColumn="1" w:lastRow="0" w:lastColumn="0" w:firstRow="1"/>
      </w:tblPr>
      <w:tblGrid>
        <w:gridCol w:w="573"/>
        <w:gridCol w:w="2092"/>
        <w:gridCol w:w="1646"/>
        <w:gridCol w:w="972"/>
        <w:gridCol w:w="898"/>
        <w:gridCol w:w="2501"/>
        <w:gridCol w:w="2196"/>
        <w:gridCol w:w="2544"/>
        <w:gridCol w:w="1356"/>
        <w:gridCol w:w="893"/>
      </w:tblGrid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Шаг алгоритма (процедура)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факти-ческий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целевой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Коли-чество доку-ментов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Входящий документ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Результирующий документ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правовой акт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инвестици-онных проектов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Приме-чание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tbl>
      <w:tblPr>
        <w:tblW w:w="15673" w:type="dxa"/>
        <w:jc w:val="left"/>
        <w:tblInd w:w="28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4a0" w:noHBand="0" w:noVBand="1" w:firstColumn="1" w:lastRow="0" w:lastColumn="0" w:firstRow="1"/>
      </w:tblPr>
      <w:tblGrid>
        <w:gridCol w:w="573"/>
        <w:gridCol w:w="2092"/>
        <w:gridCol w:w="1646"/>
        <w:gridCol w:w="972"/>
        <w:gridCol w:w="898"/>
        <w:gridCol w:w="2501"/>
        <w:gridCol w:w="2196"/>
        <w:gridCol w:w="2544"/>
        <w:gridCol w:w="1356"/>
        <w:gridCol w:w="893"/>
      </w:tblGrid>
      <w:tr>
        <w:trPr>
          <w:tblHeader w:val="true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в Министерство природных ресурсов и экологии Камчатского края (далее – Министерство) заявки (предложения) на включение участка недр в Перечень участков недр местного значения по Камчатскому краю (далее – Перечень УНМЗ)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301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(предложение) о включении участка недр в Перечень УНМЗ с приложением документов: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01" w:leader="none"/>
              </w:tabs>
              <w:spacing w:lineRule="auto" w:line="240" w:before="0" w:after="0"/>
              <w:ind w:hanging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топографическая карта с отображением границ участка недр, предлагаемого к включению в Перечень УНМЗ, границ месторождений и проявлений полезных ископаемых (далее – ПИ);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01" w:leader="none"/>
              </w:tabs>
              <w:spacing w:lineRule="auto" w:line="240" w:before="0" w:after="0"/>
              <w:ind w:hanging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пояснительная записка к топографической карте с описанием и геологическим обоснованием границ участка недр;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01" w:leader="none"/>
              </w:tabs>
              <w:spacing w:lineRule="auto" w:line="240" w:before="0" w:after="0"/>
              <w:ind w:hanging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об участке недр (наименование, местоположение, степень изученности месторождений (проявлений) ПИ, количество и категории запасов и прогнозных ресурсов ПИ, наличие других пользователей недр на данном участке недр)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Зарегистрированная заявка (предложение) на включение участка недр в Перечень УНМЗ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394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Статья 2.3 Закона Российской Федерации от 21.02.1992 № 2395-1 «О недрах» (далее – Закон «О недрах»);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4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пункты 6, 7, 9 Порядка подготовки, рассмотрения, согласования перечней УНМЗ, содержащих общераспространенные полезные ископаемые (далее – ОПИ), или отказа в согласовании таких перечней, а также внесения в них изменений, утвержденного приказом Роснедр</w:t>
              <w:br/>
              <w:t xml:space="preserve">от 29.05.2023 № 304 </w:t>
            </w:r>
            <w:r>
              <w:rPr>
                <w:rFonts w:ascii="Times New Roman" w:hAnsi="Times New Roman"/>
                <w:highlight w:val="white"/>
              </w:rPr>
              <w:t>(далее – Порядок от 29.05.2023 № 304)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Инвести-ционные проекты в сфере недрополь-зования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28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>
        <w:trPr/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 Министерством заявки (предложения) на включение участка недр в Перечень УНМЗ, принятие решения о включении (отказе во включении) участка недр в Перечень УНМЗ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рабочих дня с даты регистрации заявки (предложения) на включение участка недр в Перечень УНМЗ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286" w:leader="none"/>
              </w:tabs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(предложение) о включении участка недр в Перечень УНМЗ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несоответствия заявки (предложения) требованиям пунктов 6, 7 Порядка от 29.05.2023 № 304 или нахождения на рассмотрении в Министерстве заявки (предложения) на включение участка недр в Перечень УНМЗ, границы которого полностью или частично совпадают с границами участка недр, предлагаемого к включению в Перечень УНМЗ – возврат заявителю заявки (предложения) и прилагаемых к ней (нему) документов и сведений с указанием причин возврата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394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от 29.05.2023 № 304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4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Инвести-ционные проекты в сфере недрополь-зования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28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>
        <w:trPr/>
        <w:tc>
          <w:tcPr>
            <w:tcW w:w="5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20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 рабочих </w:t>
            </w:r>
            <w:bookmarkStart w:id="3" w:name="_GoBack"/>
            <w:bookmarkEnd w:id="3"/>
            <w:r>
              <w:rPr>
                <w:rFonts w:ascii="Times New Roman" w:hAnsi="Times New Roman"/>
              </w:rPr>
              <w:t>дней с даты регистрации заявки (предложения) на включение участка недр в Перечень УНМЗ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 учетом получения необходимых согласований Минобороны России, УФСБ России, Минприроды России, Минсельхоза России)</w:t>
            </w:r>
          </w:p>
        </w:tc>
        <w:tc>
          <w:tcPr>
            <w:tcW w:w="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2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принятия решения о включении участка недр в проект Перечня УНМЗ – проект Перечня УНМЗ (дополнения к Перечню УНМЗ) в электронном виде в федеральной государственной информационной системе «Автоматизирован-ная система лицензирования недропользования» (далее - ФГИС «АСЛН»), направленный на согласование в Камчатнедра</w:t>
            </w:r>
          </w:p>
        </w:tc>
        <w:tc>
          <w:tcPr>
            <w:tcW w:w="2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1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20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16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2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принятия решения об отказе во включении участка недр в проект Перечня УНМЗ ввиду выявления основания, предусмотренного пунктом 14 Порядка</w:t>
            </w:r>
            <w:r>
              <w:rPr>
                <w:rFonts w:ascii="Times New Roman" w:hAnsi="Times New Roman"/>
                <w:highlight w:val="white"/>
              </w:rPr>
              <w:t xml:space="preserve"> от 29.05.2023 № 304) – </w:t>
            </w:r>
            <w:r>
              <w:rPr>
                <w:rFonts w:ascii="Times New Roman" w:hAnsi="Times New Roman"/>
              </w:rPr>
              <w:t>мотивированный отказ во включении УНМЗ в Перечень УНМЗ (письмо Министерства)</w:t>
            </w:r>
          </w:p>
        </w:tc>
        <w:tc>
          <w:tcPr>
            <w:tcW w:w="2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1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Согласование Камчатнедра Перечня УНМЗ (дополнения к Перечню УНМЗ) на предмет отсутствия или наличия оснований для отказа, установленных в пункте 20 Порядка </w:t>
            </w:r>
            <w:r>
              <w:rPr>
                <w:rFonts w:ascii="Times New Roman" w:hAnsi="Times New Roman"/>
                <w:highlight w:val="white"/>
              </w:rPr>
              <w:t>от 29.05.2023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№ </w:t>
            </w:r>
            <w:r>
              <w:rPr>
                <w:rFonts w:ascii="Times New Roman" w:hAnsi="Times New Roman"/>
                <w:highlight w:val="white"/>
              </w:rPr>
              <w:t>304, утверждени</w:t>
            </w:r>
            <w:r>
              <w:rPr>
                <w:rFonts w:ascii="Times New Roman" w:hAnsi="Times New Roman"/>
              </w:rPr>
              <w:t>е Перечня УНМЗ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рабочих дня со дня поступления на согласование проекта Перечня УНМЗ (дополнения к Перечню УНМЗ)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286" w:leader="none"/>
              </w:tabs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Перечня УНМЗ (дополнения к Перечню УНМЗ)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Уведомление Камчатнедра Министерства о принятом решении с использованием ФГИС «АСЛН»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394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Порядок </w:t>
            </w:r>
            <w:r>
              <w:rPr>
                <w:rFonts w:ascii="Times New Roman" w:hAnsi="Times New Roman"/>
                <w:highlight w:val="white"/>
              </w:rPr>
              <w:t>от 29.05.2023 № 304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Инвести-ционные проекты в сфере недрополь-зования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28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Перечня УНМЗ на официальном сайте исполнительных органов Камчатского края на странице Министерства в информационно-телекоммуникационной сети «Интернет» (далее – страница Министерства)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рабочий день со дня утверждения Перечня УНМЗ (дополнения к Перечню УНМЗ)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286" w:leader="none"/>
              </w:tabs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УНМЗ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Инвести-ционные проекты в сфере недрополь-зования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286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>
        <w:trPr>
          <w:trHeight w:val="3658" w:hRule="atLeast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и регистрация в Министерстве заявки на предоставление права пользования УНМЗ, включенным в Перечень УНМЗ (дополнение к перечню УНМЗ), без проведения аукциона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Заявка на предоставление права пользования УНМЗ без проведения аукциона в соответствии с установленными требованиями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(далее – заявка)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Зарегистрированная заявка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3 Порядка предоставления в пользование УНМЗ на территории Камчатского края, утвержденного постановлением Правительства Камчатского края</w:t>
              <w:br/>
              <w:t>от 20.04.2022 № 197-П (далее – Порядок от 20.04.2022 № 197-П);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 24, 30, 33, 39, 48 раздела 2 Административного регламента предоставления Министерством природных ресурсов и экологии Камчатского края государственной услуги по подготовке материалов для принятия решения о предоставлении права пользования УНМЗ на территории Камчатского края без проведения аукционов, утвержденного приказом Министерства от 16.12.2021 № 410-П (далее – Административный регламент)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Инвести-ционные проекты в сфере недрополь-зования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>
        <w:trPr/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 заявки на предоставление права пользования УНМЗ, включенным в Перечень УНМЗ, Министерством и Комиссией по недропользованию Камчатского края (далее – Комиссия)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дней со дня регистрации заявки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Зарегистрированная заявка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Мотивированный отказ в приеме заявки (письмо Министерства) с возвращением некомплектных материалов (в случае несоответствия заявочных материалов установленным требованиям)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от 20.04.2022 № 197-П;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3 Административного регламента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Инвестици-онные проекты в сфере недрополь-зования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>
        <w:trPr/>
        <w:tc>
          <w:tcPr>
            <w:tcW w:w="5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20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дней со дня регистрации заявки</w:t>
            </w:r>
          </w:p>
        </w:tc>
        <w:tc>
          <w:tcPr>
            <w:tcW w:w="9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25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365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Комиссии с рекомендацией предоставить заявителю право пользования УНМЗ или отказать в предоставлении права пользования УНМЗ в случаях, предусмотренных пунктами 1–6 статьи 14 и частью 2 статьи 14.1 Закона «О недрах» (далее – протокол Комиссии)</w:t>
            </w:r>
          </w:p>
        </w:tc>
        <w:tc>
          <w:tcPr>
            <w:tcW w:w="2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1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Принятие Министерством решения о предоставлении (отказе в предоставлении) права пользования УНМЗ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календарных дней со дня принятия Комиссией решения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331" w:leader="none"/>
              </w:tabs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Комиссии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365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Министерства о предоставлении права пользования УНМЗ или мотивированный отказ в предоставлении права пользования УНМЗ (письмо Министерства) в случаях, предусмотренных пунктами 1 - 6 статьи 14 и частью 2 статьи 14.1 Закона «О недрах»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от 20.04.2022 № 197-П;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3 Административного регламента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и государственная регистрация лицензии на пользование недрами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BodyText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календарных дней со дня принятия решения о предоставле-нии права пользования УНМЗ, но после уплаты лицом, в отношении которого осуществля-ется оформление лицензии, государствен-ной пошлины и, в случаях, предусмотрен-ных статьей 40 Закона</w:t>
            </w:r>
          </w:p>
          <w:p>
            <w:pPr>
              <w:pStyle w:val="BodyText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недрах»,</w:t>
            </w:r>
          </w:p>
          <w:p>
            <w:pPr>
              <w:pStyle w:val="BodyText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разового платежа за пользование недрами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331" w:leader="none"/>
              </w:tabs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 Приказ Министерства о предоставлении права пользования УНМЗ.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</w:tabs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 Платежное поручение об уплате госпошлины за выдачу лицензии.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" w:leader="none"/>
              </w:tabs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Платежное поручение об уплате разового платежа за пользование недрами (в случаях, предусмотренных </w:t>
            </w:r>
            <w:r>
              <w:rPr>
                <w:rFonts w:ascii="Times New Roman" w:hAnsi="Times New Roman"/>
                <w:color w:val="0000FF"/>
              </w:rPr>
              <w:t>статьей 40</w:t>
            </w:r>
            <w:r>
              <w:rPr>
                <w:rFonts w:ascii="Times New Roman" w:hAnsi="Times New Roman"/>
              </w:rPr>
              <w:t xml:space="preserve"> Закона «О недрах»)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Лицензия на пользование недрами в электронной форме в виде файлов в формате XML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Статьи 12, 12.1, 13.2 Закона «О недрах»;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Минприроды России № 782, Роснедр № 13 от 25.10.2021 «Об установлении формы лицензии на пользование недрами и порядка оформления, государственной регистрации и выдачи лицензий на пользование недрами»; часть 40 Порядка  от 20.04.2022 № 197-П,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абзац второй подпункта 92 пункта 1 статьи 333.33 Налогового кодекса Российской Федерации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инвестици-онные проекты в сфере недропользования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286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sectPr>
      <w:headerReference w:type="default" r:id="rId4"/>
      <w:type w:val="nextPage"/>
      <w:pgSz w:orient="landscape" w:w="16838" w:h="11906"/>
      <w:pgMar w:left="567" w:right="567" w:gutter="0" w:header="567" w:top="1126" w:footer="0" w:bottom="56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Lucida Sans">
    <w:charset w:val="01"/>
    <w:family w:val="roman"/>
    <w:pitch w:val="variable"/>
  </w:font>
  <w:font w:name="XO Thame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  <w:font w:name="Segoe UI">
    <w:charset w:val="01"/>
    <w:family w:val="roman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727031340"/>
    </w:sdtPr>
    <w:sdtContent>
      <w:p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ucida Sans" w:hAnsi="Lucida Sans" w:eastAsia="Tahoma" w:cs="Lohit Devanagar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Lucida Sans" w:hAnsi="Lucida Sans" w:eastAsia="Tahoma" w:cs="Lohit Devanagari"/>
      <w:color w:val="00000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before="0" w:after="0"/>
      <w:jc w:val="left"/>
      <w:outlineLvl w:val="0"/>
    </w:pPr>
    <w:rPr>
      <w:rFonts w:ascii="XO Thames" w:hAnsi="XO Thames" w:eastAsia="Tahoma" w:cs="Lohit Devanagari"/>
      <w:b/>
      <w:color w:val="00000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before="0" w:after="0"/>
      <w:jc w:val="left"/>
      <w:outlineLvl w:val="1"/>
    </w:pPr>
    <w:rPr>
      <w:rFonts w:ascii="XO Thames" w:hAnsi="XO Thames" w:eastAsia="Tahoma" w:cs="Lohit Devanagari"/>
      <w:b/>
      <w:color w:val="00000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before="0" w:after="0"/>
      <w:jc w:val="left"/>
      <w:outlineLvl w:val="2"/>
    </w:pPr>
    <w:rPr>
      <w:rFonts w:ascii="XO Thames" w:hAnsi="XO Thames" w:eastAsia="Tahoma" w:cs="Lohit Devanagari"/>
      <w:b/>
      <w:color w:val="00000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before="0" w:after="0"/>
      <w:jc w:val="left"/>
      <w:outlineLvl w:val="3"/>
    </w:pPr>
    <w:rPr>
      <w:rFonts w:ascii="XO Thames" w:hAnsi="XO Thames" w:eastAsia="Tahoma" w:cs="Lohit Devanagari"/>
      <w:b/>
      <w:color w:val="00000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before="0" w:after="0"/>
      <w:jc w:val="left"/>
      <w:outlineLvl w:val="4"/>
    </w:pPr>
    <w:rPr>
      <w:rFonts w:ascii="XO Thames" w:hAnsi="XO Thames" w:eastAsia="Tahoma" w:cs="Lohit Devanagari"/>
      <w:b/>
      <w:color w:val="000000"/>
      <w:kern w:val="0"/>
      <w:sz w:val="22"/>
      <w:szCs w:val="2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ption1" w:customStyle="1">
    <w:name w:val="Caption1"/>
    <w:qFormat/>
    <w:rPr>
      <w:i/>
      <w:sz w:val="24"/>
    </w:rPr>
  </w:style>
  <w:style w:type="character" w:styleId="111" w:customStyle="1">
    <w:name w:val="Содержимое врезки111"/>
    <w:link w:val="11116"/>
    <w:qFormat/>
    <w:rPr/>
  </w:style>
  <w:style w:type="character" w:styleId="121" w:customStyle="1">
    <w:name w:val="Заголовок121"/>
    <w:link w:val="1211"/>
    <w:qFormat/>
    <w:rPr>
      <w:rFonts w:ascii="Liberation Sans" w:hAnsi="Liberation Sans"/>
      <w:sz w:val="28"/>
    </w:rPr>
  </w:style>
  <w:style w:type="character" w:styleId="ListParagraph111" w:customStyle="1">
    <w:name w:val="List Paragraph111"/>
    <w:link w:val="ListParagraph1111"/>
    <w:qFormat/>
    <w:rPr/>
  </w:style>
  <w:style w:type="character" w:styleId="Footer211" w:customStyle="1">
    <w:name w:val="Footer211"/>
    <w:link w:val="Footer2111"/>
    <w:qFormat/>
    <w:rPr>
      <w:rFonts w:ascii="Times New Roman" w:hAnsi="Times New Roman"/>
      <w:color w:val="000000"/>
      <w:spacing w:val="0"/>
      <w:sz w:val="28"/>
    </w:rPr>
  </w:style>
  <w:style w:type="character" w:styleId="List11" w:customStyle="1">
    <w:name w:val="List11"/>
    <w:basedOn w:val="Textbody111"/>
    <w:link w:val="List111"/>
    <w:qFormat/>
    <w:rPr>
      <w:rFonts w:ascii="Lucida Sans" w:hAnsi="Lucida Sans"/>
      <w:color w:val="000000"/>
      <w:spacing w:val="0"/>
      <w:sz w:val="22"/>
    </w:rPr>
  </w:style>
  <w:style w:type="character" w:styleId="Contents51" w:customStyle="1">
    <w:name w:val="Contents 51"/>
    <w:link w:val="Contents511"/>
    <w:qFormat/>
    <w:rPr>
      <w:rFonts w:ascii="XO Thames" w:hAnsi="XO Thames"/>
      <w:sz w:val="28"/>
    </w:rPr>
  </w:style>
  <w:style w:type="character" w:styleId="Contents62" w:customStyle="1">
    <w:name w:val="Contents 62"/>
    <w:link w:val="Contents621"/>
    <w:qFormat/>
    <w:rPr>
      <w:rFonts w:ascii="XO Thames" w:hAnsi="XO Thames"/>
      <w:color w:val="000000"/>
      <w:spacing w:val="0"/>
      <w:sz w:val="28"/>
    </w:rPr>
  </w:style>
  <w:style w:type="character" w:styleId="Contents2" w:customStyle="1">
    <w:name w:val="Contents 2"/>
    <w:qFormat/>
    <w:rPr>
      <w:rFonts w:ascii="XO Thames" w:hAnsi="XO Thames"/>
      <w:color w:val="000000"/>
      <w:spacing w:val="0"/>
      <w:sz w:val="28"/>
    </w:rPr>
  </w:style>
  <w:style w:type="character" w:styleId="Caption2111" w:customStyle="1">
    <w:name w:val="caption2111"/>
    <w:link w:val="Caption21111"/>
    <w:qFormat/>
    <w:rPr>
      <w:rFonts w:ascii="Lucida Sans" w:hAnsi="Lucida Sans"/>
      <w:i/>
      <w:color w:val="000000"/>
      <w:spacing w:val="0"/>
      <w:sz w:val="24"/>
    </w:rPr>
  </w:style>
  <w:style w:type="character" w:styleId="Textbody1" w:customStyle="1">
    <w:name w:val="Text body1"/>
    <w:link w:val="Textbody11"/>
    <w:qFormat/>
    <w:rPr/>
  </w:style>
  <w:style w:type="character" w:styleId="Title21" w:customStyle="1">
    <w:name w:val="Title21"/>
    <w:link w:val="Title211"/>
    <w:qFormat/>
    <w:rPr>
      <w:rFonts w:ascii="XO Thames" w:hAnsi="XO Thames"/>
      <w:b/>
      <w:caps/>
      <w:color w:val="000000"/>
      <w:spacing w:val="0"/>
      <w:sz w:val="40"/>
    </w:rPr>
  </w:style>
  <w:style w:type="character" w:styleId="1" w:customStyle="1">
    <w:name w:val="Колонтитул1"/>
    <w:link w:val="115"/>
    <w:qFormat/>
    <w:rPr>
      <w:rFonts w:ascii="XO Thames" w:hAnsi="XO Thames"/>
      <w:color w:val="000000"/>
      <w:spacing w:val="0"/>
      <w:sz w:val="20"/>
    </w:rPr>
  </w:style>
  <w:style w:type="character" w:styleId="3111" w:customStyle="1">
    <w:name w:val="Оглавление 3 Знак111"/>
    <w:link w:val="311111"/>
    <w:qFormat/>
    <w:rPr>
      <w:rFonts w:ascii="XO Thames" w:hAnsi="XO Thames"/>
      <w:color w:val="000000"/>
      <w:spacing w:val="0"/>
      <w:sz w:val="28"/>
    </w:rPr>
  </w:style>
  <w:style w:type="character" w:styleId="Contents4111" w:customStyle="1">
    <w:name w:val="Contents 4111"/>
    <w:link w:val="Contents41111"/>
    <w:qFormat/>
    <w:rPr>
      <w:rFonts w:ascii="XO Thames" w:hAnsi="XO Thames"/>
      <w:color w:val="000000"/>
      <w:spacing w:val="0"/>
      <w:sz w:val="28"/>
    </w:rPr>
  </w:style>
  <w:style w:type="character" w:styleId="Contents92" w:customStyle="1">
    <w:name w:val="Contents 92"/>
    <w:link w:val="Contents921"/>
    <w:qFormat/>
    <w:rPr>
      <w:rFonts w:ascii="XO Thames" w:hAnsi="XO Thames"/>
      <w:color w:val="000000"/>
      <w:spacing w:val="0"/>
      <w:sz w:val="28"/>
    </w:rPr>
  </w:style>
  <w:style w:type="character" w:styleId="7111" w:customStyle="1">
    <w:name w:val="Оглавление 7 Знак111"/>
    <w:link w:val="71111"/>
    <w:qFormat/>
    <w:rPr>
      <w:rFonts w:ascii="XO Thames" w:hAnsi="XO Thames"/>
      <w:color w:val="000000"/>
      <w:spacing w:val="0"/>
      <w:sz w:val="28"/>
    </w:rPr>
  </w:style>
  <w:style w:type="character" w:styleId="Contents2111" w:customStyle="1">
    <w:name w:val="Contents 2111"/>
    <w:link w:val="Contents21111"/>
    <w:qFormat/>
    <w:rPr>
      <w:rFonts w:ascii="XO Thames" w:hAnsi="XO Thames"/>
      <w:color w:val="000000"/>
      <w:spacing w:val="0"/>
      <w:sz w:val="28"/>
    </w:rPr>
  </w:style>
  <w:style w:type="character" w:styleId="DefaultParagraphFont11" w:customStyle="1">
    <w:name w:val="Default Paragraph Font11"/>
    <w:link w:val="DefaultParagraphFont111"/>
    <w:qFormat/>
    <w:rPr>
      <w:rFonts w:ascii="Lucida Sans" w:hAnsi="Lucida Sans"/>
      <w:color w:val="000000"/>
      <w:spacing w:val="0"/>
      <w:sz w:val="22"/>
    </w:rPr>
  </w:style>
  <w:style w:type="character" w:styleId="3" w:customStyle="1">
    <w:name w:val="Колонтитул3"/>
    <w:link w:val="312"/>
    <w:qFormat/>
    <w:rPr/>
  </w:style>
  <w:style w:type="character" w:styleId="Textbody111" w:customStyle="1">
    <w:name w:val="Text body111"/>
    <w:link w:val="Textbody1111"/>
    <w:qFormat/>
    <w:rPr>
      <w:rFonts w:ascii="Lucida Sans" w:hAnsi="Lucida Sans"/>
      <w:color w:val="000000"/>
      <w:spacing w:val="0"/>
      <w:sz w:val="22"/>
    </w:rPr>
  </w:style>
  <w:style w:type="character" w:styleId="Contents4" w:customStyle="1">
    <w:name w:val="Contents 4"/>
    <w:qFormat/>
    <w:rPr>
      <w:rFonts w:ascii="XO Thames" w:hAnsi="XO Thames"/>
      <w:color w:val="000000"/>
      <w:spacing w:val="0"/>
      <w:sz w:val="28"/>
    </w:rPr>
  </w:style>
  <w:style w:type="character" w:styleId="Contents3" w:customStyle="1">
    <w:name w:val="Contents 3"/>
    <w:link w:val="Contents33"/>
    <w:qFormat/>
    <w:rPr>
      <w:rFonts w:ascii="XO Thames" w:hAnsi="XO Thames"/>
      <w:sz w:val="28"/>
    </w:rPr>
  </w:style>
  <w:style w:type="character" w:styleId="Heading31211" w:customStyle="1">
    <w:name w:val="Heading 31211"/>
    <w:link w:val="Heading312111"/>
    <w:qFormat/>
    <w:rPr>
      <w:rFonts w:ascii="XO Thames" w:hAnsi="XO Thames"/>
      <w:b/>
      <w:color w:val="000000"/>
      <w:spacing w:val="0"/>
      <w:sz w:val="26"/>
    </w:rPr>
  </w:style>
  <w:style w:type="character" w:styleId="Heading3131" w:customStyle="1">
    <w:name w:val="Heading 3131"/>
    <w:link w:val="Heading31311"/>
    <w:qFormat/>
    <w:rPr>
      <w:rFonts w:ascii="XO Thames" w:hAnsi="XO Thames"/>
      <w:b/>
      <w:color w:val="000000"/>
      <w:spacing w:val="0"/>
      <w:sz w:val="26"/>
    </w:rPr>
  </w:style>
  <w:style w:type="character" w:styleId="Contents6" w:customStyle="1">
    <w:name w:val="Contents 6"/>
    <w:qFormat/>
    <w:rPr>
      <w:rFonts w:ascii="XO Thames" w:hAnsi="XO Thames"/>
      <w:color w:val="000000"/>
      <w:spacing w:val="0"/>
      <w:sz w:val="28"/>
    </w:rPr>
  </w:style>
  <w:style w:type="character" w:styleId="List131" w:customStyle="1">
    <w:name w:val="List131"/>
    <w:basedOn w:val="Textbody111"/>
    <w:link w:val="List1311"/>
    <w:qFormat/>
    <w:rPr>
      <w:rFonts w:ascii="Lucida Sans" w:hAnsi="Lucida Sans"/>
      <w:color w:val="000000"/>
      <w:spacing w:val="0"/>
      <w:sz w:val="22"/>
    </w:rPr>
  </w:style>
  <w:style w:type="character" w:styleId="Contents7" w:customStyle="1">
    <w:name w:val="Contents 7"/>
    <w:qFormat/>
    <w:rPr>
      <w:rFonts w:ascii="XO Thames" w:hAnsi="XO Thames"/>
      <w:color w:val="000000"/>
      <w:spacing w:val="0"/>
      <w:sz w:val="28"/>
    </w:rPr>
  </w:style>
  <w:style w:type="character" w:styleId="4111" w:customStyle="1">
    <w:name w:val="Оглавление 4 Знак111"/>
    <w:link w:val="411111"/>
    <w:qFormat/>
    <w:rPr>
      <w:rFonts w:ascii="XO Thames" w:hAnsi="XO Thames"/>
      <w:color w:val="000000"/>
      <w:spacing w:val="0"/>
      <w:sz w:val="28"/>
    </w:rPr>
  </w:style>
  <w:style w:type="character" w:styleId="211" w:customStyle="1">
    <w:name w:val="Содержимое врезки211"/>
    <w:link w:val="21112"/>
    <w:qFormat/>
    <w:rPr/>
  </w:style>
  <w:style w:type="character" w:styleId="Footer1" w:customStyle="1">
    <w:name w:val="Footer1"/>
    <w:qFormat/>
    <w:rPr>
      <w:rFonts w:ascii="Times New Roman" w:hAnsi="Times New Roman"/>
      <w:color w:val="000000"/>
      <w:spacing w:val="0"/>
      <w:sz w:val="28"/>
    </w:rPr>
  </w:style>
  <w:style w:type="character" w:styleId="Contents12" w:customStyle="1">
    <w:name w:val="Contents 12"/>
    <w:link w:val="Contents121"/>
    <w:qFormat/>
    <w:rPr>
      <w:rFonts w:ascii="XO Thames" w:hAnsi="XO Thames"/>
      <w:b/>
      <w:color w:val="000000"/>
      <w:spacing w:val="0"/>
      <w:sz w:val="28"/>
    </w:rPr>
  </w:style>
  <w:style w:type="character" w:styleId="DefaultParagraphFont1111" w:customStyle="1">
    <w:name w:val="Default Paragraph Font1111"/>
    <w:link w:val="DefaultParagraphFont11111"/>
    <w:qFormat/>
    <w:rPr>
      <w:rFonts w:ascii="Lucida Sans" w:hAnsi="Lucida Sans"/>
      <w:color w:val="000000"/>
      <w:spacing w:val="0"/>
      <w:sz w:val="22"/>
    </w:rPr>
  </w:style>
  <w:style w:type="character" w:styleId="1121" w:customStyle="1">
    <w:name w:val="Указатель1121"/>
    <w:link w:val="112111"/>
    <w:qFormat/>
    <w:rPr/>
  </w:style>
  <w:style w:type="character" w:styleId="Contents52" w:customStyle="1">
    <w:name w:val="Contents 52"/>
    <w:link w:val="Contents521"/>
    <w:qFormat/>
    <w:rPr>
      <w:rFonts w:ascii="XO Thames" w:hAnsi="XO Thames"/>
      <w:color w:val="000000"/>
      <w:spacing w:val="0"/>
      <w:sz w:val="28"/>
    </w:rPr>
  </w:style>
  <w:style w:type="character" w:styleId="Caption111" w:customStyle="1">
    <w:name w:val="Caption111"/>
    <w:link w:val="Caption1111"/>
    <w:qFormat/>
    <w:rPr>
      <w:rFonts w:ascii="Lucida Sans" w:hAnsi="Lucida Sans"/>
      <w:i/>
      <w:color w:val="000000"/>
      <w:spacing w:val="0"/>
      <w:sz w:val="24"/>
    </w:rPr>
  </w:style>
  <w:style w:type="character" w:styleId="1111121" w:customStyle="1">
    <w:name w:val="Указатель1111121"/>
    <w:link w:val="111112111"/>
    <w:qFormat/>
    <w:rPr/>
  </w:style>
  <w:style w:type="character" w:styleId="Heading5111" w:customStyle="1">
    <w:name w:val="Heading 5111"/>
    <w:link w:val="Heading51111"/>
    <w:qFormat/>
    <w:rPr>
      <w:rFonts w:ascii="XO Thames" w:hAnsi="XO Thames"/>
      <w:b/>
      <w:color w:val="000000"/>
      <w:spacing w:val="0"/>
      <w:sz w:val="22"/>
    </w:rPr>
  </w:style>
  <w:style w:type="character" w:styleId="11" w:customStyle="1">
    <w:name w:val="Заголовок11"/>
    <w:link w:val="1122"/>
    <w:qFormat/>
    <w:rPr>
      <w:rFonts w:ascii="Open Sans" w:hAnsi="Open Sans"/>
      <w:sz w:val="28"/>
    </w:rPr>
  </w:style>
  <w:style w:type="character" w:styleId="611" w:customStyle="1">
    <w:name w:val="Колонтитул611"/>
    <w:link w:val="61111"/>
    <w:qFormat/>
    <w:rPr/>
  </w:style>
  <w:style w:type="character" w:styleId="Header111" w:customStyle="1">
    <w:name w:val="Header111"/>
    <w:link w:val="Header1111"/>
    <w:qFormat/>
    <w:rPr>
      <w:rFonts w:ascii="Lucida Sans" w:hAnsi="Lucida Sans"/>
      <w:color w:val="000000"/>
      <w:spacing w:val="0"/>
      <w:sz w:val="22"/>
    </w:rPr>
  </w:style>
  <w:style w:type="character" w:styleId="Heading31" w:customStyle="1">
    <w:name w:val="Heading 31"/>
    <w:qFormat/>
    <w:rPr>
      <w:rFonts w:ascii="XO Thames" w:hAnsi="XO Thames"/>
      <w:b/>
      <w:color w:val="000000"/>
      <w:spacing w:val="0"/>
      <w:sz w:val="26"/>
    </w:rPr>
  </w:style>
  <w:style w:type="character" w:styleId="111111121" w:customStyle="1">
    <w:name w:val="Указатель111111121"/>
    <w:link w:val="11111112111"/>
    <w:qFormat/>
    <w:rPr/>
  </w:style>
  <w:style w:type="character" w:styleId="List2" w:customStyle="1">
    <w:name w:val="List2"/>
    <w:basedOn w:val="Textbody111"/>
    <w:link w:val="List21"/>
    <w:qFormat/>
    <w:rPr>
      <w:rFonts w:ascii="Lucida Sans" w:hAnsi="Lucida Sans"/>
      <w:color w:val="000000"/>
      <w:spacing w:val="0"/>
      <w:sz w:val="22"/>
    </w:rPr>
  </w:style>
  <w:style w:type="character" w:styleId="11121" w:customStyle="1">
    <w:name w:val="Заголовок11121"/>
    <w:link w:val="1112111"/>
    <w:qFormat/>
    <w:rPr>
      <w:rFonts w:ascii="Liberation Sans" w:hAnsi="Liberation Sans"/>
      <w:sz w:val="28"/>
    </w:rPr>
  </w:style>
  <w:style w:type="character" w:styleId="1111111111" w:customStyle="1">
    <w:name w:val="Указатель1111111111"/>
    <w:link w:val="11111111111"/>
    <w:qFormat/>
    <w:rPr/>
  </w:style>
  <w:style w:type="character" w:styleId="111111111111" w:customStyle="1">
    <w:name w:val="Заголовок111111111111"/>
    <w:link w:val="1111111111111"/>
    <w:qFormat/>
    <w:rPr>
      <w:rFonts w:ascii="Liberation Sans" w:hAnsi="Liberation Sans"/>
      <w:sz w:val="28"/>
    </w:rPr>
  </w:style>
  <w:style w:type="character" w:styleId="2111" w:customStyle="1">
    <w:name w:val="Оглавление 2 Знак111"/>
    <w:link w:val="211111"/>
    <w:qFormat/>
    <w:rPr>
      <w:rFonts w:ascii="XO Thames" w:hAnsi="XO Thames"/>
      <w:color w:val="000000"/>
      <w:spacing w:val="0"/>
      <w:sz w:val="28"/>
    </w:rPr>
  </w:style>
  <w:style w:type="character" w:styleId="11211" w:customStyle="1">
    <w:name w:val="Заголовок1121"/>
    <w:link w:val="112112"/>
    <w:qFormat/>
    <w:rPr>
      <w:rFonts w:ascii="Liberation Sans" w:hAnsi="Liberation Sans"/>
      <w:sz w:val="28"/>
    </w:rPr>
  </w:style>
  <w:style w:type="character" w:styleId="111121" w:customStyle="1">
    <w:name w:val="Заголовок111121"/>
    <w:link w:val="11112111"/>
    <w:qFormat/>
    <w:rPr>
      <w:rFonts w:ascii="Liberation Sans" w:hAnsi="Liberation Sans"/>
      <w:sz w:val="28"/>
    </w:rPr>
  </w:style>
  <w:style w:type="character" w:styleId="2112" w:customStyle="1">
    <w:name w:val="Колонтитул211"/>
    <w:link w:val="21113"/>
    <w:qFormat/>
    <w:rPr/>
  </w:style>
  <w:style w:type="character" w:styleId="Contents11" w:customStyle="1">
    <w:name w:val="Contents 11"/>
    <w:link w:val="Contents111"/>
    <w:qFormat/>
    <w:rPr>
      <w:rFonts w:ascii="XO Thames" w:hAnsi="XO Thames"/>
      <w:b/>
      <w:sz w:val="28"/>
    </w:rPr>
  </w:style>
  <w:style w:type="character" w:styleId="Heading4211" w:customStyle="1">
    <w:name w:val="Heading 4211"/>
    <w:link w:val="Heading42111"/>
    <w:qFormat/>
    <w:rPr>
      <w:rFonts w:ascii="XO Thames" w:hAnsi="XO Thames"/>
      <w:b/>
      <w:color w:val="000000"/>
      <w:spacing w:val="0"/>
      <w:sz w:val="24"/>
    </w:rPr>
  </w:style>
  <w:style w:type="character" w:styleId="Contents1111" w:customStyle="1">
    <w:name w:val="Contents 1111"/>
    <w:link w:val="Contents11111"/>
    <w:qFormat/>
    <w:rPr>
      <w:rFonts w:ascii="XO Thames" w:hAnsi="XO Thames"/>
      <w:b/>
      <w:color w:val="000000"/>
      <w:spacing w:val="0"/>
      <w:sz w:val="28"/>
    </w:rPr>
  </w:style>
  <w:style w:type="character" w:styleId="Subtitle1" w:customStyle="1">
    <w:name w:val="Subtitle1"/>
    <w:link w:val="Subtitle11"/>
    <w:qFormat/>
    <w:rPr>
      <w:rFonts w:ascii="XO Thames" w:hAnsi="XO Thames"/>
      <w:i/>
      <w:sz w:val="24"/>
    </w:rPr>
  </w:style>
  <w:style w:type="character" w:styleId="Internetlink111" w:customStyle="1">
    <w:name w:val="Internet link111"/>
    <w:basedOn w:val="DefaultParagraphFont1111"/>
    <w:link w:val="Internetlink1111"/>
    <w:qFormat/>
    <w:rPr>
      <w:rFonts w:ascii="Lucida Sans" w:hAnsi="Lucida Sans"/>
      <w:color w:themeColor="hyperlink" w:val="0563C1"/>
      <w:spacing w:val="0"/>
      <w:sz w:val="22"/>
      <w:u w:val="single"/>
    </w:rPr>
  </w:style>
  <w:style w:type="character" w:styleId="Title1211" w:customStyle="1">
    <w:name w:val="Title1211"/>
    <w:link w:val="Title12111"/>
    <w:qFormat/>
    <w:rPr>
      <w:rFonts w:ascii="XO Thames" w:hAnsi="XO Thames"/>
      <w:b/>
      <w:caps/>
      <w:color w:val="000000"/>
      <w:spacing w:val="0"/>
      <w:sz w:val="40"/>
    </w:rPr>
  </w:style>
  <w:style w:type="character" w:styleId="Footnote1" w:customStyle="1">
    <w:name w:val="Footnote1"/>
    <w:link w:val="Footnote11"/>
    <w:qFormat/>
    <w:rPr>
      <w:rFonts w:ascii="XO Thames" w:hAnsi="XO Thames"/>
      <w:color w:val="000000"/>
      <w:spacing w:val="0"/>
      <w:sz w:val="22"/>
    </w:rPr>
  </w:style>
  <w:style w:type="character" w:styleId="Contents41" w:customStyle="1">
    <w:name w:val="Contents 41"/>
    <w:link w:val="Contents43"/>
    <w:qFormat/>
    <w:rPr>
      <w:rFonts w:ascii="XO Thames" w:hAnsi="XO Thames"/>
      <w:sz w:val="28"/>
    </w:rPr>
  </w:style>
  <w:style w:type="character" w:styleId="Heading312" w:customStyle="1">
    <w:name w:val="Heading 312"/>
    <w:link w:val="Heading3121"/>
    <w:qFormat/>
    <w:rPr>
      <w:rFonts w:ascii="XO Thames" w:hAnsi="XO Thames"/>
      <w:b/>
      <w:color w:val="000000"/>
      <w:spacing w:val="0"/>
      <w:sz w:val="26"/>
    </w:rPr>
  </w:style>
  <w:style w:type="character" w:styleId="911" w:customStyle="1">
    <w:name w:val="Колонтитул911"/>
    <w:link w:val="91111"/>
    <w:qFormat/>
    <w:rPr/>
  </w:style>
  <w:style w:type="character" w:styleId="Heading1211" w:customStyle="1">
    <w:name w:val="Heading 1211"/>
    <w:link w:val="Heading12111"/>
    <w:qFormat/>
    <w:rPr>
      <w:rFonts w:ascii="XO Thames" w:hAnsi="XO Thames"/>
      <w:b/>
      <w:color w:val="000000"/>
      <w:spacing w:val="0"/>
      <w:sz w:val="32"/>
    </w:rPr>
  </w:style>
  <w:style w:type="character" w:styleId="Contents5111" w:customStyle="1">
    <w:name w:val="Contents 5111"/>
    <w:link w:val="Contents51111"/>
    <w:qFormat/>
    <w:rPr>
      <w:rFonts w:ascii="XO Thames" w:hAnsi="XO Thames"/>
      <w:color w:val="000000"/>
      <w:spacing w:val="0"/>
      <w:sz w:val="28"/>
    </w:rPr>
  </w:style>
  <w:style w:type="character" w:styleId="List1211" w:customStyle="1">
    <w:name w:val="List1211"/>
    <w:basedOn w:val="Textbody111"/>
    <w:link w:val="List12111"/>
    <w:qFormat/>
    <w:rPr>
      <w:rFonts w:ascii="Lucida Sans" w:hAnsi="Lucida Sans"/>
      <w:color w:val="000000"/>
      <w:spacing w:val="0"/>
      <w:sz w:val="22"/>
    </w:rPr>
  </w:style>
  <w:style w:type="character" w:styleId="Heading211" w:customStyle="1">
    <w:name w:val="Heading 211"/>
    <w:link w:val="Heading2111"/>
    <w:qFormat/>
    <w:rPr>
      <w:rFonts w:ascii="XO Thames" w:hAnsi="XO Thames"/>
      <w:b/>
      <w:color w:val="000000"/>
      <w:spacing w:val="0"/>
      <w:sz w:val="28"/>
    </w:rPr>
  </w:style>
  <w:style w:type="character" w:styleId="Contents82" w:customStyle="1">
    <w:name w:val="Contents 82"/>
    <w:link w:val="Contents821"/>
    <w:qFormat/>
    <w:rPr>
      <w:rFonts w:ascii="XO Thames" w:hAnsi="XO Thames"/>
      <w:color w:val="000000"/>
      <w:spacing w:val="0"/>
      <w:sz w:val="28"/>
    </w:rPr>
  </w:style>
  <w:style w:type="character" w:styleId="Contents22" w:customStyle="1">
    <w:name w:val="Contents 22"/>
    <w:link w:val="Contents221"/>
    <w:qFormat/>
    <w:rPr>
      <w:rFonts w:ascii="XO Thames" w:hAnsi="XO Thames"/>
      <w:color w:val="000000"/>
      <w:spacing w:val="0"/>
      <w:sz w:val="28"/>
    </w:rPr>
  </w:style>
  <w:style w:type="character" w:styleId="Heading41111" w:customStyle="1">
    <w:name w:val="Heading 41111"/>
    <w:link w:val="Heading411111"/>
    <w:qFormat/>
    <w:rPr>
      <w:rFonts w:ascii="XO Thames" w:hAnsi="XO Thames"/>
      <w:b/>
      <w:color w:val="000000"/>
      <w:spacing w:val="0"/>
      <w:sz w:val="24"/>
    </w:rPr>
  </w:style>
  <w:style w:type="character" w:styleId="Contents9111" w:customStyle="1">
    <w:name w:val="Contents 9111"/>
    <w:link w:val="Contents91111"/>
    <w:qFormat/>
    <w:rPr>
      <w:rFonts w:ascii="XO Thames" w:hAnsi="XO Thames"/>
      <w:color w:val="000000"/>
      <w:spacing w:val="0"/>
      <w:sz w:val="28"/>
    </w:rPr>
  </w:style>
  <w:style w:type="character" w:styleId="31" w:customStyle="1">
    <w:name w:val="Содержимое врезки3"/>
    <w:link w:val="313"/>
    <w:qFormat/>
    <w:rPr/>
  </w:style>
  <w:style w:type="character" w:styleId="Footer2" w:customStyle="1">
    <w:name w:val="Footer2"/>
    <w:link w:val="Footer21"/>
    <w:qFormat/>
    <w:rPr>
      <w:rFonts w:ascii="Times New Roman" w:hAnsi="Times New Roman"/>
      <w:sz w:val="28"/>
    </w:rPr>
  </w:style>
  <w:style w:type="character" w:styleId="1111" w:customStyle="1">
    <w:name w:val="Заголовок таблицы111"/>
    <w:basedOn w:val="1114"/>
    <w:link w:val="11117"/>
    <w:qFormat/>
    <w:rPr>
      <w:b/>
    </w:rPr>
  </w:style>
  <w:style w:type="character" w:styleId="Heading521" w:customStyle="1">
    <w:name w:val="Heading 521"/>
    <w:link w:val="Heading5211"/>
    <w:qFormat/>
    <w:rPr>
      <w:rFonts w:ascii="XO Thames" w:hAnsi="XO Thames"/>
      <w:b/>
      <w:color w:val="000000"/>
      <w:spacing w:val="0"/>
      <w:sz w:val="22"/>
    </w:rPr>
  </w:style>
  <w:style w:type="character" w:styleId="Caption2" w:customStyle="1">
    <w:name w:val="caption2"/>
    <w:link w:val="Caption21"/>
    <w:qFormat/>
    <w:rPr>
      <w:i/>
      <w:sz w:val="24"/>
    </w:rPr>
  </w:style>
  <w:style w:type="character" w:styleId="811" w:customStyle="1">
    <w:name w:val="Колонтитул811"/>
    <w:link w:val="81111"/>
    <w:qFormat/>
    <w:rPr/>
  </w:style>
  <w:style w:type="character" w:styleId="Contents72" w:customStyle="1">
    <w:name w:val="Contents 72"/>
    <w:link w:val="Contents721"/>
    <w:qFormat/>
    <w:rPr>
      <w:rFonts w:ascii="XO Thames" w:hAnsi="XO Thames"/>
      <w:color w:val="000000"/>
      <w:spacing w:val="0"/>
      <w:sz w:val="28"/>
    </w:rPr>
  </w:style>
  <w:style w:type="character" w:styleId="Footnote21" w:customStyle="1">
    <w:name w:val="Footnote21"/>
    <w:link w:val="Footnote211"/>
    <w:qFormat/>
    <w:rPr>
      <w:rFonts w:ascii="XO Thames" w:hAnsi="XO Thames"/>
      <w:color w:val="000000"/>
      <w:spacing w:val="0"/>
      <w:sz w:val="22"/>
    </w:rPr>
  </w:style>
  <w:style w:type="character" w:styleId="Contents31" w:customStyle="1">
    <w:name w:val="Contents 31"/>
    <w:qFormat/>
    <w:rPr>
      <w:rFonts w:ascii="XO Thames" w:hAnsi="XO Thames"/>
      <w:color w:val="000000"/>
      <w:spacing w:val="0"/>
      <w:sz w:val="28"/>
    </w:rPr>
  </w:style>
  <w:style w:type="character" w:styleId="Heading21111" w:customStyle="1">
    <w:name w:val="Heading 21111"/>
    <w:link w:val="Heading211111"/>
    <w:qFormat/>
    <w:rPr>
      <w:rFonts w:ascii="XO Thames" w:hAnsi="XO Thames"/>
      <w:b/>
      <w:color w:val="000000"/>
      <w:spacing w:val="0"/>
      <w:sz w:val="28"/>
    </w:rPr>
  </w:style>
  <w:style w:type="character" w:styleId="Textbody" w:customStyle="1">
    <w:name w:val="Text body"/>
    <w:qFormat/>
    <w:rPr/>
  </w:style>
  <w:style w:type="character" w:styleId="DefaultParagraphFont2" w:customStyle="1">
    <w:name w:val="Default Paragraph Font2"/>
    <w:link w:val="DefaultParagraphFont21"/>
    <w:qFormat/>
    <w:rPr>
      <w:rFonts w:ascii="Lucida Sans" w:hAnsi="Lucida Sans"/>
      <w:color w:val="000000"/>
      <w:spacing w:val="0"/>
      <w:sz w:val="22"/>
    </w:rPr>
  </w:style>
  <w:style w:type="character" w:styleId="Linenumbering111" w:customStyle="1">
    <w:name w:val="Line numbering111"/>
    <w:basedOn w:val="DefaultParagraphFont1111"/>
    <w:link w:val="Linenumbering1111"/>
    <w:qFormat/>
    <w:rPr>
      <w:rFonts w:ascii="Lucida Sans" w:hAnsi="Lucida Sans"/>
      <w:color w:val="000000"/>
      <w:spacing w:val="0"/>
      <w:sz w:val="22"/>
    </w:rPr>
  </w:style>
  <w:style w:type="character" w:styleId="112" w:customStyle="1">
    <w:name w:val="Гиперссылка11"/>
    <w:basedOn w:val="DefaultParagraphFont1111"/>
    <w:link w:val="1119"/>
    <w:qFormat/>
    <w:rPr>
      <w:rFonts w:ascii="Lucida Sans" w:hAnsi="Lucida Sans"/>
      <w:color w:themeColor="hyperlink" w:val="0563C1"/>
      <w:spacing w:val="0"/>
      <w:sz w:val="22"/>
      <w:u w:val="single"/>
    </w:rPr>
  </w:style>
  <w:style w:type="character" w:styleId="Header21" w:customStyle="1">
    <w:name w:val="Header21"/>
    <w:link w:val="Header211"/>
    <w:qFormat/>
    <w:rPr>
      <w:rFonts w:ascii="Lucida Sans" w:hAnsi="Lucida Sans"/>
      <w:color w:val="000000"/>
      <w:spacing w:val="0"/>
      <w:sz w:val="22"/>
    </w:rPr>
  </w:style>
  <w:style w:type="character" w:styleId="Caption221" w:customStyle="1">
    <w:name w:val="caption221"/>
    <w:link w:val="Caption2211"/>
    <w:qFormat/>
    <w:rPr>
      <w:i/>
      <w:sz w:val="24"/>
    </w:rPr>
  </w:style>
  <w:style w:type="character" w:styleId="1112" w:customStyle="1">
    <w:name w:val="Нижний колонтитул Знак111"/>
    <w:basedOn w:val="11115"/>
    <w:link w:val="11118"/>
    <w:qFormat/>
    <w:rPr>
      <w:rFonts w:ascii="Times New Roman" w:hAnsi="Times New Roman"/>
      <w:color w:val="000000"/>
      <w:spacing w:val="0"/>
      <w:sz w:val="28"/>
    </w:rPr>
  </w:style>
  <w:style w:type="character" w:styleId="11111" w:customStyle="1">
    <w:name w:val="Основной шрифт абзаца1111"/>
    <w:link w:val="111111"/>
    <w:qFormat/>
    <w:rPr>
      <w:rFonts w:ascii="Lucida Sans" w:hAnsi="Lucida Sans"/>
      <w:color w:val="000000"/>
      <w:spacing w:val="0"/>
      <w:sz w:val="22"/>
    </w:rPr>
  </w:style>
  <w:style w:type="character" w:styleId="113" w:customStyle="1">
    <w:name w:val="Обычный11"/>
    <w:link w:val="11110"/>
    <w:qFormat/>
    <w:rPr>
      <w:rFonts w:ascii="Lucida Sans" w:hAnsi="Lucida Sans"/>
      <w:color w:val="000000"/>
      <w:spacing w:val="0"/>
      <w:sz w:val="22"/>
    </w:rPr>
  </w:style>
  <w:style w:type="character" w:styleId="6111" w:customStyle="1">
    <w:name w:val="Оглавление 6 Знак111"/>
    <w:link w:val="611111"/>
    <w:qFormat/>
    <w:rPr>
      <w:rFonts w:ascii="XO Thames" w:hAnsi="XO Thames"/>
      <w:color w:val="000000"/>
      <w:spacing w:val="0"/>
      <w:sz w:val="28"/>
    </w:rPr>
  </w:style>
  <w:style w:type="character" w:styleId="BalloonText111" w:customStyle="1">
    <w:name w:val="Balloon Text111"/>
    <w:link w:val="BalloonText1111"/>
    <w:qFormat/>
    <w:rPr>
      <w:rFonts w:ascii="Segoe UI" w:hAnsi="Segoe UI"/>
      <w:sz w:val="18"/>
    </w:rPr>
  </w:style>
  <w:style w:type="character" w:styleId="2" w:customStyle="1">
    <w:name w:val="Колонтитул2"/>
    <w:link w:val="212"/>
    <w:qFormat/>
    <w:rPr/>
  </w:style>
  <w:style w:type="character" w:styleId="Heading12" w:customStyle="1">
    <w:name w:val="Heading 12"/>
    <w:link w:val="Heading121"/>
    <w:qFormat/>
    <w:rPr>
      <w:rFonts w:ascii="XO Thames" w:hAnsi="XO Thames"/>
      <w:b/>
      <w:sz w:val="32"/>
    </w:rPr>
  </w:style>
  <w:style w:type="character" w:styleId="Indexheading11" w:customStyle="1">
    <w:name w:val="index heading11"/>
    <w:link w:val="Indexheading111"/>
    <w:qFormat/>
    <w:rPr/>
  </w:style>
  <w:style w:type="character" w:styleId="1113" w:customStyle="1">
    <w:name w:val="Заголовок111"/>
    <w:link w:val="11119"/>
    <w:qFormat/>
    <w:rPr>
      <w:rFonts w:ascii="Liberation Sans" w:hAnsi="Liberation Sans"/>
      <w:sz w:val="28"/>
    </w:rPr>
  </w:style>
  <w:style w:type="character" w:styleId="Heading411" w:customStyle="1">
    <w:name w:val="Heading 411"/>
    <w:link w:val="Heading4111"/>
    <w:qFormat/>
    <w:rPr>
      <w:rFonts w:ascii="XO Thames" w:hAnsi="XO Thames"/>
      <w:b/>
      <w:color w:val="000000"/>
      <w:spacing w:val="0"/>
      <w:sz w:val="24"/>
    </w:rPr>
  </w:style>
  <w:style w:type="character" w:styleId="11112" w:customStyle="1">
    <w:name w:val="Гиперссылка1111"/>
    <w:basedOn w:val="11111"/>
    <w:link w:val="111112"/>
    <w:qFormat/>
    <w:rPr>
      <w:rFonts w:ascii="Lucida Sans" w:hAnsi="Lucida Sans"/>
      <w:color w:themeColor="hyperlink" w:val="0563C1"/>
      <w:spacing w:val="0"/>
      <w:sz w:val="22"/>
      <w:u w:val="single"/>
    </w:rPr>
  </w:style>
  <w:style w:type="character" w:styleId="11111121" w:customStyle="1">
    <w:name w:val="Указатель11111121"/>
    <w:link w:val="1111112111"/>
    <w:qFormat/>
    <w:rPr/>
  </w:style>
  <w:style w:type="character" w:styleId="1114" w:customStyle="1">
    <w:name w:val="Содержимое таблицы111"/>
    <w:link w:val="111110"/>
    <w:qFormat/>
    <w:rPr/>
  </w:style>
  <w:style w:type="character" w:styleId="Contents3111" w:customStyle="1">
    <w:name w:val="Contents 3111"/>
    <w:link w:val="Contents31111"/>
    <w:qFormat/>
    <w:rPr>
      <w:rFonts w:ascii="XO Thames" w:hAnsi="XO Thames"/>
      <w:color w:val="000000"/>
      <w:spacing w:val="0"/>
      <w:sz w:val="28"/>
    </w:rPr>
  </w:style>
  <w:style w:type="character" w:styleId="Heading51" w:customStyle="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styleId="11111211" w:customStyle="1">
    <w:name w:val="Заголовок1111121"/>
    <w:link w:val="111112112"/>
    <w:qFormat/>
    <w:rPr>
      <w:rFonts w:ascii="Liberation Sans" w:hAnsi="Liberation Sans"/>
      <w:sz w:val="28"/>
    </w:rPr>
  </w:style>
  <w:style w:type="character" w:styleId="Heading11" w:customStyle="1">
    <w:name w:val="Heading 11"/>
    <w:qFormat/>
    <w:rPr>
      <w:rFonts w:ascii="XO Thames" w:hAnsi="XO Thames"/>
      <w:b/>
      <w:color w:val="000000"/>
      <w:spacing w:val="0"/>
      <w:sz w:val="32"/>
    </w:rPr>
  </w:style>
  <w:style w:type="character" w:styleId="11113" w:customStyle="1">
    <w:name w:val="Заголовок 1 Знак111"/>
    <w:link w:val="111113"/>
    <w:qFormat/>
    <w:rPr>
      <w:rFonts w:ascii="XO Thames" w:hAnsi="XO Thames"/>
      <w:b/>
      <w:color w:val="000000"/>
      <w:spacing w:val="0"/>
      <w:sz w:val="32"/>
    </w:rPr>
  </w:style>
  <w:style w:type="character" w:styleId="Internetlink2" w:customStyle="1">
    <w:name w:val="Internet link2"/>
    <w:link w:val="Internetlink21"/>
    <w:qFormat/>
    <w:rPr>
      <w:rFonts w:ascii="Lucida Sans" w:hAnsi="Lucida Sans"/>
      <w:color w:val="0000FF"/>
      <w:spacing w:val="0"/>
      <w:sz w:val="22"/>
      <w:u w:val="single"/>
    </w:rPr>
  </w:style>
  <w:style w:type="character" w:styleId="Contents6111" w:customStyle="1">
    <w:name w:val="Contents 6111"/>
    <w:link w:val="Contents61111"/>
    <w:qFormat/>
    <w:rPr>
      <w:rFonts w:ascii="XO Thames" w:hAnsi="XO Thames"/>
      <w:color w:val="000000"/>
      <w:spacing w:val="0"/>
      <w:sz w:val="28"/>
    </w:rPr>
  </w:style>
  <w:style w:type="character" w:styleId="Footer11" w:customStyle="1">
    <w:name w:val="Footer11"/>
    <w:link w:val="Footer111"/>
    <w:qFormat/>
    <w:rPr>
      <w:rFonts w:ascii="Times New Roman" w:hAnsi="Times New Roman"/>
      <w:color w:val="000000"/>
      <w:spacing w:val="0"/>
      <w:sz w:val="28"/>
    </w:rPr>
  </w:style>
  <w:style w:type="character" w:styleId="Heading111" w:customStyle="1">
    <w:name w:val="Heading 111"/>
    <w:link w:val="Heading1111"/>
    <w:qFormat/>
    <w:rPr>
      <w:rFonts w:ascii="XO Thames" w:hAnsi="XO Thames"/>
      <w:b/>
      <w:color w:val="000000"/>
      <w:spacing w:val="0"/>
      <w:sz w:val="32"/>
    </w:rPr>
  </w:style>
  <w:style w:type="character" w:styleId="List1" w:customStyle="1">
    <w:name w:val="List1"/>
    <w:basedOn w:val="Textbody111"/>
    <w:qFormat/>
    <w:rPr>
      <w:rFonts w:ascii="Lucida Sans" w:hAnsi="Lucida Sans"/>
      <w:color w:val="000000"/>
      <w:spacing w:val="0"/>
      <w:sz w:val="22"/>
    </w:rPr>
  </w:style>
  <w:style w:type="character" w:styleId="12" w:customStyle="1">
    <w:name w:val="Содержимое врезки1"/>
    <w:link w:val="116"/>
    <w:qFormat/>
    <w:rPr/>
  </w:style>
  <w:style w:type="character" w:styleId="Internetlink1" w:customStyle="1">
    <w:name w:val="Internet link1"/>
    <w:basedOn w:val="DefaultParagraphFont1111"/>
    <w:link w:val="Internetlink11"/>
    <w:qFormat/>
    <w:rPr>
      <w:rFonts w:ascii="Lucida Sans" w:hAnsi="Lucida Sans"/>
      <w:color w:themeColor="hyperlink" w:val="0563C1"/>
      <w:spacing w:val="0"/>
      <w:sz w:val="22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" w:customStyle="1">
    <w:name w:val="Footnote"/>
    <w:link w:val="Footnote2"/>
    <w:qFormat/>
    <w:rPr>
      <w:rFonts w:ascii="XO Thames" w:hAnsi="XO Thames"/>
      <w:sz w:val="22"/>
    </w:rPr>
  </w:style>
  <w:style w:type="character" w:styleId="Contents1" w:customStyle="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styleId="Heading11111" w:customStyle="1">
    <w:name w:val="Heading 11111"/>
    <w:link w:val="Heading111111"/>
    <w:qFormat/>
    <w:rPr>
      <w:rFonts w:ascii="XO Thames" w:hAnsi="XO Thames"/>
      <w:b/>
      <w:color w:val="000000"/>
      <w:spacing w:val="0"/>
      <w:sz w:val="32"/>
    </w:rPr>
  </w:style>
  <w:style w:type="character" w:styleId="Contents21" w:customStyle="1">
    <w:name w:val="Contents 21"/>
    <w:link w:val="Contents23"/>
    <w:qFormat/>
    <w:rPr>
      <w:rFonts w:ascii="XO Thames" w:hAnsi="XO Thames"/>
      <w:sz w:val="28"/>
    </w:rPr>
  </w:style>
  <w:style w:type="character" w:styleId="Contents8" w:customStyle="1">
    <w:name w:val="Contents 8"/>
    <w:link w:val="Contents83"/>
    <w:qFormat/>
    <w:rPr>
      <w:rFonts w:ascii="XO Thames" w:hAnsi="XO Thames"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Contents61" w:customStyle="1">
    <w:name w:val="Contents 61"/>
    <w:link w:val="Contents63"/>
    <w:qFormat/>
    <w:rPr>
      <w:rFonts w:ascii="XO Thames" w:hAnsi="XO Thames"/>
      <w:sz w:val="28"/>
    </w:rPr>
  </w:style>
  <w:style w:type="character" w:styleId="Heading51211" w:customStyle="1">
    <w:name w:val="Heading 51211"/>
    <w:link w:val="Heading512111"/>
    <w:qFormat/>
    <w:rPr>
      <w:rFonts w:ascii="XO Thames" w:hAnsi="XO Thames"/>
      <w:b/>
      <w:color w:val="000000"/>
      <w:spacing w:val="0"/>
      <w:sz w:val="22"/>
    </w:rPr>
  </w:style>
  <w:style w:type="character" w:styleId="Title111" w:customStyle="1">
    <w:name w:val="Title111"/>
    <w:link w:val="Title1111"/>
    <w:qFormat/>
    <w:rPr>
      <w:rFonts w:ascii="XO Thames" w:hAnsi="XO Thames"/>
      <w:b/>
      <w:caps/>
      <w:color w:val="000000"/>
      <w:spacing w:val="0"/>
      <w:sz w:val="40"/>
    </w:rPr>
  </w:style>
  <w:style w:type="character" w:styleId="PlainText111" w:customStyle="1">
    <w:name w:val="Plain Text111"/>
    <w:link w:val="PlainText1111"/>
    <w:qFormat/>
    <w:rPr>
      <w:rFonts w:ascii="Calibri" w:hAnsi="Calibri"/>
    </w:rPr>
  </w:style>
  <w:style w:type="character" w:styleId="Subtitle1211" w:customStyle="1">
    <w:name w:val="Subtitle1211"/>
    <w:link w:val="Subtitle12111"/>
    <w:qFormat/>
    <w:rPr>
      <w:rFonts w:ascii="XO Thames" w:hAnsi="XO Thames"/>
      <w:i/>
      <w:color w:val="000000"/>
      <w:spacing w:val="0"/>
      <w:sz w:val="24"/>
    </w:rPr>
  </w:style>
  <w:style w:type="character" w:styleId="ConsPlusNormal111" w:customStyle="1">
    <w:name w:val="ConsPlusNormal111"/>
    <w:link w:val="ConsPlusNormal1111"/>
    <w:qFormat/>
    <w:rPr>
      <w:rFonts w:ascii="Lucida Sans" w:hAnsi="Lucida Sans"/>
      <w:color w:val="000000"/>
      <w:spacing w:val="0"/>
      <w:sz w:val="22"/>
    </w:rPr>
  </w:style>
  <w:style w:type="character" w:styleId="ConsPlusTitle111" w:customStyle="1">
    <w:name w:val="ConsPlusTitle111"/>
    <w:link w:val="ConsPlusTitle1111"/>
    <w:qFormat/>
    <w:rPr>
      <w:rFonts w:ascii="Lucida Sans" w:hAnsi="Lucida Sans"/>
      <w:b/>
      <w:color w:val="000000"/>
      <w:spacing w:val="0"/>
      <w:sz w:val="22"/>
    </w:rPr>
  </w:style>
  <w:style w:type="character" w:styleId="9111" w:customStyle="1">
    <w:name w:val="Оглавление 9 Знак111"/>
    <w:link w:val="911111"/>
    <w:qFormat/>
    <w:rPr>
      <w:rFonts w:ascii="XO Thames" w:hAnsi="XO Thames"/>
      <w:color w:val="000000"/>
      <w:spacing w:val="0"/>
      <w:sz w:val="28"/>
    </w:rPr>
  </w:style>
  <w:style w:type="character" w:styleId="Contents9" w:customStyle="1">
    <w:name w:val="Contents 9"/>
    <w:qFormat/>
    <w:rPr>
      <w:rFonts w:ascii="XO Thames" w:hAnsi="XO Thames"/>
      <w:color w:val="000000"/>
      <w:spacing w:val="0"/>
      <w:sz w:val="28"/>
    </w:rPr>
  </w:style>
  <w:style w:type="character" w:styleId="1115" w:customStyle="1">
    <w:name w:val="Подзаголовок Знак111"/>
    <w:link w:val="111114"/>
    <w:qFormat/>
    <w:rPr>
      <w:rFonts w:ascii="XO Thames" w:hAnsi="XO Thames"/>
      <w:i/>
      <w:color w:val="000000"/>
      <w:spacing w:val="0"/>
      <w:sz w:val="24"/>
    </w:rPr>
  </w:style>
  <w:style w:type="character" w:styleId="311" w:customStyle="1">
    <w:name w:val="Содержимое врезки311"/>
    <w:link w:val="31112"/>
    <w:qFormat/>
    <w:rPr/>
  </w:style>
  <w:style w:type="character" w:styleId="1116" w:customStyle="1">
    <w:name w:val="Название Знак111"/>
    <w:link w:val="111115"/>
    <w:qFormat/>
    <w:rPr>
      <w:rFonts w:ascii="XO Thames" w:hAnsi="XO Thames"/>
      <w:b/>
      <w:caps/>
      <w:color w:val="000000"/>
      <w:spacing w:val="0"/>
      <w:sz w:val="40"/>
    </w:rPr>
  </w:style>
  <w:style w:type="character" w:styleId="411" w:customStyle="1">
    <w:name w:val="Колонтитул411"/>
    <w:link w:val="41112"/>
    <w:qFormat/>
    <w:rPr/>
  </w:style>
  <w:style w:type="character" w:styleId="Header1211" w:customStyle="1">
    <w:name w:val="Header1211"/>
    <w:link w:val="Header12111"/>
    <w:qFormat/>
    <w:rPr>
      <w:rFonts w:ascii="Lucida Sans" w:hAnsi="Lucida Sans"/>
      <w:color w:val="000000"/>
      <w:spacing w:val="0"/>
      <w:sz w:val="22"/>
    </w:rPr>
  </w:style>
  <w:style w:type="character" w:styleId="511" w:customStyle="1">
    <w:name w:val="Колонтитул511"/>
    <w:link w:val="51112"/>
    <w:qFormat/>
    <w:rPr/>
  </w:style>
  <w:style w:type="character" w:styleId="21" w:customStyle="1">
    <w:name w:val="Содержимое врезки2"/>
    <w:link w:val="213"/>
    <w:qFormat/>
    <w:rPr/>
  </w:style>
  <w:style w:type="character" w:styleId="Linenumber11" w:customStyle="1">
    <w:name w:val="line number11"/>
    <w:basedOn w:val="DefaultParagraphFont1111"/>
    <w:link w:val="Linenumber111"/>
    <w:qFormat/>
    <w:rPr>
      <w:rFonts w:ascii="Lucida Sans" w:hAnsi="Lucida Sans"/>
      <w:color w:val="000000"/>
      <w:spacing w:val="0"/>
      <w:sz w:val="22"/>
    </w:rPr>
  </w:style>
  <w:style w:type="character" w:styleId="Heading511" w:customStyle="1">
    <w:name w:val="Heading 511"/>
    <w:link w:val="Heading512"/>
    <w:qFormat/>
    <w:rPr>
      <w:rFonts w:ascii="XO Thames" w:hAnsi="XO Thames"/>
      <w:b/>
    </w:rPr>
  </w:style>
  <w:style w:type="character" w:styleId="Heading22" w:customStyle="1">
    <w:name w:val="Heading 22"/>
    <w:link w:val="Heading221"/>
    <w:qFormat/>
    <w:rPr>
      <w:rFonts w:ascii="XO Thames" w:hAnsi="XO Thames"/>
      <w:b/>
      <w:sz w:val="28"/>
    </w:rPr>
  </w:style>
  <w:style w:type="character" w:styleId="11111111121" w:customStyle="1">
    <w:name w:val="Заголовок11111111121"/>
    <w:link w:val="111111111211"/>
    <w:qFormat/>
    <w:rPr>
      <w:rFonts w:ascii="Liberation Sans" w:hAnsi="Liberation Sans"/>
      <w:sz w:val="28"/>
    </w:rPr>
  </w:style>
  <w:style w:type="character" w:styleId="8111" w:customStyle="1">
    <w:name w:val="Оглавление 8 Знак111"/>
    <w:link w:val="811111"/>
    <w:qFormat/>
    <w:rPr>
      <w:rFonts w:ascii="XO Thames" w:hAnsi="XO Thames"/>
      <w:color w:val="000000"/>
      <w:spacing w:val="0"/>
      <w:sz w:val="28"/>
    </w:rPr>
  </w:style>
  <w:style w:type="character" w:styleId="Contents81" w:customStyle="1">
    <w:name w:val="Contents 81"/>
    <w:qFormat/>
    <w:rPr>
      <w:rFonts w:ascii="XO Thames" w:hAnsi="XO Thames"/>
      <w:color w:val="000000"/>
      <w:spacing w:val="0"/>
      <w:sz w:val="28"/>
    </w:rPr>
  </w:style>
  <w:style w:type="character" w:styleId="3112" w:customStyle="1">
    <w:name w:val="Колонтитул311"/>
    <w:link w:val="31113"/>
    <w:qFormat/>
    <w:rPr/>
  </w:style>
  <w:style w:type="character" w:styleId="Contents32" w:customStyle="1">
    <w:name w:val="Contents 32"/>
    <w:link w:val="Contents321"/>
    <w:qFormat/>
    <w:rPr>
      <w:rFonts w:ascii="XO Thames" w:hAnsi="XO Thames"/>
      <w:color w:val="000000"/>
      <w:spacing w:val="0"/>
      <w:sz w:val="28"/>
    </w:rPr>
  </w:style>
  <w:style w:type="character" w:styleId="Contents91" w:customStyle="1">
    <w:name w:val="Contents 91"/>
    <w:link w:val="Contents911"/>
    <w:qFormat/>
    <w:rPr>
      <w:rFonts w:ascii="XO Thames" w:hAnsi="XO Thames"/>
      <w:sz w:val="28"/>
    </w:rPr>
  </w:style>
  <w:style w:type="character" w:styleId="1111211" w:customStyle="1">
    <w:name w:val="Указатель111121"/>
    <w:link w:val="11112112"/>
    <w:qFormat/>
    <w:rPr/>
  </w:style>
  <w:style w:type="character" w:styleId="Contents8111" w:customStyle="1">
    <w:name w:val="Contents 8111"/>
    <w:link w:val="Contents81111"/>
    <w:qFormat/>
    <w:rPr>
      <w:rFonts w:ascii="XO Thames" w:hAnsi="XO Thames"/>
      <w:color w:val="000000"/>
      <w:spacing w:val="0"/>
      <w:sz w:val="28"/>
    </w:rPr>
  </w:style>
  <w:style w:type="character" w:styleId="111211" w:customStyle="1">
    <w:name w:val="Указатель11121"/>
    <w:link w:val="1112112"/>
    <w:qFormat/>
    <w:rPr/>
  </w:style>
  <w:style w:type="character" w:styleId="Footer1111" w:customStyle="1">
    <w:name w:val="Footer1111"/>
    <w:link w:val="Footer11111"/>
    <w:qFormat/>
    <w:rPr>
      <w:rFonts w:ascii="Times New Roman" w:hAnsi="Times New Roman"/>
      <w:color w:val="000000"/>
      <w:spacing w:val="0"/>
      <w:sz w:val="28"/>
    </w:rPr>
  </w:style>
  <w:style w:type="character" w:styleId="21111" w:customStyle="1">
    <w:name w:val="Заголовок 2 Знак111"/>
    <w:link w:val="211112"/>
    <w:qFormat/>
    <w:rPr>
      <w:rFonts w:ascii="XO Thames" w:hAnsi="XO Thames"/>
      <w:b/>
      <w:color w:val="000000"/>
      <w:spacing w:val="0"/>
      <w:sz w:val="28"/>
    </w:rPr>
  </w:style>
  <w:style w:type="character" w:styleId="Header1" w:customStyle="1">
    <w:name w:val="Header1"/>
    <w:qFormat/>
    <w:rPr>
      <w:rFonts w:ascii="Lucida Sans" w:hAnsi="Lucida Sans"/>
      <w:color w:val="000000"/>
      <w:spacing w:val="0"/>
      <w:sz w:val="22"/>
    </w:rPr>
  </w:style>
  <w:style w:type="character" w:styleId="Heading42" w:customStyle="1">
    <w:name w:val="Heading 42"/>
    <w:link w:val="Heading421"/>
    <w:qFormat/>
    <w:rPr>
      <w:rFonts w:ascii="XO Thames" w:hAnsi="XO Thames"/>
      <w:b/>
      <w:sz w:val="24"/>
    </w:rPr>
  </w:style>
  <w:style w:type="character" w:styleId="Contents5" w:customStyle="1">
    <w:name w:val="Contents 5"/>
    <w:qFormat/>
    <w:rPr>
      <w:rFonts w:ascii="XO Thames" w:hAnsi="XO Thames"/>
      <w:color w:val="000000"/>
      <w:spacing w:val="0"/>
      <w:sz w:val="28"/>
    </w:rPr>
  </w:style>
  <w:style w:type="character" w:styleId="1117" w:customStyle="1">
    <w:name w:val="Верхний колонтитул Знак111"/>
    <w:basedOn w:val="11115"/>
    <w:link w:val="111116"/>
    <w:qFormat/>
    <w:rPr>
      <w:rFonts w:ascii="Lucida Sans" w:hAnsi="Lucida Sans"/>
      <w:color w:val="000000"/>
      <w:spacing w:val="0"/>
      <w:sz w:val="22"/>
    </w:rPr>
  </w:style>
  <w:style w:type="character" w:styleId="Subtitle111" w:customStyle="1">
    <w:name w:val="Subtitle111"/>
    <w:link w:val="Subtitle1111"/>
    <w:qFormat/>
    <w:rPr>
      <w:rFonts w:ascii="XO Thames" w:hAnsi="XO Thames"/>
      <w:i/>
      <w:color w:val="000000"/>
      <w:spacing w:val="0"/>
      <w:sz w:val="24"/>
    </w:rPr>
  </w:style>
  <w:style w:type="character" w:styleId="Subtitle21" w:customStyle="1">
    <w:name w:val="Subtitle21"/>
    <w:link w:val="Subtitle211"/>
    <w:qFormat/>
    <w:rPr>
      <w:rFonts w:ascii="XO Thames" w:hAnsi="XO Thames"/>
      <w:i/>
      <w:color w:val="000000"/>
      <w:spacing w:val="0"/>
      <w:sz w:val="24"/>
    </w:rPr>
  </w:style>
  <w:style w:type="character" w:styleId="Header11" w:customStyle="1">
    <w:name w:val="Header11"/>
    <w:link w:val="Header12"/>
    <w:qFormat/>
    <w:rPr/>
  </w:style>
  <w:style w:type="character" w:styleId="11114" w:customStyle="1">
    <w:name w:val="Оглавление 1 Знак111"/>
    <w:link w:val="111117"/>
    <w:qFormat/>
    <w:rPr>
      <w:rFonts w:ascii="XO Thames" w:hAnsi="XO Thames"/>
      <w:b/>
      <w:color w:val="000000"/>
      <w:spacing w:val="0"/>
      <w:sz w:val="28"/>
    </w:rPr>
  </w:style>
  <w:style w:type="character" w:styleId="711" w:customStyle="1">
    <w:name w:val="Колонтитул711"/>
    <w:link w:val="71112"/>
    <w:qFormat/>
    <w:rPr/>
  </w:style>
  <w:style w:type="character" w:styleId="Caption41" w:customStyle="1">
    <w:name w:val="caption41"/>
    <w:link w:val="Caption411"/>
    <w:qFormat/>
    <w:rPr>
      <w:i/>
      <w:sz w:val="24"/>
    </w:rPr>
  </w:style>
  <w:style w:type="character" w:styleId="31111" w:customStyle="1">
    <w:name w:val="Заголовок 3 Знак111"/>
    <w:link w:val="311112"/>
    <w:qFormat/>
    <w:rPr>
      <w:rFonts w:ascii="XO Thames" w:hAnsi="XO Thames"/>
      <w:b/>
      <w:color w:val="000000"/>
      <w:spacing w:val="0"/>
      <w:sz w:val="26"/>
    </w:rPr>
  </w:style>
  <w:style w:type="character" w:styleId="1118" w:customStyle="1">
    <w:name w:val="Колонтитул111"/>
    <w:link w:val="111118"/>
    <w:qFormat/>
    <w:rPr>
      <w:rFonts w:ascii="XO Thames" w:hAnsi="XO Thames"/>
      <w:color w:val="000000"/>
      <w:spacing w:val="0"/>
      <w:sz w:val="20"/>
    </w:rPr>
  </w:style>
  <w:style w:type="character" w:styleId="1111111211" w:customStyle="1">
    <w:name w:val="Заголовок111111121"/>
    <w:link w:val="11111112112"/>
    <w:qFormat/>
    <w:rPr>
      <w:rFonts w:ascii="Liberation Sans" w:hAnsi="Liberation Sans"/>
      <w:sz w:val="28"/>
    </w:rPr>
  </w:style>
  <w:style w:type="character" w:styleId="5111" w:customStyle="1">
    <w:name w:val="Заголовок 5 Знак111"/>
    <w:link w:val="511111"/>
    <w:qFormat/>
    <w:rPr>
      <w:rFonts w:ascii="XO Thames" w:hAnsi="XO Thames"/>
      <w:b/>
      <w:color w:val="000000"/>
      <w:spacing w:val="0"/>
      <w:sz w:val="22"/>
    </w:rPr>
  </w:style>
  <w:style w:type="character" w:styleId="Heading2211" w:customStyle="1">
    <w:name w:val="Heading 2211"/>
    <w:link w:val="Heading22111"/>
    <w:qFormat/>
    <w:rPr>
      <w:rFonts w:ascii="XO Thames" w:hAnsi="XO Thames"/>
      <w:b/>
      <w:color w:val="000000"/>
      <w:spacing w:val="0"/>
      <w:sz w:val="28"/>
    </w:rPr>
  </w:style>
  <w:style w:type="character" w:styleId="Contents42" w:customStyle="1">
    <w:name w:val="Contents 42"/>
    <w:link w:val="Contents421"/>
    <w:qFormat/>
    <w:rPr>
      <w:rFonts w:ascii="XO Thames" w:hAnsi="XO Thames"/>
      <w:color w:val="000000"/>
      <w:spacing w:val="0"/>
      <w:sz w:val="28"/>
    </w:rPr>
  </w:style>
  <w:style w:type="character" w:styleId="Caption1211" w:customStyle="1">
    <w:name w:val="Caption1211"/>
    <w:link w:val="Caption12111"/>
    <w:qFormat/>
    <w:rPr>
      <w:rFonts w:ascii="Lucida Sans" w:hAnsi="Lucida Sans"/>
      <w:i/>
      <w:color w:val="000000"/>
      <w:spacing w:val="0"/>
      <w:sz w:val="24"/>
    </w:rPr>
  </w:style>
  <w:style w:type="character" w:styleId="1011" w:customStyle="1">
    <w:name w:val="Колонтитул1011"/>
    <w:link w:val="10111"/>
    <w:qFormat/>
    <w:rPr/>
  </w:style>
  <w:style w:type="character" w:styleId="Indexheading2" w:customStyle="1">
    <w:name w:val="index heading2"/>
    <w:link w:val="Indexheading21"/>
    <w:qFormat/>
    <w:rPr/>
  </w:style>
  <w:style w:type="character" w:styleId="Subtitle2" w:customStyle="1">
    <w:name w:val="Subtitle2"/>
    <w:qFormat/>
    <w:rPr>
      <w:rFonts w:ascii="XO Thames" w:hAnsi="XO Thames"/>
      <w:i/>
      <w:color w:val="000000"/>
      <w:spacing w:val="0"/>
      <w:sz w:val="24"/>
    </w:rPr>
  </w:style>
  <w:style w:type="character" w:styleId="13" w:customStyle="1">
    <w:name w:val="Заголовок1"/>
    <w:link w:val="122"/>
    <w:qFormat/>
    <w:rPr>
      <w:rFonts w:ascii="Open Sans" w:hAnsi="Open Sans"/>
      <w:sz w:val="28"/>
    </w:rPr>
  </w:style>
  <w:style w:type="character" w:styleId="Endnote111" w:customStyle="1">
    <w:name w:val="Endnote111"/>
    <w:link w:val="Endnote1111"/>
    <w:qFormat/>
    <w:rPr>
      <w:rFonts w:ascii="XO Thames" w:hAnsi="XO Thames"/>
      <w:color w:val="000000"/>
      <w:spacing w:val="0"/>
      <w:sz w:val="22"/>
    </w:rPr>
  </w:style>
  <w:style w:type="character" w:styleId="Title1" w:customStyle="1">
    <w:name w:val="Title1"/>
    <w:qFormat/>
    <w:rPr>
      <w:rFonts w:ascii="XO Thames" w:hAnsi="XO Thames"/>
      <w:b/>
      <w:caps/>
      <w:color w:val="000000"/>
      <w:spacing w:val="0"/>
      <w:sz w:val="40"/>
    </w:rPr>
  </w:style>
  <w:style w:type="character" w:styleId="Heading41" w:customStyle="1">
    <w:name w:val="Heading 41"/>
    <w:qFormat/>
    <w:rPr>
      <w:rFonts w:ascii="XO Thames" w:hAnsi="XO Thames"/>
      <w:b/>
      <w:color w:val="000000"/>
      <w:spacing w:val="0"/>
      <w:sz w:val="24"/>
    </w:rPr>
  </w:style>
  <w:style w:type="character" w:styleId="Heading311" w:customStyle="1">
    <w:name w:val="Heading 311"/>
    <w:link w:val="Heading313"/>
    <w:qFormat/>
    <w:rPr>
      <w:rFonts w:ascii="XO Thames" w:hAnsi="XO Thames"/>
      <w:b/>
      <w:sz w:val="26"/>
    </w:rPr>
  </w:style>
  <w:style w:type="character" w:styleId="1111111121" w:customStyle="1">
    <w:name w:val="Заголовок1111111121"/>
    <w:link w:val="11111111211"/>
    <w:qFormat/>
    <w:rPr>
      <w:rFonts w:ascii="Liberation Sans" w:hAnsi="Liberation Sans"/>
      <w:sz w:val="28"/>
    </w:rPr>
  </w:style>
  <w:style w:type="character" w:styleId="11115" w:customStyle="1">
    <w:name w:val="Обычный1111"/>
    <w:link w:val="111119"/>
    <w:qFormat/>
    <w:rPr>
      <w:rFonts w:ascii="Lucida Sans" w:hAnsi="Lucida Sans"/>
      <w:color w:val="000000"/>
      <w:spacing w:val="0"/>
      <w:sz w:val="22"/>
    </w:rPr>
  </w:style>
  <w:style w:type="character" w:styleId="Contents7111" w:customStyle="1">
    <w:name w:val="Contents 7111"/>
    <w:link w:val="Contents71111"/>
    <w:qFormat/>
    <w:rPr>
      <w:rFonts w:ascii="XO Thames" w:hAnsi="XO Thames"/>
      <w:color w:val="000000"/>
      <w:spacing w:val="0"/>
      <w:sz w:val="28"/>
    </w:rPr>
  </w:style>
  <w:style w:type="character" w:styleId="Contents71" w:customStyle="1">
    <w:name w:val="Contents 71"/>
    <w:link w:val="Contents73"/>
    <w:qFormat/>
    <w:rPr>
      <w:rFonts w:ascii="XO Thames" w:hAnsi="XO Thames"/>
      <w:sz w:val="28"/>
    </w:rPr>
  </w:style>
  <w:style w:type="character" w:styleId="Heading21" w:customStyle="1">
    <w:name w:val="Heading 21"/>
    <w:qFormat/>
    <w:rPr>
      <w:rFonts w:ascii="XO Thames" w:hAnsi="XO Thames"/>
      <w:b/>
      <w:color w:val="000000"/>
      <w:spacing w:val="0"/>
      <w:sz w:val="28"/>
    </w:rPr>
  </w:style>
  <w:style w:type="character" w:styleId="Textbody2" w:customStyle="1">
    <w:name w:val="Text body2"/>
    <w:link w:val="Textbody21"/>
    <w:qFormat/>
    <w:rPr>
      <w:rFonts w:ascii="Lucida Sans" w:hAnsi="Lucida Sans"/>
      <w:color w:val="000000"/>
      <w:spacing w:val="0"/>
      <w:sz w:val="22"/>
    </w:rPr>
  </w:style>
  <w:style w:type="character" w:styleId="41111" w:customStyle="1">
    <w:name w:val="Заголовок 4 Знак111"/>
    <w:link w:val="411112"/>
    <w:qFormat/>
    <w:rPr>
      <w:rFonts w:ascii="XO Thames" w:hAnsi="XO Thames"/>
      <w:b/>
      <w:color w:val="000000"/>
      <w:spacing w:val="0"/>
      <w:sz w:val="24"/>
    </w:rPr>
  </w:style>
  <w:style w:type="character" w:styleId="Footnote111" w:customStyle="1">
    <w:name w:val="Footnote111"/>
    <w:link w:val="Footnote1111"/>
    <w:qFormat/>
    <w:rPr>
      <w:rFonts w:ascii="XO Thames" w:hAnsi="XO Thames"/>
      <w:color w:val="000000"/>
      <w:spacing w:val="0"/>
      <w:sz w:val="22"/>
    </w:rPr>
  </w:style>
  <w:style w:type="character" w:styleId="51111" w:customStyle="1">
    <w:name w:val="Оглавление 5 Знак111"/>
    <w:link w:val="511112"/>
    <w:qFormat/>
    <w:rPr>
      <w:rFonts w:ascii="XO Thames" w:hAnsi="XO Thames"/>
      <w:color w:val="000000"/>
      <w:spacing w:val="0"/>
      <w:sz w:val="28"/>
    </w:rPr>
  </w:style>
  <w:style w:type="character" w:styleId="Title11" w:customStyle="1">
    <w:name w:val="Title11"/>
    <w:link w:val="Title12"/>
    <w:qFormat/>
    <w:rPr>
      <w:rFonts w:ascii="XO Thames" w:hAnsi="XO Thames"/>
      <w:b/>
      <w:caps/>
      <w:sz w:val="40"/>
    </w:rPr>
  </w:style>
  <w:style w:type="character" w:styleId="14" w:customStyle="1">
    <w:name w:val="Указатель1"/>
    <w:link w:val="114"/>
    <w:qFormat/>
    <w:rPr/>
  </w:style>
  <w:style w:type="character" w:styleId="111111211" w:customStyle="1">
    <w:name w:val="Заголовок11111121"/>
    <w:link w:val="1111112112"/>
    <w:qFormat/>
    <w:rPr>
      <w:rFonts w:ascii="Liberation Sans" w:hAnsi="Liberation Sans"/>
      <w:sz w:val="28"/>
    </w:rPr>
  </w:style>
  <w:style w:type="character" w:styleId="Style9" w:customStyle="1">
    <w:name w:val="Верхний колонтитул Знак"/>
    <w:basedOn w:val="DefaultParagraphFont"/>
    <w:uiPriority w:val="99"/>
    <w:qFormat/>
    <w:rsid w:val="00514196"/>
    <w:rPr/>
  </w:style>
  <w:style w:type="paragraph" w:styleId="Style10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1111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Lohit Devanagari"/>
    </w:rPr>
  </w:style>
  <w:style w:type="paragraph" w:styleId="Caption3">
    <w:name w:val="caption3"/>
    <w:basedOn w:val="Normal"/>
    <w:qFormat/>
    <w:pPr>
      <w:spacing w:before="120" w:after="120"/>
    </w:pPr>
    <w:rPr>
      <w:i/>
      <w:sz w:val="24"/>
    </w:rPr>
  </w:style>
  <w:style w:type="paragraph" w:styleId="114" w:customStyle="1">
    <w:name w:val="Указатель11"/>
    <w:basedOn w:val="Normal"/>
    <w:link w:val="14"/>
    <w:qFormat/>
    <w:pPr/>
    <w:rPr/>
  </w:style>
  <w:style w:type="paragraph" w:styleId="11116" w:customStyle="1">
    <w:name w:val="Содержимое врезки1111"/>
    <w:basedOn w:val="Normal"/>
    <w:link w:val="111"/>
    <w:qFormat/>
    <w:pPr/>
    <w:rPr/>
  </w:style>
  <w:style w:type="paragraph" w:styleId="1211" w:customStyle="1">
    <w:name w:val="Заголовок1211"/>
    <w:basedOn w:val="Normal"/>
    <w:next w:val="BodyText"/>
    <w:link w:val="12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ListParagraph1111" w:customStyle="1">
    <w:name w:val="List Paragraph1111"/>
    <w:basedOn w:val="Normal"/>
    <w:link w:val="ListParagraph111"/>
    <w:qFormat/>
    <w:pPr>
      <w:spacing w:before="0" w:after="160"/>
      <w:ind w:left="720"/>
      <w:contextualSpacing/>
    </w:pPr>
    <w:rPr/>
  </w:style>
  <w:style w:type="paragraph" w:styleId="Footer2111" w:customStyle="1">
    <w:name w:val="Footer2111"/>
    <w:link w:val="Footer21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List111" w:customStyle="1">
    <w:name w:val="List111"/>
    <w:basedOn w:val="Textbody1111"/>
    <w:link w:val="List11"/>
    <w:qFormat/>
    <w:pPr/>
    <w:rPr/>
  </w:style>
  <w:style w:type="paragraph" w:styleId="Contents511" w:customStyle="1">
    <w:name w:val="Contents 511"/>
    <w:link w:val="Contents5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Contents621" w:customStyle="1">
    <w:name w:val="Contents 621"/>
    <w:link w:val="Contents62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Caption21111" w:customStyle="1">
    <w:name w:val="caption21111"/>
    <w:link w:val="Caption2111"/>
    <w:qFormat/>
    <w:pPr>
      <w:widowControl/>
      <w:suppressAutoHyphens w:val="true"/>
      <w:bidi w:val="0"/>
      <w:spacing w:before="0" w:after="0"/>
      <w:jc w:val="left"/>
    </w:pPr>
    <w:rPr>
      <w:rFonts w:ascii="Lucida Sans" w:hAnsi="Lucida Sans" w:eastAsia="Tahoma" w:cs="Lohit Devanagari"/>
      <w:i/>
      <w:color w:val="000000"/>
      <w:kern w:val="0"/>
      <w:sz w:val="24"/>
      <w:szCs w:val="20"/>
      <w:lang w:val="ru-RU" w:eastAsia="zh-CN" w:bidi="hi-IN"/>
    </w:rPr>
  </w:style>
  <w:style w:type="paragraph" w:styleId="Textbody11" w:customStyle="1">
    <w:name w:val="Text body11"/>
    <w:link w:val="Textbody1"/>
    <w:qFormat/>
    <w:pPr>
      <w:widowControl/>
      <w:suppressAutoHyphens w:val="true"/>
      <w:bidi w:val="0"/>
      <w:spacing w:before="0" w:after="0"/>
      <w:jc w:val="left"/>
    </w:pPr>
    <w:rPr>
      <w:rFonts w:ascii="Lucida Sans" w:hAnsi="Lucida Sans" w:eastAsia="Tahoma" w:cs="Lohit Devanagari"/>
      <w:color w:val="000000"/>
      <w:kern w:val="0"/>
      <w:sz w:val="22"/>
      <w:szCs w:val="20"/>
      <w:lang w:val="ru-RU" w:eastAsia="zh-CN" w:bidi="hi-IN"/>
    </w:rPr>
  </w:style>
  <w:style w:type="paragraph" w:styleId="Title211" w:customStyle="1">
    <w:name w:val="Title211"/>
    <w:link w:val="Title2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aps/>
      <w:color w:val="000000"/>
      <w:kern w:val="0"/>
      <w:sz w:val="40"/>
      <w:szCs w:val="20"/>
      <w:lang w:val="ru-RU" w:eastAsia="zh-CN" w:bidi="hi-IN"/>
    </w:rPr>
  </w:style>
  <w:style w:type="paragraph" w:styleId="115" w:customStyle="1">
    <w:name w:val="Колонтитул11"/>
    <w:link w:val="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0"/>
      <w:szCs w:val="20"/>
      <w:lang w:val="ru-RU" w:eastAsia="zh-CN" w:bidi="hi-IN"/>
    </w:rPr>
  </w:style>
  <w:style w:type="paragraph" w:styleId="311111" w:customStyle="1">
    <w:name w:val="Оглавление 3 Знак1111"/>
    <w:link w:val="31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Contents41111" w:customStyle="1">
    <w:name w:val="Contents 41111"/>
    <w:link w:val="Contents41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Contents921" w:customStyle="1">
    <w:name w:val="Contents 921"/>
    <w:link w:val="Contents92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71111" w:customStyle="1">
    <w:name w:val="Оглавление 7 Знак1111"/>
    <w:link w:val="71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Contents21111" w:customStyle="1">
    <w:name w:val="Contents 21111"/>
    <w:link w:val="Contents21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DefaultParagraphFont111" w:customStyle="1">
    <w:name w:val="Default Paragraph Font111"/>
    <w:link w:val="DefaultParagraphFont11"/>
    <w:qFormat/>
    <w:pPr>
      <w:widowControl/>
      <w:suppressAutoHyphens w:val="true"/>
      <w:bidi w:val="0"/>
      <w:spacing w:before="0" w:after="0"/>
      <w:jc w:val="left"/>
    </w:pPr>
    <w:rPr>
      <w:rFonts w:ascii="Lucida Sans" w:hAnsi="Lucida Sans" w:eastAsia="Tahoma" w:cs="Lohit Devanagari"/>
      <w:color w:val="000000"/>
      <w:kern w:val="0"/>
      <w:sz w:val="22"/>
      <w:szCs w:val="20"/>
      <w:lang w:val="ru-RU" w:eastAsia="zh-CN" w:bidi="hi-IN"/>
    </w:rPr>
  </w:style>
  <w:style w:type="paragraph" w:styleId="312" w:customStyle="1">
    <w:name w:val="Колонтитул31"/>
    <w:basedOn w:val="Normal"/>
    <w:link w:val="3"/>
    <w:qFormat/>
    <w:pPr/>
    <w:rPr/>
  </w:style>
  <w:style w:type="paragraph" w:styleId="Textbody1111" w:customStyle="1">
    <w:name w:val="Text body1111"/>
    <w:link w:val="Textbody111"/>
    <w:qFormat/>
    <w:pPr>
      <w:widowControl/>
      <w:suppressAutoHyphens w:val="true"/>
      <w:bidi w:val="0"/>
      <w:spacing w:before="0" w:after="0"/>
      <w:jc w:val="left"/>
    </w:pPr>
    <w:rPr>
      <w:rFonts w:ascii="Lucida Sans" w:hAnsi="Lucida Sans" w:eastAsia="Tahoma" w:cs="Lohit Devanagari"/>
      <w:color w:val="000000"/>
      <w:kern w:val="0"/>
      <w:sz w:val="22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Contents33" w:customStyle="1">
    <w:name w:val="Contents 33"/>
    <w:link w:val="Contents3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Heading312111" w:customStyle="1">
    <w:name w:val="Heading 312111"/>
    <w:link w:val="Heading312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olor w:val="000000"/>
      <w:kern w:val="0"/>
      <w:sz w:val="26"/>
      <w:szCs w:val="20"/>
      <w:lang w:val="ru-RU" w:eastAsia="zh-CN" w:bidi="hi-IN"/>
    </w:rPr>
  </w:style>
  <w:style w:type="paragraph" w:styleId="Heading31311" w:customStyle="1">
    <w:name w:val="Heading 31311"/>
    <w:link w:val="Heading313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olor w:val="000000"/>
      <w:kern w:val="0"/>
      <w:sz w:val="26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List1311" w:customStyle="1">
    <w:name w:val="List1311"/>
    <w:basedOn w:val="Textbody1111"/>
    <w:link w:val="List131"/>
    <w:qFormat/>
    <w:pPr/>
    <w:rPr/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411111" w:customStyle="1">
    <w:name w:val="Оглавление 4 Знак1111"/>
    <w:link w:val="41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21112" w:customStyle="1">
    <w:name w:val="Содержимое врезки2111"/>
    <w:basedOn w:val="Normal"/>
    <w:link w:val="211"/>
    <w:qFormat/>
    <w:pPr/>
    <w:rPr/>
  </w:style>
  <w:style w:type="paragraph" w:styleId="Style12" w:customStyle="1">
    <w:name w:val="Колонтитул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0"/>
      <w:szCs w:val="20"/>
      <w:lang w:val="ru-RU" w:eastAsia="zh-CN" w:bidi="hi-IN"/>
    </w:rPr>
  </w:style>
  <w:style w:type="paragraph" w:styleId="Footer">
    <w:name w:val="Footer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Contents121" w:customStyle="1">
    <w:name w:val="Contents 121"/>
    <w:link w:val="Contents12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olor w:val="000000"/>
      <w:kern w:val="0"/>
      <w:sz w:val="28"/>
      <w:szCs w:val="20"/>
      <w:lang w:val="ru-RU" w:eastAsia="zh-CN" w:bidi="hi-IN"/>
    </w:rPr>
  </w:style>
  <w:style w:type="paragraph" w:styleId="DefaultParagraphFont11111" w:customStyle="1">
    <w:name w:val="Default Paragraph Font11111"/>
    <w:link w:val="DefaultParagraphFont1111"/>
    <w:qFormat/>
    <w:pPr>
      <w:widowControl/>
      <w:suppressAutoHyphens w:val="true"/>
      <w:bidi w:val="0"/>
      <w:spacing w:before="0" w:after="0"/>
      <w:jc w:val="left"/>
    </w:pPr>
    <w:rPr>
      <w:rFonts w:ascii="Lucida Sans" w:hAnsi="Lucida Sans" w:eastAsia="Tahoma" w:cs="Lohit Devanagari"/>
      <w:color w:val="000000"/>
      <w:kern w:val="0"/>
      <w:sz w:val="22"/>
      <w:szCs w:val="20"/>
      <w:lang w:val="ru-RU" w:eastAsia="zh-CN" w:bidi="hi-IN"/>
    </w:rPr>
  </w:style>
  <w:style w:type="paragraph" w:styleId="112111" w:customStyle="1">
    <w:name w:val="Указатель11211"/>
    <w:basedOn w:val="Normal"/>
    <w:link w:val="1121"/>
    <w:qFormat/>
    <w:pPr/>
    <w:rPr/>
  </w:style>
  <w:style w:type="paragraph" w:styleId="Contents521" w:customStyle="1">
    <w:name w:val="Contents 521"/>
    <w:link w:val="Contents52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Caption1111" w:customStyle="1">
    <w:name w:val="Caption1111"/>
    <w:link w:val="Caption111"/>
    <w:qFormat/>
    <w:pPr>
      <w:widowControl/>
      <w:suppressAutoHyphens w:val="true"/>
      <w:bidi w:val="0"/>
      <w:spacing w:before="0" w:after="0"/>
      <w:jc w:val="left"/>
    </w:pPr>
    <w:rPr>
      <w:rFonts w:ascii="Lucida Sans" w:hAnsi="Lucida Sans" w:eastAsia="Tahoma" w:cs="Lohit Devanagari"/>
      <w:i/>
      <w:color w:val="000000"/>
      <w:kern w:val="0"/>
      <w:sz w:val="24"/>
      <w:szCs w:val="20"/>
      <w:lang w:val="ru-RU" w:eastAsia="zh-CN" w:bidi="hi-IN"/>
    </w:rPr>
  </w:style>
  <w:style w:type="paragraph" w:styleId="111112111" w:customStyle="1">
    <w:name w:val="Указатель11111211"/>
    <w:basedOn w:val="Normal"/>
    <w:link w:val="1111121"/>
    <w:qFormat/>
    <w:pPr/>
    <w:rPr/>
  </w:style>
  <w:style w:type="paragraph" w:styleId="Heading51111" w:customStyle="1">
    <w:name w:val="Heading 51111"/>
    <w:link w:val="Heading51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olor w:val="000000"/>
      <w:kern w:val="0"/>
      <w:sz w:val="22"/>
      <w:szCs w:val="20"/>
      <w:lang w:val="ru-RU" w:eastAsia="zh-CN" w:bidi="hi-IN"/>
    </w:rPr>
  </w:style>
  <w:style w:type="paragraph" w:styleId="1122" w:customStyle="1">
    <w:name w:val="Заголовок112"/>
    <w:basedOn w:val="Normal"/>
    <w:next w:val="BodyText"/>
    <w:link w:val="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61111" w:customStyle="1">
    <w:name w:val="Колонтитул6111"/>
    <w:basedOn w:val="Normal"/>
    <w:link w:val="611"/>
    <w:qFormat/>
    <w:pPr/>
    <w:rPr/>
  </w:style>
  <w:style w:type="paragraph" w:styleId="Header1111" w:customStyle="1">
    <w:name w:val="Header1111"/>
    <w:link w:val="Header111"/>
    <w:qFormat/>
    <w:pPr>
      <w:widowControl/>
      <w:suppressAutoHyphens w:val="true"/>
      <w:bidi w:val="0"/>
      <w:spacing w:before="0" w:after="0"/>
      <w:jc w:val="left"/>
    </w:pPr>
    <w:rPr>
      <w:rFonts w:ascii="Lucida Sans" w:hAnsi="Lucida Sans" w:eastAsia="Tahoma" w:cs="Lohit Devanagari"/>
      <w:color w:val="000000"/>
      <w:kern w:val="0"/>
      <w:sz w:val="22"/>
      <w:szCs w:val="20"/>
      <w:lang w:val="ru-RU" w:eastAsia="zh-CN" w:bidi="hi-IN"/>
    </w:rPr>
  </w:style>
  <w:style w:type="paragraph" w:styleId="11111112111" w:customStyle="1">
    <w:name w:val="Указатель1111111211"/>
    <w:basedOn w:val="Normal"/>
    <w:link w:val="111111121"/>
    <w:qFormat/>
    <w:pPr/>
    <w:rPr/>
  </w:style>
  <w:style w:type="paragraph" w:styleId="List21" w:customStyle="1">
    <w:name w:val="List21"/>
    <w:basedOn w:val="Textbody1111"/>
    <w:link w:val="List2"/>
    <w:qFormat/>
    <w:pPr/>
    <w:rPr/>
  </w:style>
  <w:style w:type="paragraph" w:styleId="1112111" w:customStyle="1">
    <w:name w:val="Заголовок111211"/>
    <w:basedOn w:val="Normal"/>
    <w:next w:val="BodyText"/>
    <w:link w:val="1112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11111111111" w:customStyle="1">
    <w:name w:val="Указатель11111111111"/>
    <w:basedOn w:val="Normal"/>
    <w:link w:val="1111111111"/>
    <w:qFormat/>
    <w:pPr/>
    <w:rPr/>
  </w:style>
  <w:style w:type="paragraph" w:styleId="1111111111111" w:customStyle="1">
    <w:name w:val="Заголовок1111111111111"/>
    <w:basedOn w:val="Normal"/>
    <w:next w:val="BodyText"/>
    <w:link w:val="11111111111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211111" w:customStyle="1">
    <w:name w:val="Оглавление 2 Знак1111"/>
    <w:link w:val="21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112112" w:customStyle="1">
    <w:name w:val="Заголовок11211"/>
    <w:basedOn w:val="Normal"/>
    <w:next w:val="BodyText"/>
    <w:link w:val="1121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11112111" w:customStyle="1">
    <w:name w:val="Заголовок1111211"/>
    <w:basedOn w:val="Normal"/>
    <w:next w:val="BodyText"/>
    <w:link w:val="11112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21113" w:customStyle="1">
    <w:name w:val="Колонтитул2111"/>
    <w:basedOn w:val="Normal"/>
    <w:link w:val="2112"/>
    <w:qFormat/>
    <w:pPr/>
    <w:rPr/>
  </w:style>
  <w:style w:type="paragraph" w:styleId="Contents111" w:customStyle="1">
    <w:name w:val="Contents 111"/>
    <w:link w:val="Contents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olor w:val="000000"/>
      <w:kern w:val="0"/>
      <w:sz w:val="28"/>
      <w:szCs w:val="20"/>
      <w:lang w:val="ru-RU" w:eastAsia="zh-CN" w:bidi="hi-IN"/>
    </w:rPr>
  </w:style>
  <w:style w:type="paragraph" w:styleId="Heading42111" w:customStyle="1">
    <w:name w:val="Heading 42111"/>
    <w:link w:val="Heading42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olor w:val="000000"/>
      <w:kern w:val="0"/>
      <w:sz w:val="24"/>
      <w:szCs w:val="20"/>
      <w:lang w:val="ru-RU" w:eastAsia="zh-CN" w:bidi="hi-IN"/>
    </w:rPr>
  </w:style>
  <w:style w:type="paragraph" w:styleId="Contents11111" w:customStyle="1">
    <w:name w:val="Contents 11111"/>
    <w:link w:val="Contents11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olor w:val="000000"/>
      <w:kern w:val="0"/>
      <w:sz w:val="28"/>
      <w:szCs w:val="20"/>
      <w:lang w:val="ru-RU" w:eastAsia="zh-CN" w:bidi="hi-IN"/>
    </w:rPr>
  </w:style>
  <w:style w:type="paragraph" w:styleId="Subtitle11" w:customStyle="1">
    <w:name w:val="Subtitle11"/>
    <w:link w:val="Subtitle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i/>
      <w:color w:val="000000"/>
      <w:kern w:val="0"/>
      <w:sz w:val="24"/>
      <w:szCs w:val="20"/>
      <w:lang w:val="ru-RU" w:eastAsia="zh-CN" w:bidi="hi-IN"/>
    </w:rPr>
  </w:style>
  <w:style w:type="paragraph" w:styleId="Internetlink1111" w:customStyle="1">
    <w:name w:val="Internet link1111"/>
    <w:basedOn w:val="DefaultParagraphFont11111"/>
    <w:link w:val="Internetlink111"/>
    <w:qFormat/>
    <w:pPr/>
    <w:rPr>
      <w:color w:themeColor="hyperlink" w:val="0563C1"/>
      <w:u w:val="single"/>
    </w:rPr>
  </w:style>
  <w:style w:type="paragraph" w:styleId="Title12111" w:customStyle="1">
    <w:name w:val="Title12111"/>
    <w:link w:val="Title12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aps/>
      <w:color w:val="000000"/>
      <w:kern w:val="0"/>
      <w:sz w:val="40"/>
      <w:szCs w:val="20"/>
      <w:lang w:val="ru-RU" w:eastAsia="zh-CN" w:bidi="hi-IN"/>
    </w:rPr>
  </w:style>
  <w:style w:type="paragraph" w:styleId="Footnote11" w:customStyle="1">
    <w:name w:val="Footnote11"/>
    <w:link w:val="Footnote1"/>
    <w:qFormat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Tahoma" w:cs="Lohit Devanagari"/>
      <w:color w:val="000000"/>
      <w:kern w:val="0"/>
      <w:sz w:val="22"/>
      <w:szCs w:val="20"/>
      <w:lang w:val="ru-RU" w:eastAsia="zh-CN" w:bidi="hi-IN"/>
    </w:rPr>
  </w:style>
  <w:style w:type="paragraph" w:styleId="Contents43" w:customStyle="1">
    <w:name w:val="Contents 43"/>
    <w:link w:val="Contents4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Heading3121" w:customStyle="1">
    <w:name w:val="Heading 3121"/>
    <w:link w:val="Heading312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olor w:val="000000"/>
      <w:kern w:val="0"/>
      <w:sz w:val="26"/>
      <w:szCs w:val="20"/>
      <w:lang w:val="ru-RU" w:eastAsia="zh-CN" w:bidi="hi-IN"/>
    </w:rPr>
  </w:style>
  <w:style w:type="paragraph" w:styleId="91111" w:customStyle="1">
    <w:name w:val="Колонтитул9111"/>
    <w:basedOn w:val="Normal"/>
    <w:link w:val="911"/>
    <w:qFormat/>
    <w:pPr/>
    <w:rPr/>
  </w:style>
  <w:style w:type="paragraph" w:styleId="Heading12111" w:customStyle="1">
    <w:name w:val="Heading 12111"/>
    <w:link w:val="Heading12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olor w:val="000000"/>
      <w:kern w:val="0"/>
      <w:sz w:val="32"/>
      <w:szCs w:val="20"/>
      <w:lang w:val="ru-RU" w:eastAsia="zh-CN" w:bidi="hi-IN"/>
    </w:rPr>
  </w:style>
  <w:style w:type="paragraph" w:styleId="Contents51111" w:customStyle="1">
    <w:name w:val="Contents 51111"/>
    <w:link w:val="Contents51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List12111" w:customStyle="1">
    <w:name w:val="List12111"/>
    <w:basedOn w:val="Textbody1111"/>
    <w:link w:val="List1211"/>
    <w:qFormat/>
    <w:pPr/>
    <w:rPr/>
  </w:style>
  <w:style w:type="paragraph" w:styleId="Heading2111" w:customStyle="1">
    <w:name w:val="Heading 2111"/>
    <w:link w:val="Heading2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olor w:val="000000"/>
      <w:kern w:val="0"/>
      <w:sz w:val="28"/>
      <w:szCs w:val="20"/>
      <w:lang w:val="ru-RU" w:eastAsia="zh-CN" w:bidi="hi-IN"/>
    </w:rPr>
  </w:style>
  <w:style w:type="paragraph" w:styleId="Contents821" w:customStyle="1">
    <w:name w:val="Contents 821"/>
    <w:link w:val="Contents82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Contents221" w:customStyle="1">
    <w:name w:val="Contents 221"/>
    <w:link w:val="Contents22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Heading411111" w:customStyle="1">
    <w:name w:val="Heading 411111"/>
    <w:link w:val="Heading411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olor w:val="000000"/>
      <w:kern w:val="0"/>
      <w:sz w:val="24"/>
      <w:szCs w:val="20"/>
      <w:lang w:val="ru-RU" w:eastAsia="zh-CN" w:bidi="hi-IN"/>
    </w:rPr>
  </w:style>
  <w:style w:type="paragraph" w:styleId="Contents91111" w:customStyle="1">
    <w:name w:val="Contents 91111"/>
    <w:link w:val="Contents91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313" w:customStyle="1">
    <w:name w:val="Содержимое врезки31"/>
    <w:basedOn w:val="Normal"/>
    <w:link w:val="31"/>
    <w:qFormat/>
    <w:pPr/>
    <w:rPr/>
  </w:style>
  <w:style w:type="paragraph" w:styleId="Footer21" w:customStyle="1">
    <w:name w:val="Footer21"/>
    <w:link w:val="Footer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11117" w:customStyle="1">
    <w:name w:val="Заголовок таблицы1111"/>
    <w:basedOn w:val="111110"/>
    <w:link w:val="1111"/>
    <w:qFormat/>
    <w:pPr>
      <w:jc w:val="center"/>
    </w:pPr>
    <w:rPr>
      <w:b/>
    </w:rPr>
  </w:style>
  <w:style w:type="paragraph" w:styleId="Heading5211" w:customStyle="1">
    <w:name w:val="Heading 5211"/>
    <w:link w:val="Heading52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olor w:val="000000"/>
      <w:kern w:val="0"/>
      <w:sz w:val="22"/>
      <w:szCs w:val="20"/>
      <w:lang w:val="ru-RU" w:eastAsia="zh-CN" w:bidi="hi-IN"/>
    </w:rPr>
  </w:style>
  <w:style w:type="paragraph" w:styleId="Caption21" w:customStyle="1">
    <w:name w:val="caption21"/>
    <w:basedOn w:val="Normal"/>
    <w:link w:val="Caption2"/>
    <w:qFormat/>
    <w:pPr>
      <w:spacing w:before="120" w:after="120"/>
    </w:pPr>
    <w:rPr>
      <w:i/>
      <w:sz w:val="24"/>
    </w:rPr>
  </w:style>
  <w:style w:type="paragraph" w:styleId="81111" w:customStyle="1">
    <w:name w:val="Колонтитул8111"/>
    <w:basedOn w:val="Normal"/>
    <w:link w:val="811"/>
    <w:qFormat/>
    <w:pPr/>
    <w:rPr/>
  </w:style>
  <w:style w:type="paragraph" w:styleId="Contents721" w:customStyle="1">
    <w:name w:val="Contents 721"/>
    <w:link w:val="Contents72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Footnote211" w:customStyle="1">
    <w:name w:val="Footnote211"/>
    <w:link w:val="Footnote21"/>
    <w:qFormat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Tahoma" w:cs="Lohit Devanagari"/>
      <w:color w:val="00000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Heading211111" w:customStyle="1">
    <w:name w:val="Heading 211111"/>
    <w:link w:val="Heading211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olor w:val="000000"/>
      <w:kern w:val="0"/>
      <w:sz w:val="28"/>
      <w:szCs w:val="20"/>
      <w:lang w:val="ru-RU" w:eastAsia="zh-CN" w:bidi="hi-IN"/>
    </w:rPr>
  </w:style>
  <w:style w:type="paragraph" w:styleId="DefaultParagraphFont21" w:customStyle="1">
    <w:name w:val="Default Paragraph Font21"/>
    <w:link w:val="DefaultParagraphFont2"/>
    <w:qFormat/>
    <w:pPr>
      <w:widowControl/>
      <w:suppressAutoHyphens w:val="true"/>
      <w:bidi w:val="0"/>
      <w:spacing w:before="0" w:after="0"/>
      <w:jc w:val="left"/>
    </w:pPr>
    <w:rPr>
      <w:rFonts w:ascii="Lucida Sans" w:hAnsi="Lucida Sans" w:eastAsia="Tahoma" w:cs="Lohit Devanagari"/>
      <w:color w:val="000000"/>
      <w:kern w:val="0"/>
      <w:sz w:val="22"/>
      <w:szCs w:val="20"/>
      <w:lang w:val="ru-RU" w:eastAsia="zh-CN" w:bidi="hi-IN"/>
    </w:rPr>
  </w:style>
  <w:style w:type="paragraph" w:styleId="Linenumbering1111" w:customStyle="1">
    <w:name w:val="Line numbering1111"/>
    <w:basedOn w:val="DefaultParagraphFont11111"/>
    <w:link w:val="Linenumbering111"/>
    <w:qFormat/>
    <w:pPr/>
    <w:rPr/>
  </w:style>
  <w:style w:type="paragraph" w:styleId="1119" w:customStyle="1">
    <w:name w:val="Гиперссылка111"/>
    <w:basedOn w:val="DefaultParagraphFont11111"/>
    <w:link w:val="112"/>
    <w:qFormat/>
    <w:pPr/>
    <w:rPr>
      <w:color w:themeColor="hyperlink" w:val="0563C1"/>
      <w:u w:val="single"/>
    </w:rPr>
  </w:style>
  <w:style w:type="paragraph" w:styleId="Header211" w:customStyle="1">
    <w:name w:val="Header211"/>
    <w:link w:val="Header21"/>
    <w:qFormat/>
    <w:pPr>
      <w:widowControl/>
      <w:suppressAutoHyphens w:val="true"/>
      <w:bidi w:val="0"/>
      <w:spacing w:before="0" w:after="0"/>
      <w:jc w:val="left"/>
    </w:pPr>
    <w:rPr>
      <w:rFonts w:ascii="Lucida Sans" w:hAnsi="Lucida Sans" w:eastAsia="Tahoma" w:cs="Lohit Devanagari"/>
      <w:color w:val="000000"/>
      <w:kern w:val="0"/>
      <w:sz w:val="22"/>
      <w:szCs w:val="20"/>
      <w:lang w:val="ru-RU" w:eastAsia="zh-CN" w:bidi="hi-IN"/>
    </w:rPr>
  </w:style>
  <w:style w:type="paragraph" w:styleId="Caption2211" w:customStyle="1">
    <w:name w:val="caption2211"/>
    <w:basedOn w:val="Normal"/>
    <w:link w:val="Caption221"/>
    <w:qFormat/>
    <w:pPr>
      <w:spacing w:before="120" w:after="120"/>
    </w:pPr>
    <w:rPr>
      <w:i/>
      <w:sz w:val="24"/>
    </w:rPr>
  </w:style>
  <w:style w:type="paragraph" w:styleId="11118" w:customStyle="1">
    <w:name w:val="Нижний колонтитул Знак1111"/>
    <w:basedOn w:val="111119"/>
    <w:link w:val="1112"/>
    <w:qFormat/>
    <w:pPr/>
    <w:rPr>
      <w:rFonts w:ascii="Times New Roman" w:hAnsi="Times New Roman"/>
      <w:sz w:val="28"/>
    </w:rPr>
  </w:style>
  <w:style w:type="paragraph" w:styleId="111111" w:customStyle="1">
    <w:name w:val="Основной шрифт абзаца11111"/>
    <w:link w:val="1111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Lucida Sans" w:hAnsi="Lucida Sans" w:eastAsia="Tahoma" w:cs="Lohit Devanagari"/>
      <w:color w:val="000000"/>
      <w:kern w:val="0"/>
      <w:sz w:val="22"/>
      <w:szCs w:val="20"/>
      <w:lang w:val="ru-RU" w:eastAsia="zh-CN" w:bidi="hi-IN"/>
    </w:rPr>
  </w:style>
  <w:style w:type="paragraph" w:styleId="11110" w:customStyle="1">
    <w:name w:val="Обычный111"/>
    <w:link w:val="113"/>
    <w:qFormat/>
    <w:pPr>
      <w:widowControl/>
      <w:suppressAutoHyphens w:val="true"/>
      <w:bidi w:val="0"/>
      <w:spacing w:before="0" w:after="0"/>
      <w:jc w:val="left"/>
    </w:pPr>
    <w:rPr>
      <w:rFonts w:ascii="Lucida Sans" w:hAnsi="Lucida Sans" w:eastAsia="Tahoma" w:cs="Lohit Devanagari"/>
      <w:color w:val="000000"/>
      <w:kern w:val="0"/>
      <w:sz w:val="22"/>
      <w:szCs w:val="20"/>
      <w:lang w:val="ru-RU" w:eastAsia="zh-CN" w:bidi="hi-IN"/>
    </w:rPr>
  </w:style>
  <w:style w:type="paragraph" w:styleId="611111" w:customStyle="1">
    <w:name w:val="Оглавление 6 Знак1111"/>
    <w:link w:val="61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BalloonText1111" w:customStyle="1">
    <w:name w:val="Balloon Text1111"/>
    <w:basedOn w:val="Normal"/>
    <w:link w:val="BalloonText111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212" w:customStyle="1">
    <w:name w:val="Колонтитул21"/>
    <w:basedOn w:val="Normal"/>
    <w:link w:val="2"/>
    <w:qFormat/>
    <w:pPr/>
    <w:rPr/>
  </w:style>
  <w:style w:type="paragraph" w:styleId="Heading121" w:customStyle="1">
    <w:name w:val="Heading 121"/>
    <w:link w:val="Heading12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olor w:val="000000"/>
      <w:kern w:val="0"/>
      <w:sz w:val="32"/>
      <w:szCs w:val="20"/>
      <w:lang w:val="ru-RU" w:eastAsia="zh-CN" w:bidi="hi-IN"/>
    </w:rPr>
  </w:style>
  <w:style w:type="paragraph" w:styleId="Indexheading111" w:customStyle="1">
    <w:name w:val="index heading111"/>
    <w:basedOn w:val="Normal"/>
    <w:link w:val="Indexheading11"/>
    <w:qFormat/>
    <w:pPr/>
    <w:rPr/>
  </w:style>
  <w:style w:type="paragraph" w:styleId="11119" w:customStyle="1">
    <w:name w:val="Заголовок1111"/>
    <w:basedOn w:val="Normal"/>
    <w:next w:val="BodyText"/>
    <w:link w:val="1113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Heading4111" w:customStyle="1">
    <w:name w:val="Heading 4111"/>
    <w:link w:val="Heading4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olor w:val="000000"/>
      <w:kern w:val="0"/>
      <w:sz w:val="24"/>
      <w:szCs w:val="20"/>
      <w:lang w:val="ru-RU" w:eastAsia="zh-CN" w:bidi="hi-IN"/>
    </w:rPr>
  </w:style>
  <w:style w:type="paragraph" w:styleId="111112" w:customStyle="1">
    <w:name w:val="Гиперссылка11111"/>
    <w:basedOn w:val="111111"/>
    <w:link w:val="11112"/>
    <w:qFormat/>
    <w:pPr/>
    <w:rPr>
      <w:color w:themeColor="hyperlink" w:val="0563C1"/>
      <w:u w:val="single"/>
    </w:rPr>
  </w:style>
  <w:style w:type="paragraph" w:styleId="1111112111" w:customStyle="1">
    <w:name w:val="Указатель111111211"/>
    <w:basedOn w:val="Normal"/>
    <w:link w:val="11111121"/>
    <w:qFormat/>
    <w:pPr/>
    <w:rPr/>
  </w:style>
  <w:style w:type="paragraph" w:styleId="111110" w:customStyle="1">
    <w:name w:val="Содержимое таблицы1111"/>
    <w:basedOn w:val="Normal"/>
    <w:link w:val="1114"/>
    <w:qFormat/>
    <w:pPr>
      <w:widowControl w:val="false"/>
    </w:pPr>
    <w:rPr/>
  </w:style>
  <w:style w:type="paragraph" w:styleId="Contents31111" w:customStyle="1">
    <w:name w:val="Contents 31111"/>
    <w:link w:val="Contents31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111112112" w:customStyle="1">
    <w:name w:val="Заголовок11111211"/>
    <w:basedOn w:val="Normal"/>
    <w:next w:val="BodyText"/>
    <w:link w:val="1111121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111113" w:customStyle="1">
    <w:name w:val="Заголовок 1 Знак1111"/>
    <w:link w:val="11113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olor w:val="000000"/>
      <w:kern w:val="0"/>
      <w:sz w:val="32"/>
      <w:szCs w:val="20"/>
      <w:lang w:val="ru-RU" w:eastAsia="zh-CN" w:bidi="hi-IN"/>
    </w:rPr>
  </w:style>
  <w:style w:type="paragraph" w:styleId="Internetlink21" w:customStyle="1">
    <w:name w:val="Internet link21"/>
    <w:link w:val="Internetlink2"/>
    <w:qFormat/>
    <w:pPr>
      <w:widowControl/>
      <w:suppressAutoHyphens w:val="true"/>
      <w:bidi w:val="0"/>
      <w:spacing w:before="0" w:after="0"/>
      <w:jc w:val="left"/>
    </w:pPr>
    <w:rPr>
      <w:rFonts w:ascii="Lucida Sans" w:hAnsi="Lucida Sans" w:eastAsia="Tahoma" w:cs="Lohit Devanagari"/>
      <w:color w:val="0000FF"/>
      <w:kern w:val="0"/>
      <w:sz w:val="22"/>
      <w:szCs w:val="20"/>
      <w:u w:val="single"/>
      <w:lang w:val="ru-RU" w:eastAsia="zh-CN" w:bidi="hi-IN"/>
    </w:rPr>
  </w:style>
  <w:style w:type="paragraph" w:styleId="Contents61111" w:customStyle="1">
    <w:name w:val="Contents 61111"/>
    <w:link w:val="Contents61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Footer111" w:customStyle="1">
    <w:name w:val="Footer111"/>
    <w:link w:val="Footer1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Heading1111" w:customStyle="1">
    <w:name w:val="Heading 1111"/>
    <w:link w:val="Heading1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olor w:val="000000"/>
      <w:kern w:val="0"/>
      <w:sz w:val="32"/>
      <w:szCs w:val="20"/>
      <w:lang w:val="ru-RU" w:eastAsia="zh-CN" w:bidi="hi-IN"/>
    </w:rPr>
  </w:style>
  <w:style w:type="paragraph" w:styleId="116" w:customStyle="1">
    <w:name w:val="Содержимое врезки11"/>
    <w:basedOn w:val="Normal"/>
    <w:link w:val="12"/>
    <w:qFormat/>
    <w:pPr/>
    <w:rPr/>
  </w:style>
  <w:style w:type="paragraph" w:styleId="Internetlink11" w:customStyle="1">
    <w:name w:val="Internet link11"/>
    <w:basedOn w:val="DefaultParagraphFont11111"/>
    <w:link w:val="Internetlink1"/>
    <w:qFormat/>
    <w:pPr/>
    <w:rPr>
      <w:color w:themeColor="hyperlink" w:val="0563C1"/>
      <w:u w:val="single"/>
    </w:rPr>
  </w:style>
  <w:style w:type="paragraph" w:styleId="Internetlink" w:customStyle="1">
    <w:name w:val="Internet link"/>
    <w:qFormat/>
    <w:pPr>
      <w:widowControl/>
      <w:suppressAutoHyphens w:val="true"/>
      <w:bidi w:val="0"/>
      <w:spacing w:before="0" w:after="0"/>
      <w:jc w:val="left"/>
    </w:pPr>
    <w:rPr>
      <w:rFonts w:ascii="Lucida Sans" w:hAnsi="Lucida Sans" w:eastAsia="Tahoma" w:cs="Lohit Devanagari"/>
      <w:color w:val="0000FF"/>
      <w:kern w:val="0"/>
      <w:sz w:val="22"/>
      <w:szCs w:val="20"/>
      <w:u w:val="single"/>
      <w:lang w:val="ru-RU" w:eastAsia="zh-CN" w:bidi="hi-IN"/>
    </w:rPr>
  </w:style>
  <w:style w:type="paragraph" w:styleId="Footnote2" w:customStyle="1">
    <w:name w:val="Footnote2"/>
    <w:link w:val="Footnote"/>
    <w:qFormat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Tahoma" w:cs="Lohit Devanagari"/>
      <w:color w:val="00000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ahoma" w:cs="Lohit Devanagari"/>
      <w:b/>
      <w:color w:val="000000"/>
      <w:kern w:val="0"/>
      <w:sz w:val="28"/>
      <w:szCs w:val="20"/>
      <w:lang w:val="ru-RU" w:eastAsia="zh-CN" w:bidi="hi-IN"/>
    </w:rPr>
  </w:style>
  <w:style w:type="paragraph" w:styleId="Heading111111" w:customStyle="1">
    <w:name w:val="Heading 111111"/>
    <w:link w:val="Heading111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olor w:val="000000"/>
      <w:kern w:val="0"/>
      <w:sz w:val="32"/>
      <w:szCs w:val="20"/>
      <w:lang w:val="ru-RU" w:eastAsia="zh-CN" w:bidi="hi-IN"/>
    </w:rPr>
  </w:style>
  <w:style w:type="paragraph" w:styleId="Contents23" w:customStyle="1">
    <w:name w:val="Contents 23"/>
    <w:link w:val="Contents2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Contents83" w:customStyle="1">
    <w:name w:val="Contents 83"/>
    <w:link w:val="Contents8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Contents63" w:customStyle="1">
    <w:name w:val="Contents 63"/>
    <w:link w:val="Contents6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Heading512111" w:customStyle="1">
    <w:name w:val="Heading 512111"/>
    <w:link w:val="Heading512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olor w:val="000000"/>
      <w:kern w:val="0"/>
      <w:sz w:val="22"/>
      <w:szCs w:val="20"/>
      <w:lang w:val="ru-RU" w:eastAsia="zh-CN" w:bidi="hi-IN"/>
    </w:rPr>
  </w:style>
  <w:style w:type="paragraph" w:styleId="Title1111" w:customStyle="1">
    <w:name w:val="Title1111"/>
    <w:link w:val="Title1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aps/>
      <w:color w:val="000000"/>
      <w:kern w:val="0"/>
      <w:sz w:val="40"/>
      <w:szCs w:val="20"/>
      <w:lang w:val="ru-RU" w:eastAsia="zh-CN" w:bidi="hi-IN"/>
    </w:rPr>
  </w:style>
  <w:style w:type="paragraph" w:styleId="PlainText1111" w:customStyle="1">
    <w:name w:val="Plain Text1111"/>
    <w:basedOn w:val="Normal"/>
    <w:link w:val="PlainText111"/>
    <w:qFormat/>
    <w:pPr>
      <w:spacing w:lineRule="auto" w:line="240" w:before="0" w:after="0"/>
    </w:pPr>
    <w:rPr>
      <w:rFonts w:ascii="Calibri" w:hAnsi="Calibri"/>
    </w:rPr>
  </w:style>
  <w:style w:type="paragraph" w:styleId="Subtitle12111" w:customStyle="1">
    <w:name w:val="Subtitle12111"/>
    <w:link w:val="Subtitle12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i/>
      <w:color w:val="000000"/>
      <w:kern w:val="0"/>
      <w:sz w:val="24"/>
      <w:szCs w:val="20"/>
      <w:lang w:val="ru-RU" w:eastAsia="zh-CN" w:bidi="hi-IN"/>
    </w:rPr>
  </w:style>
  <w:style w:type="paragraph" w:styleId="ConsPlusNormal1111" w:customStyle="1">
    <w:name w:val="ConsPlusNormal1111"/>
    <w:link w:val="ConsPlusNormal111"/>
    <w:qFormat/>
    <w:pPr>
      <w:widowControl w:val="false"/>
      <w:suppressAutoHyphens w:val="true"/>
      <w:bidi w:val="0"/>
      <w:spacing w:before="0" w:after="0"/>
      <w:jc w:val="left"/>
    </w:pPr>
    <w:rPr>
      <w:rFonts w:ascii="Lucida Sans" w:hAnsi="Lucida Sans" w:eastAsia="Tahoma" w:cs="Lohit Devanagari"/>
      <w:color w:val="000000"/>
      <w:kern w:val="0"/>
      <w:sz w:val="22"/>
      <w:szCs w:val="20"/>
      <w:lang w:val="ru-RU" w:eastAsia="zh-CN" w:bidi="hi-IN"/>
    </w:rPr>
  </w:style>
  <w:style w:type="paragraph" w:styleId="ConsPlusTitle1111" w:customStyle="1">
    <w:name w:val="ConsPlusTitle1111"/>
    <w:link w:val="ConsPlusTitle111"/>
    <w:qFormat/>
    <w:pPr>
      <w:widowControl w:val="false"/>
      <w:suppressAutoHyphens w:val="true"/>
      <w:bidi w:val="0"/>
      <w:spacing w:before="0" w:after="0"/>
      <w:jc w:val="left"/>
    </w:pPr>
    <w:rPr>
      <w:rFonts w:ascii="Lucida Sans" w:hAnsi="Lucida Sans" w:eastAsia="Tahoma" w:cs="Lohit Devanagari"/>
      <w:b/>
      <w:color w:val="000000"/>
      <w:kern w:val="0"/>
      <w:sz w:val="22"/>
      <w:szCs w:val="20"/>
      <w:lang w:val="ru-RU" w:eastAsia="zh-CN" w:bidi="hi-IN"/>
    </w:rPr>
  </w:style>
  <w:style w:type="paragraph" w:styleId="911111" w:customStyle="1">
    <w:name w:val="Оглавление 9 Знак1111"/>
    <w:link w:val="91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111114" w:customStyle="1">
    <w:name w:val="Подзаголовок Знак1111"/>
    <w:link w:val="1115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i/>
      <w:color w:val="000000"/>
      <w:kern w:val="0"/>
      <w:sz w:val="24"/>
      <w:szCs w:val="20"/>
      <w:lang w:val="ru-RU" w:eastAsia="zh-CN" w:bidi="hi-IN"/>
    </w:rPr>
  </w:style>
  <w:style w:type="paragraph" w:styleId="31112" w:customStyle="1">
    <w:name w:val="Содержимое врезки3111"/>
    <w:basedOn w:val="Normal"/>
    <w:link w:val="311"/>
    <w:qFormat/>
    <w:pPr/>
    <w:rPr/>
  </w:style>
  <w:style w:type="paragraph" w:styleId="111115" w:customStyle="1">
    <w:name w:val="Название Знак1111"/>
    <w:link w:val="1116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aps/>
      <w:color w:val="000000"/>
      <w:kern w:val="0"/>
      <w:sz w:val="40"/>
      <w:szCs w:val="20"/>
      <w:lang w:val="ru-RU" w:eastAsia="zh-CN" w:bidi="hi-IN"/>
    </w:rPr>
  </w:style>
  <w:style w:type="paragraph" w:styleId="41112" w:customStyle="1">
    <w:name w:val="Колонтитул4111"/>
    <w:basedOn w:val="Normal"/>
    <w:link w:val="411"/>
    <w:qFormat/>
    <w:pPr/>
    <w:rPr/>
  </w:style>
  <w:style w:type="paragraph" w:styleId="Header12111" w:customStyle="1">
    <w:name w:val="Header12111"/>
    <w:link w:val="Header1211"/>
    <w:qFormat/>
    <w:pPr>
      <w:widowControl/>
      <w:suppressAutoHyphens w:val="true"/>
      <w:bidi w:val="0"/>
      <w:spacing w:before="0" w:after="0"/>
      <w:jc w:val="left"/>
    </w:pPr>
    <w:rPr>
      <w:rFonts w:ascii="Lucida Sans" w:hAnsi="Lucida Sans" w:eastAsia="Tahoma" w:cs="Lohit Devanagari"/>
      <w:color w:val="000000"/>
      <w:kern w:val="0"/>
      <w:sz w:val="22"/>
      <w:szCs w:val="20"/>
      <w:lang w:val="ru-RU" w:eastAsia="zh-CN" w:bidi="hi-IN"/>
    </w:rPr>
  </w:style>
  <w:style w:type="paragraph" w:styleId="51112" w:customStyle="1">
    <w:name w:val="Колонтитул5111"/>
    <w:basedOn w:val="Normal"/>
    <w:link w:val="511"/>
    <w:qFormat/>
    <w:pPr/>
    <w:rPr/>
  </w:style>
  <w:style w:type="paragraph" w:styleId="213" w:customStyle="1">
    <w:name w:val="Содержимое врезки21"/>
    <w:basedOn w:val="Normal"/>
    <w:link w:val="21"/>
    <w:qFormat/>
    <w:pPr/>
    <w:rPr/>
  </w:style>
  <w:style w:type="paragraph" w:styleId="Linenumber111" w:customStyle="1">
    <w:name w:val="line number111"/>
    <w:basedOn w:val="DefaultParagraphFont11111"/>
    <w:link w:val="Linenumber11"/>
    <w:qFormat/>
    <w:pPr/>
    <w:rPr/>
  </w:style>
  <w:style w:type="paragraph" w:styleId="Heading512" w:customStyle="1">
    <w:name w:val="Heading 512"/>
    <w:link w:val="Heading5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olor w:val="000000"/>
      <w:kern w:val="0"/>
      <w:sz w:val="22"/>
      <w:szCs w:val="20"/>
      <w:lang w:val="ru-RU" w:eastAsia="zh-CN" w:bidi="hi-IN"/>
    </w:rPr>
  </w:style>
  <w:style w:type="paragraph" w:styleId="Heading221" w:customStyle="1">
    <w:name w:val="Heading 221"/>
    <w:link w:val="Heading22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olor w:val="000000"/>
      <w:kern w:val="0"/>
      <w:sz w:val="28"/>
      <w:szCs w:val="20"/>
      <w:lang w:val="ru-RU" w:eastAsia="zh-CN" w:bidi="hi-IN"/>
    </w:rPr>
  </w:style>
  <w:style w:type="paragraph" w:styleId="111111111211" w:customStyle="1">
    <w:name w:val="Заголовок111111111211"/>
    <w:basedOn w:val="Normal"/>
    <w:next w:val="BodyText"/>
    <w:link w:val="1111111112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811111" w:customStyle="1">
    <w:name w:val="Оглавление 8 Знак1111"/>
    <w:link w:val="81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31113" w:customStyle="1">
    <w:name w:val="Колонтитул3111"/>
    <w:basedOn w:val="Normal"/>
    <w:link w:val="3112"/>
    <w:qFormat/>
    <w:pPr/>
    <w:rPr/>
  </w:style>
  <w:style w:type="paragraph" w:styleId="Contents321" w:customStyle="1">
    <w:name w:val="Contents 321"/>
    <w:link w:val="Contents32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Contents911" w:customStyle="1">
    <w:name w:val="Contents 911"/>
    <w:link w:val="Contents9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11112112" w:customStyle="1">
    <w:name w:val="Указатель1111211"/>
    <w:basedOn w:val="Normal"/>
    <w:link w:val="1111211"/>
    <w:qFormat/>
    <w:pPr/>
    <w:rPr/>
  </w:style>
  <w:style w:type="paragraph" w:styleId="Contents81111" w:customStyle="1">
    <w:name w:val="Contents 81111"/>
    <w:link w:val="Contents81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1112112" w:customStyle="1">
    <w:name w:val="Указатель111211"/>
    <w:basedOn w:val="Normal"/>
    <w:link w:val="111211"/>
    <w:qFormat/>
    <w:pPr/>
    <w:rPr/>
  </w:style>
  <w:style w:type="paragraph" w:styleId="Footer11111" w:customStyle="1">
    <w:name w:val="Footer11111"/>
    <w:link w:val="Footer111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211112" w:customStyle="1">
    <w:name w:val="Заголовок 2 Знак1111"/>
    <w:link w:val="211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olor w:val="000000"/>
      <w:kern w:val="0"/>
      <w:sz w:val="28"/>
      <w:szCs w:val="20"/>
      <w:lang w:val="ru-RU" w:eastAsia="zh-CN" w:bidi="hi-IN"/>
    </w:rPr>
  </w:style>
  <w:style w:type="paragraph" w:styleId="Header">
    <w:name w:val="Header"/>
    <w:link w:val="Style9"/>
    <w:uiPriority w:val="99"/>
    <w:pPr>
      <w:widowControl/>
      <w:suppressAutoHyphens w:val="true"/>
      <w:bidi w:val="0"/>
      <w:spacing w:before="0" w:after="0"/>
      <w:jc w:val="left"/>
    </w:pPr>
    <w:rPr>
      <w:rFonts w:ascii="Lucida Sans" w:hAnsi="Lucida Sans" w:eastAsia="Tahoma" w:cs="Lohit Devanagari"/>
      <w:color w:val="000000"/>
      <w:kern w:val="0"/>
      <w:sz w:val="22"/>
      <w:szCs w:val="20"/>
      <w:lang w:val="ru-RU" w:eastAsia="zh-CN" w:bidi="hi-IN"/>
    </w:rPr>
  </w:style>
  <w:style w:type="paragraph" w:styleId="Heading421" w:customStyle="1">
    <w:name w:val="Heading 421"/>
    <w:link w:val="Heading42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olor w:val="000000"/>
      <w:kern w:val="0"/>
      <w:sz w:val="24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111116" w:customStyle="1">
    <w:name w:val="Верхний колонтитул Знак1111"/>
    <w:basedOn w:val="111119"/>
    <w:link w:val="1117"/>
    <w:qFormat/>
    <w:pPr/>
    <w:rPr/>
  </w:style>
  <w:style w:type="paragraph" w:styleId="Subtitle1111" w:customStyle="1">
    <w:name w:val="Subtitle1111"/>
    <w:link w:val="Subtitle1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i/>
      <w:color w:val="000000"/>
      <w:kern w:val="0"/>
      <w:sz w:val="24"/>
      <w:szCs w:val="20"/>
      <w:lang w:val="ru-RU" w:eastAsia="zh-CN" w:bidi="hi-IN"/>
    </w:rPr>
  </w:style>
  <w:style w:type="paragraph" w:styleId="Subtitle211" w:customStyle="1">
    <w:name w:val="Subtitle211"/>
    <w:link w:val="Subtitle2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i/>
      <w:color w:val="000000"/>
      <w:kern w:val="0"/>
      <w:sz w:val="24"/>
      <w:szCs w:val="20"/>
      <w:lang w:val="ru-RU" w:eastAsia="zh-CN" w:bidi="hi-IN"/>
    </w:rPr>
  </w:style>
  <w:style w:type="paragraph" w:styleId="Header12" w:customStyle="1">
    <w:name w:val="Header12"/>
    <w:link w:val="Header11"/>
    <w:qFormat/>
    <w:pPr>
      <w:widowControl/>
      <w:suppressAutoHyphens w:val="true"/>
      <w:bidi w:val="0"/>
      <w:spacing w:before="0" w:after="0"/>
      <w:jc w:val="left"/>
    </w:pPr>
    <w:rPr>
      <w:rFonts w:ascii="Lucida Sans" w:hAnsi="Lucida Sans" w:eastAsia="Tahoma" w:cs="Lohit Devanagari"/>
      <w:color w:val="000000"/>
      <w:kern w:val="0"/>
      <w:sz w:val="22"/>
      <w:szCs w:val="20"/>
      <w:lang w:val="ru-RU" w:eastAsia="zh-CN" w:bidi="hi-IN"/>
    </w:rPr>
  </w:style>
  <w:style w:type="paragraph" w:styleId="111117" w:customStyle="1">
    <w:name w:val="Оглавление 1 Знак1111"/>
    <w:link w:val="11114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olor w:val="000000"/>
      <w:kern w:val="0"/>
      <w:sz w:val="28"/>
      <w:szCs w:val="20"/>
      <w:lang w:val="ru-RU" w:eastAsia="zh-CN" w:bidi="hi-IN"/>
    </w:rPr>
  </w:style>
  <w:style w:type="paragraph" w:styleId="71112" w:customStyle="1">
    <w:name w:val="Колонтитул7111"/>
    <w:basedOn w:val="Normal"/>
    <w:link w:val="711"/>
    <w:qFormat/>
    <w:pPr/>
    <w:rPr/>
  </w:style>
  <w:style w:type="paragraph" w:styleId="Caption411" w:customStyle="1">
    <w:name w:val="caption411"/>
    <w:basedOn w:val="Normal"/>
    <w:link w:val="Caption41"/>
    <w:qFormat/>
    <w:pPr>
      <w:spacing w:before="120" w:after="120"/>
    </w:pPr>
    <w:rPr>
      <w:i/>
      <w:sz w:val="24"/>
    </w:rPr>
  </w:style>
  <w:style w:type="paragraph" w:styleId="311112" w:customStyle="1">
    <w:name w:val="Заголовок 3 Знак1111"/>
    <w:link w:val="311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olor w:val="000000"/>
      <w:kern w:val="0"/>
      <w:sz w:val="26"/>
      <w:szCs w:val="20"/>
      <w:lang w:val="ru-RU" w:eastAsia="zh-CN" w:bidi="hi-IN"/>
    </w:rPr>
  </w:style>
  <w:style w:type="paragraph" w:styleId="111118" w:customStyle="1">
    <w:name w:val="Колонтитул1111"/>
    <w:link w:val="1118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0"/>
      <w:szCs w:val="20"/>
      <w:lang w:val="ru-RU" w:eastAsia="zh-CN" w:bidi="hi-IN"/>
    </w:rPr>
  </w:style>
  <w:style w:type="paragraph" w:styleId="11111112112" w:customStyle="1">
    <w:name w:val="Заголовок1111111211"/>
    <w:basedOn w:val="Normal"/>
    <w:next w:val="BodyText"/>
    <w:link w:val="111111121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511111" w:customStyle="1">
    <w:name w:val="Заголовок 5 Знак1111"/>
    <w:link w:val="51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olor w:val="000000"/>
      <w:kern w:val="0"/>
      <w:sz w:val="22"/>
      <w:szCs w:val="20"/>
      <w:lang w:val="ru-RU" w:eastAsia="zh-CN" w:bidi="hi-IN"/>
    </w:rPr>
  </w:style>
  <w:style w:type="paragraph" w:styleId="Heading22111" w:customStyle="1">
    <w:name w:val="Heading 22111"/>
    <w:link w:val="Heading22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olor w:val="000000"/>
      <w:kern w:val="0"/>
      <w:sz w:val="28"/>
      <w:szCs w:val="20"/>
      <w:lang w:val="ru-RU" w:eastAsia="zh-CN" w:bidi="hi-IN"/>
    </w:rPr>
  </w:style>
  <w:style w:type="paragraph" w:styleId="Contents421" w:customStyle="1">
    <w:name w:val="Contents 421"/>
    <w:link w:val="Contents42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Caption12111" w:customStyle="1">
    <w:name w:val="Caption12111"/>
    <w:link w:val="Caption1211"/>
    <w:qFormat/>
    <w:pPr>
      <w:widowControl/>
      <w:suppressAutoHyphens w:val="true"/>
      <w:bidi w:val="0"/>
      <w:spacing w:before="0" w:after="0"/>
      <w:jc w:val="left"/>
    </w:pPr>
    <w:rPr>
      <w:rFonts w:ascii="Lucida Sans" w:hAnsi="Lucida Sans" w:eastAsia="Tahoma" w:cs="Lohit Devanagari"/>
      <w:i/>
      <w:color w:val="000000"/>
      <w:kern w:val="0"/>
      <w:sz w:val="24"/>
      <w:szCs w:val="20"/>
      <w:lang w:val="ru-RU" w:eastAsia="zh-CN" w:bidi="hi-IN"/>
    </w:rPr>
  </w:style>
  <w:style w:type="paragraph" w:styleId="10111" w:customStyle="1">
    <w:name w:val="Колонтитул10111"/>
    <w:basedOn w:val="Normal"/>
    <w:link w:val="1011"/>
    <w:qFormat/>
    <w:pPr/>
    <w:rPr/>
  </w:style>
  <w:style w:type="paragraph" w:styleId="Indexheading21" w:customStyle="1">
    <w:name w:val="index heading21"/>
    <w:basedOn w:val="Normal"/>
    <w:link w:val="Indexheading2"/>
    <w:qFormat/>
    <w:pPr/>
    <w:rPr/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i/>
      <w:color w:val="000000"/>
      <w:kern w:val="0"/>
      <w:sz w:val="24"/>
      <w:szCs w:val="20"/>
      <w:lang w:val="ru-RU" w:eastAsia="zh-CN" w:bidi="hi-IN"/>
    </w:rPr>
  </w:style>
  <w:style w:type="paragraph" w:styleId="122" w:customStyle="1">
    <w:name w:val="Заголовок12"/>
    <w:basedOn w:val="Normal"/>
    <w:next w:val="BodyText"/>
    <w:link w:val="13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Endnote1111" w:customStyle="1">
    <w:name w:val="Endnote1111"/>
    <w:link w:val="Endnote111"/>
    <w:qFormat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Tahoma" w:cs="Lohit Devanagari"/>
      <w:color w:val="000000"/>
      <w:kern w:val="0"/>
      <w:sz w:val="22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aps/>
      <w:color w:val="000000"/>
      <w:kern w:val="0"/>
      <w:sz w:val="40"/>
      <w:szCs w:val="20"/>
      <w:lang w:val="ru-RU" w:eastAsia="zh-CN" w:bidi="hi-IN"/>
    </w:rPr>
  </w:style>
  <w:style w:type="paragraph" w:styleId="Heading313" w:customStyle="1">
    <w:name w:val="Heading 313"/>
    <w:link w:val="Heading3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olor w:val="000000"/>
      <w:kern w:val="0"/>
      <w:sz w:val="26"/>
      <w:szCs w:val="20"/>
      <w:lang w:val="ru-RU" w:eastAsia="zh-CN" w:bidi="hi-IN"/>
    </w:rPr>
  </w:style>
  <w:style w:type="paragraph" w:styleId="11111111211" w:customStyle="1">
    <w:name w:val="Заголовок11111111211"/>
    <w:basedOn w:val="Normal"/>
    <w:next w:val="BodyText"/>
    <w:link w:val="111111112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111119" w:customStyle="1">
    <w:name w:val="Обычный11111"/>
    <w:link w:val="11115"/>
    <w:qFormat/>
    <w:pPr>
      <w:widowControl/>
      <w:suppressAutoHyphens w:val="true"/>
      <w:bidi w:val="0"/>
      <w:spacing w:before="0" w:after="0"/>
      <w:jc w:val="left"/>
    </w:pPr>
    <w:rPr>
      <w:rFonts w:ascii="Lucida Sans" w:hAnsi="Lucida Sans" w:eastAsia="Tahoma" w:cs="Lohit Devanagari"/>
      <w:color w:val="000000"/>
      <w:kern w:val="0"/>
      <w:sz w:val="22"/>
      <w:szCs w:val="20"/>
      <w:lang w:val="ru-RU" w:eastAsia="zh-CN" w:bidi="hi-IN"/>
    </w:rPr>
  </w:style>
  <w:style w:type="paragraph" w:styleId="Contents71111" w:customStyle="1">
    <w:name w:val="Contents 71111"/>
    <w:link w:val="Contents71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Contents73" w:customStyle="1">
    <w:name w:val="Contents 73"/>
    <w:link w:val="Contents7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Textbody21" w:customStyle="1">
    <w:name w:val="Text body21"/>
    <w:link w:val="Textbody2"/>
    <w:qFormat/>
    <w:pPr>
      <w:widowControl/>
      <w:suppressAutoHyphens w:val="true"/>
      <w:bidi w:val="0"/>
      <w:spacing w:before="0" w:after="0"/>
      <w:jc w:val="left"/>
    </w:pPr>
    <w:rPr>
      <w:rFonts w:ascii="Lucida Sans" w:hAnsi="Lucida Sans" w:eastAsia="Tahoma" w:cs="Lohit Devanagari"/>
      <w:color w:val="000000"/>
      <w:kern w:val="0"/>
      <w:sz w:val="22"/>
      <w:szCs w:val="20"/>
      <w:lang w:val="ru-RU" w:eastAsia="zh-CN" w:bidi="hi-IN"/>
    </w:rPr>
  </w:style>
  <w:style w:type="paragraph" w:styleId="411112" w:customStyle="1">
    <w:name w:val="Заголовок 4 Знак1111"/>
    <w:link w:val="411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olor w:val="000000"/>
      <w:kern w:val="0"/>
      <w:sz w:val="24"/>
      <w:szCs w:val="20"/>
      <w:lang w:val="ru-RU" w:eastAsia="zh-CN" w:bidi="hi-IN"/>
    </w:rPr>
  </w:style>
  <w:style w:type="paragraph" w:styleId="Footnote1111" w:customStyle="1">
    <w:name w:val="Footnote1111"/>
    <w:link w:val="Footnote111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ahoma" w:cs="Lohit Devanagari"/>
      <w:color w:val="000000"/>
      <w:kern w:val="0"/>
      <w:sz w:val="22"/>
      <w:szCs w:val="20"/>
      <w:lang w:val="ru-RU" w:eastAsia="zh-CN" w:bidi="hi-IN"/>
    </w:rPr>
  </w:style>
  <w:style w:type="paragraph" w:styleId="511112" w:customStyle="1">
    <w:name w:val="Оглавление 5 Знак1111"/>
    <w:link w:val="511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Title12" w:customStyle="1">
    <w:name w:val="Title12"/>
    <w:link w:val="Title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aps/>
      <w:color w:val="000000"/>
      <w:kern w:val="0"/>
      <w:sz w:val="40"/>
      <w:szCs w:val="20"/>
      <w:lang w:val="ru-RU" w:eastAsia="zh-CN" w:bidi="hi-IN"/>
    </w:rPr>
  </w:style>
  <w:style w:type="paragraph" w:styleId="1111112112" w:customStyle="1">
    <w:name w:val="Заголовок111111211"/>
    <w:basedOn w:val="Normal"/>
    <w:next w:val="BodyText"/>
    <w:link w:val="11111121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13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b">
    <w:name w:val="Сетка таблицы111"/>
    <w:basedOn w:val="a1"/>
    <w:rPr>
      <w:rFonts w:asciiTheme="minorHAnsi" w:hAnsiTheme="minorHAnsi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f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7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8">
    <w:name w:val="Table Simple 1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4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etpgpb.ru/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LibreOffice/7.6.7.2$Linux_X86_64 LibreOffice_project/60$Build-2</Application>
  <AppVersion>15.0000</AppVersion>
  <Pages>16</Pages>
  <Words>2345</Words>
  <Characters>15616</Characters>
  <CharactersWithSpaces>17788</CharactersWithSpaces>
  <Paragraphs>287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2024-09-05T21:49:00Z</dcterms:created>
  <dc:creator/>
  <dc:description/>
  <dc:language>ru-RU</dc:language>
  <cp:lastModifiedBy/>
  <dcterms:modified xsi:type="dcterms:W3CDTF">2024-09-06T10:25:03Z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