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72" w:rsidRPr="00E1669B" w:rsidRDefault="00C56F72" w:rsidP="00C56F7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69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F37BE0E" wp14:editId="48831F70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72" w:rsidRPr="00E1669B" w:rsidRDefault="00C56F72" w:rsidP="00C5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6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C56F72" w:rsidRPr="00E1669B" w:rsidRDefault="00C56F72" w:rsidP="00C5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72" w:rsidRPr="00E1669B" w:rsidRDefault="00C56F72" w:rsidP="00C5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1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E1669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C56F72" w:rsidRPr="00E1669B" w:rsidRDefault="00C56F72" w:rsidP="00C5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C56F72" w:rsidRPr="00E1669B" w:rsidRDefault="00C56F72" w:rsidP="00C56F72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6F72" w:rsidRPr="00E1669B" w:rsidRDefault="00C56F72" w:rsidP="00C56F72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56F72" w:rsidRPr="00E1669B" w:rsidTr="00A53FD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6F72" w:rsidRPr="00E1669B" w:rsidRDefault="00C56F72" w:rsidP="00A53FD9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9B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[</w:t>
            </w:r>
            <w:r w:rsidRPr="00E1669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E1669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ата</w:t>
            </w:r>
            <w:r w:rsidRPr="00E166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E1669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регистрации</w:t>
            </w:r>
            <w:r w:rsidRPr="00E1669B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]</w:t>
            </w:r>
          </w:p>
        </w:tc>
        <w:tc>
          <w:tcPr>
            <w:tcW w:w="425" w:type="dxa"/>
            <w:hideMark/>
          </w:tcPr>
          <w:p w:rsidR="00C56F72" w:rsidRPr="00E1669B" w:rsidRDefault="00C56F72" w:rsidP="00A53F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9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6F72" w:rsidRPr="00E1669B" w:rsidRDefault="00C56F72" w:rsidP="00A53F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69B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[</w:t>
            </w:r>
            <w:r w:rsidRPr="00E1669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E1669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омер</w:t>
            </w:r>
            <w:r w:rsidRPr="00E166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E1669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документа</w:t>
            </w:r>
            <w:r w:rsidRPr="00E1669B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]</w:t>
            </w:r>
          </w:p>
        </w:tc>
      </w:tr>
    </w:tbl>
    <w:p w:rsidR="00C56F72" w:rsidRPr="00E1669B" w:rsidRDefault="00C56F72" w:rsidP="00C56F72">
      <w:pPr>
        <w:spacing w:after="0" w:line="276" w:lineRule="auto"/>
        <w:ind w:right="55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69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г. Петропавловск-Камчатский</w:t>
      </w:r>
    </w:p>
    <w:p w:rsidR="00C56F72" w:rsidRPr="00E1669B" w:rsidRDefault="00C56F72" w:rsidP="00C56F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C56F72" w:rsidRPr="00E1669B" w:rsidTr="00A53FD9">
        <w:tc>
          <w:tcPr>
            <w:tcW w:w="4428" w:type="dxa"/>
          </w:tcPr>
          <w:p w:rsidR="00C56F72" w:rsidRPr="00E1669B" w:rsidRDefault="007A7D4F" w:rsidP="00A53FD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некоторых вопросах</w:t>
            </w:r>
            <w:r w:rsidRPr="00451F2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и использования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A3C49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  <w:r w:rsidR="001B1433">
              <w:rPr>
                <w:rFonts w:ascii="Times New Roman" w:hAnsi="Times New Roman" w:cs="Times New Roman"/>
                <w:sz w:val="28"/>
                <w:szCs w:val="28"/>
              </w:rPr>
              <w:t xml:space="preserve"> и местных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F27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665207">
              <w:rPr>
                <w:rFonts w:ascii="Times New Roman" w:hAnsi="Times New Roman" w:cs="Times New Roman"/>
                <w:sz w:val="28"/>
                <w:szCs w:val="28"/>
              </w:rPr>
              <w:t>плана мероприятий,</w:t>
            </w:r>
            <w:r w:rsidRPr="00665207">
              <w:rPr>
                <w:rFonts w:ascii="Times New Roman" w:hAnsi="Times New Roman" w:cs="Times New Roman"/>
              </w:rPr>
              <w:t xml:space="preserve"> </w:t>
            </w:r>
            <w:r w:rsidRPr="00665207">
              <w:rPr>
                <w:rFonts w:ascii="Times New Roman" w:hAnsi="Times New Roman" w:cs="Times New Roman"/>
                <w:sz w:val="28"/>
                <w:szCs w:val="28"/>
              </w:rPr>
              <w:t>указанных в пункте 1 статьи 16.6, пункте 1 статьи 75.1</w:t>
            </w:r>
            <w:r w:rsidRPr="0066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5207">
              <w:rPr>
                <w:rFonts w:ascii="Times New Roman" w:hAnsi="Times New Roman" w:cs="Times New Roman"/>
                <w:sz w:val="28"/>
                <w:szCs w:val="28"/>
              </w:rPr>
              <w:t>и пункте 1 статьи 78.2</w:t>
            </w:r>
            <w:r w:rsidRPr="0066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520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</w:t>
            </w:r>
            <w:r w:rsidR="00306289" w:rsidRPr="00306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10.01.2002 № 7-</w:t>
            </w:r>
            <w:r w:rsidR="00BB3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 «Об охране окружающей среды»</w:t>
            </w:r>
          </w:p>
        </w:tc>
      </w:tr>
    </w:tbl>
    <w:p w:rsidR="00C56F72" w:rsidRDefault="00C56F72" w:rsidP="007A7D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F1" w:rsidRDefault="000A7EF1" w:rsidP="00BB362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C3BDA"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C3BDA" w:rsidRP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16.6, пункт</w:t>
      </w:r>
      <w:r w:rsid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C3BDA" w:rsidRP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75.1 и пункт</w:t>
      </w:r>
      <w:r w:rsid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C3BDA" w:rsidRP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78.2 Федерального закона от 10.01.2002 № 7-ФЗ «Об охране окружающей среды»</w:t>
      </w:r>
    </w:p>
    <w:p w:rsidR="000A7EF1" w:rsidRPr="00E1669B" w:rsidRDefault="000A7EF1" w:rsidP="000A7EF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2" w:rsidRPr="00E1669B" w:rsidRDefault="00C56F72" w:rsidP="00C56F7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C56F72" w:rsidRPr="00E1669B" w:rsidRDefault="00C56F72" w:rsidP="00C56F7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F1" w:rsidRPr="000A7EF1" w:rsidRDefault="000A7EF1" w:rsidP="000A7E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Установить, что объем бюджетных ассигнований, формируемый за счет </w:t>
      </w:r>
      <w:r w:rsidRPr="00D6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Камчатского края</w:t>
      </w:r>
      <w:r w:rsidR="00D6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местных бюджетов</w:t>
      </w:r>
      <w:r w:rsidRPr="00D6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плана мероприятий, указанных в пункте 1 статьи 16.6, пункте 1 статьи 75.1 и пункте 1 статьи 78.2 Федерального закона </w:t>
      </w:r>
      <w:r w:rsidR="000C3BDA" w:rsidRPr="00D62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3BDA" w:rsidRP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10.01.2002 № 7-ФЗ «Об охране окружающей среды» 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 мероприятий), определяется в размере не менее 100 процентов прогнозируемого объема доходов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1B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местных бюджетов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в соответствии с федеральным законодательством зачислению 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от:</w:t>
      </w:r>
    </w:p>
    <w:p w:rsidR="000A7EF1" w:rsidRPr="000A7EF1" w:rsidRDefault="000A7EF1" w:rsidP="000A7E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платы за негативное </w:t>
      </w:r>
      <w:r w:rsidR="001B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на окружающую среду, </w:t>
      </w:r>
      <w:r w:rsidR="001B1433" w:rsidRPr="001B1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</w:t>
      </w:r>
      <w:r w:rsidR="001B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1B1433" w:rsidRPr="001B1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бюджеты бюджетн</w:t>
      </w:r>
      <w:r w:rsidR="001B1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Федерации;</w:t>
      </w:r>
    </w:p>
    <w:p w:rsidR="000C3BDA" w:rsidRDefault="000A7EF1" w:rsidP="006C7C9C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</w:t>
      </w:r>
      <w:r w:rsid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штрафов, установленных </w:t>
      </w:r>
      <w:r w:rsidR="00306289" w:rsidRPr="0030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Камчатского края от 19.12.2008 № </w:t>
      </w:r>
      <w:r w:rsidR="000C3BDA" w:rsidRPr="00306289">
        <w:rPr>
          <w:rFonts w:ascii="Times New Roman" w:eastAsia="Times New Roman" w:hAnsi="Times New Roman" w:cs="Times New Roman"/>
          <w:sz w:val="28"/>
          <w:szCs w:val="28"/>
          <w:lang w:eastAsia="ru-RU"/>
        </w:rPr>
        <w:t>209 «</w:t>
      </w:r>
      <w:r w:rsidR="00306289" w:rsidRPr="0030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правонарушениях» </w:t>
      </w:r>
      <w:r w:rsidR="000C3BDA" w:rsidRP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правонарушения в области охраны окружающей среды и природопользования, зачисленны</w:t>
      </w:r>
      <w:r w:rsid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бюджет</w:t>
      </w:r>
      <w:r w:rsidR="000C3BDA" w:rsidRP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и местные бюджеты;</w:t>
      </w:r>
    </w:p>
    <w:p w:rsidR="00DC2732" w:rsidRDefault="000A7EF1" w:rsidP="00DC273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платежей </w:t>
      </w:r>
      <w:r w:rsidR="00DC2732" w:rsidRPr="00DC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зачисленны</w:t>
      </w:r>
      <w:r w:rsidR="00DC27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бюджет</w:t>
      </w:r>
      <w:r w:rsidR="00DC2732" w:rsidRPr="00DC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</w:t>
      </w:r>
      <w:r w:rsidR="00DC27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чатского края и местные бюджеты.</w:t>
      </w:r>
    </w:p>
    <w:p w:rsidR="000A7EF1" w:rsidRPr="000A7EF1" w:rsidRDefault="000A7EF1" w:rsidP="000A7E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бюджетных ассигнований, формируемый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D6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местных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плана мероприятий, может быть уменьшен (увеличен) в текущем финансовом году и (или) очередном финансовом году на разницу между фактически поступившим и прогнозируемым объемом доходов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учитываемых при формировании бюджетных ассигнований на реализацию плана мероприятий.</w:t>
      </w:r>
    </w:p>
    <w:p w:rsidR="000A7EF1" w:rsidRPr="000A7EF1" w:rsidRDefault="000A7EF1" w:rsidP="000A7E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на реализацию плана мероприятий, не использованные в текущем финансовом году, направляются на увеличение бюджетных ассигнований на реализацию плана мероприятий в очередном финансовом году в соответствии с действующим законодательством, но не более суммы фактически поступивших доходов.</w:t>
      </w:r>
    </w:p>
    <w:p w:rsidR="000A7EF1" w:rsidRPr="000A7EF1" w:rsidRDefault="000A7EF1" w:rsidP="000A7E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Расходование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плана мероприятий осуществляются путем внесения отдельных его мероприятий в соответствующую государственную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7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принятия в их реализацию П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 предоставления межбюджетных трансфертов, предоставляемых из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образований и (или) 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природных ресурсов и экологии Камчатского края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рамках Федеральног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05.04.2013 № 44-ФЗ 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0A7EF1" w:rsidRPr="000A7EF1" w:rsidRDefault="000A7EF1" w:rsidP="000A7E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Санкционирование оплаты денежных обязательств на реализацию плана мероприятий осуществляется в пределах поступивших доходов 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 настоящего постановления, на дату санкционирования, с учетом наличия средств на едином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согласования главными распорядителями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финансов Камчатского края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суммы реестра заявок на кассовый расход.</w:t>
      </w:r>
    </w:p>
    <w:p w:rsidR="00705D33" w:rsidRDefault="000A7EF1" w:rsidP="000A7E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Рекомендовать органам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33" w:rsidRPr="007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ресурсов и экологии Камчатского края 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включению </w:t>
      </w:r>
      <w:r w:rsidR="007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план мероприятий.</w:t>
      </w:r>
    </w:p>
    <w:p w:rsidR="00C56F72" w:rsidRPr="000A7EF1" w:rsidRDefault="000A7EF1" w:rsidP="000A7E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его официального опубликования и распространяетс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правоотношения, возникшие </w:t>
      </w:r>
      <w:r w:rsidRPr="000A7EF1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сентября 2022 года.</w:t>
      </w:r>
    </w:p>
    <w:p w:rsidR="00C56F72" w:rsidRPr="00E1669B" w:rsidRDefault="00C56F72" w:rsidP="00C56F7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72" w:rsidRPr="00E1669B" w:rsidRDefault="00C56F72" w:rsidP="00C56F7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1984"/>
      </w:tblGrid>
      <w:tr w:rsidR="00C56F72" w:rsidRPr="00E1669B" w:rsidTr="00A53FD9">
        <w:trPr>
          <w:trHeight w:val="992"/>
        </w:trPr>
        <w:tc>
          <w:tcPr>
            <w:tcW w:w="3936" w:type="dxa"/>
            <w:shd w:val="clear" w:color="auto" w:fill="auto"/>
          </w:tcPr>
          <w:p w:rsidR="00C56F72" w:rsidRPr="00E1669B" w:rsidRDefault="00C56F72" w:rsidP="00A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E1669B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Председатель Правительства Камчатского края</w:t>
            </w:r>
          </w:p>
        </w:tc>
        <w:tc>
          <w:tcPr>
            <w:tcW w:w="3861" w:type="dxa"/>
            <w:shd w:val="clear" w:color="auto" w:fill="auto"/>
          </w:tcPr>
          <w:p w:rsidR="00C56F72" w:rsidRPr="00E1669B" w:rsidRDefault="00C56F72" w:rsidP="00A5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</w:pPr>
            <w:r w:rsidRPr="00E1669B"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C56F72" w:rsidRPr="00E1669B" w:rsidRDefault="00C56F72" w:rsidP="00A53FD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56F72" w:rsidRPr="00E1669B" w:rsidRDefault="00C56F72" w:rsidP="00A53FD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F72" w:rsidRPr="00E1669B" w:rsidRDefault="00C56F72" w:rsidP="00A53FD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Чекин</w:t>
            </w:r>
          </w:p>
        </w:tc>
      </w:tr>
    </w:tbl>
    <w:p w:rsidR="00C56F72" w:rsidRPr="00BB3622" w:rsidRDefault="00C56F72" w:rsidP="00C56F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0"/>
          <w:szCs w:val="28"/>
          <w:lang w:eastAsia="ru-RU"/>
        </w:rPr>
      </w:pPr>
      <w:bookmarkStart w:id="0" w:name="_GoBack"/>
      <w:bookmarkEnd w:id="0"/>
    </w:p>
    <w:sectPr w:rsidR="00C56F72" w:rsidRPr="00BB3622" w:rsidSect="00EB0152">
      <w:headerReference w:type="default" r:id="rId8"/>
      <w:pgSz w:w="11906" w:h="16838"/>
      <w:pgMar w:top="567" w:right="851" w:bottom="568" w:left="1418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B8F" w:rsidRDefault="00062B8F">
      <w:pPr>
        <w:spacing w:after="0" w:line="240" w:lineRule="auto"/>
      </w:pPr>
      <w:r>
        <w:separator/>
      </w:r>
    </w:p>
  </w:endnote>
  <w:endnote w:type="continuationSeparator" w:id="0">
    <w:p w:rsidR="00062B8F" w:rsidRDefault="0006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B8F" w:rsidRDefault="00062B8F">
      <w:pPr>
        <w:spacing w:after="0" w:line="240" w:lineRule="auto"/>
      </w:pPr>
      <w:r>
        <w:separator/>
      </w:r>
    </w:p>
  </w:footnote>
  <w:footnote w:type="continuationSeparator" w:id="0">
    <w:p w:rsidR="00062B8F" w:rsidRDefault="0006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195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48B5" w:rsidRPr="00BB3622" w:rsidRDefault="00831B52" w:rsidP="00BB362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31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31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31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36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31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35646"/>
    <w:multiLevelType w:val="hybridMultilevel"/>
    <w:tmpl w:val="F0881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2"/>
    <w:rsid w:val="00003179"/>
    <w:rsid w:val="00062B8F"/>
    <w:rsid w:val="000A7EF1"/>
    <w:rsid w:val="000C3BDA"/>
    <w:rsid w:val="001B1433"/>
    <w:rsid w:val="00306289"/>
    <w:rsid w:val="004F6B11"/>
    <w:rsid w:val="006907A9"/>
    <w:rsid w:val="006C7C9C"/>
    <w:rsid w:val="00705D33"/>
    <w:rsid w:val="00723457"/>
    <w:rsid w:val="007A7D4F"/>
    <w:rsid w:val="00831B52"/>
    <w:rsid w:val="009A3C49"/>
    <w:rsid w:val="009C5601"/>
    <w:rsid w:val="00BB3622"/>
    <w:rsid w:val="00C14439"/>
    <w:rsid w:val="00C56F72"/>
    <w:rsid w:val="00C97C46"/>
    <w:rsid w:val="00D54A45"/>
    <w:rsid w:val="00D626A5"/>
    <w:rsid w:val="00DC2732"/>
    <w:rsid w:val="00EB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3BB7C-0881-4B15-A385-9EBAD65D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F72"/>
  </w:style>
  <w:style w:type="table" w:styleId="a5">
    <w:name w:val="Table Grid"/>
    <w:basedOn w:val="a1"/>
    <w:uiPriority w:val="39"/>
    <w:rsid w:val="00C5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6F72"/>
    <w:pPr>
      <w:ind w:left="720"/>
      <w:contextualSpacing/>
    </w:pPr>
  </w:style>
  <w:style w:type="paragraph" w:customStyle="1" w:styleId="ConsPlusNormal">
    <w:name w:val="ConsPlusNormal"/>
    <w:rsid w:val="007A7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Сушенцова Анна Владимировна</dc:creator>
  <cp:keywords/>
  <dc:description/>
  <cp:lastModifiedBy>Дронин Александр Владимирович</cp:lastModifiedBy>
  <cp:revision>2</cp:revision>
  <dcterms:created xsi:type="dcterms:W3CDTF">2022-12-12T05:05:00Z</dcterms:created>
  <dcterms:modified xsi:type="dcterms:W3CDTF">2022-12-12T05:05:00Z</dcterms:modified>
</cp:coreProperties>
</file>