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105774" w:rsidRDefault="00105774" w:rsidP="00105774">
      <w:pPr>
        <w:ind w:left="4253"/>
      </w:pPr>
    </w:p>
    <w:p w:rsidR="00CC4B71" w:rsidRDefault="00CC4B71" w:rsidP="00105774">
      <w:pPr>
        <w:ind w:left="4253"/>
      </w:pP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>Доклад</w:t>
      </w: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>об антимонопольном комплаенсе</w:t>
      </w: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>Министерства природных ресурсов и экологии Камчатского края</w:t>
      </w:r>
    </w:p>
    <w:p w:rsidR="00105774" w:rsidRPr="00CC4B71" w:rsidRDefault="009F503C" w:rsidP="001057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2021</w:t>
      </w:r>
      <w:r w:rsidR="00105774" w:rsidRPr="00CC4B71">
        <w:rPr>
          <w:b/>
          <w:sz w:val="40"/>
          <w:szCs w:val="40"/>
        </w:rPr>
        <w:t xml:space="preserve"> году</w:t>
      </w: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</w:p>
    <w:p w:rsidR="00CC4B71" w:rsidRDefault="00CC4B71">
      <w:r>
        <w:br w:type="page"/>
      </w:r>
    </w:p>
    <w:p w:rsidR="00105774" w:rsidRDefault="00BE0AF6" w:rsidP="00105774">
      <w:pPr>
        <w:ind w:firstLine="709"/>
        <w:jc w:val="both"/>
      </w:pPr>
      <w:r>
        <w:lastRenderedPageBreak/>
        <w:t xml:space="preserve">Во исполнение Указа Президента Российской Федерации от 27.12.2017 № 618 «Об основных направлениях государственной политики по развитию конкуренции» и в целях соблюдения антимонопольного законодательства и предупреждения его нарушения работа Министерства природных ресурсов и экологии Камчатского края в данном направлении ведется в соответствии с </w:t>
      </w:r>
      <w:r w:rsidR="0072495A">
        <w:t xml:space="preserve">Планом мероприятий по организации в Министерстве природных ресурсов и экологии Камчатского края системы внутреннего обеспечения соответствия требованиям антимонопольного законодательства (антимонопольного комплаенса), </w:t>
      </w:r>
      <w:r>
        <w:t xml:space="preserve">утвержденным </w:t>
      </w:r>
      <w:r w:rsidR="0072495A">
        <w:t>приказом Министерства природных ресурсов и экологии Камчатского края от 14.02.2019 № 25-П.</w:t>
      </w:r>
    </w:p>
    <w:p w:rsidR="0072495A" w:rsidRDefault="0072495A" w:rsidP="00105774">
      <w:pPr>
        <w:ind w:firstLine="709"/>
        <w:jc w:val="both"/>
      </w:pPr>
      <w:r>
        <w:t>Вышеуказанным приказом также утверждено Положение об организации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края, а также определено уполномоченное должностное лицо, ответственное за организацию и функционировани</w:t>
      </w:r>
      <w:r w:rsidR="009C26A2">
        <w:t>е</w:t>
      </w:r>
      <w:r>
        <w:t xml:space="preserve">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края.</w:t>
      </w:r>
    </w:p>
    <w:p w:rsidR="006D4F2D" w:rsidRDefault="006D4F2D" w:rsidP="006D4F2D">
      <w:pPr>
        <w:ind w:firstLine="709"/>
        <w:jc w:val="both"/>
      </w:pPr>
      <w:r>
        <w:t>Данная информация размещена на странице Министерства официального сайта исполнительных органов государственной власти Камчатского края во вкладке «Текущая деятельность» - «Антимонопольный комплаенс» (</w:t>
      </w:r>
      <w:r w:rsidRPr="00FC3CBE">
        <w:t>https://www.kamgov.ru/minprir/current_activities/antimonopolnyj-komplaens/antimonopolnyj-komplaens</w:t>
      </w:r>
      <w:r>
        <w:t>).</w:t>
      </w:r>
    </w:p>
    <w:p w:rsidR="0025098A" w:rsidRDefault="0025098A" w:rsidP="0025098A">
      <w:pPr>
        <w:ind w:firstLine="709"/>
        <w:jc w:val="both"/>
        <w:rPr>
          <w:b/>
        </w:rPr>
      </w:pPr>
      <w:r w:rsidRPr="0025098A">
        <w:rPr>
          <w:b/>
        </w:rPr>
        <w:t>Выявление и оценка рисков нарушения антимонопольного законодательства</w:t>
      </w:r>
    </w:p>
    <w:p w:rsidR="009C26A2" w:rsidRDefault="009C26A2" w:rsidP="0025098A">
      <w:pPr>
        <w:ind w:firstLine="709"/>
        <w:jc w:val="both"/>
      </w:pPr>
      <w:r>
        <w:t>Уполномоченным должностным лицом, ответственным за организацию и функционирование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 на постоянной основе осуществляется сбор в структурных подразделениях Министерства сведений о наличии нарушений антимонопольного законодательства</w:t>
      </w:r>
      <w:r w:rsidR="0090655C">
        <w:t>, а также о правоприменительной практике в Министерстве</w:t>
      </w:r>
      <w:r>
        <w:t>.</w:t>
      </w:r>
    </w:p>
    <w:p w:rsidR="0025098A" w:rsidRDefault="0025098A" w:rsidP="0025098A">
      <w:pPr>
        <w:ind w:firstLine="709"/>
        <w:jc w:val="both"/>
      </w:pPr>
      <w:r>
        <w:t xml:space="preserve">В связи с отсутствием в Министерстве природных ресурсов и экологии Камчатского края выявленных нарушений </w:t>
      </w:r>
      <w:r w:rsidR="009C26A2">
        <w:t>антимонопольного законодательства</w:t>
      </w:r>
      <w:r w:rsidR="009C26A2" w:rsidRPr="009C26A2">
        <w:t xml:space="preserve"> </w:t>
      </w:r>
      <w:r w:rsidR="009C26A2">
        <w:t xml:space="preserve">за </w:t>
      </w:r>
      <w:r w:rsidR="009C26A2" w:rsidRPr="009C26A2">
        <w:t>предыдущие 3 года (</w:t>
      </w:r>
      <w:r w:rsidR="009C26A2">
        <w:t>отсутствие</w:t>
      </w:r>
      <w:r w:rsidR="009C26A2" w:rsidRPr="009C26A2">
        <w:t xml:space="preserve"> предостережений, предупреждений, штрафов, жалоб, возбужденных дел)</w:t>
      </w:r>
      <w:r w:rsidR="009C26A2">
        <w:t xml:space="preserve">, выявить и оценить риски </w:t>
      </w:r>
      <w:r w:rsidR="009C26A2" w:rsidRPr="009C26A2">
        <w:t>нарушения антимонопольного законодательства</w:t>
      </w:r>
      <w:r w:rsidR="009C26A2">
        <w:t>, а также составить перечень нарушений антимонопольного законодательства в Министерстве не представляется возможным.</w:t>
      </w:r>
    </w:p>
    <w:p w:rsidR="004C56C8" w:rsidRDefault="004C56C8" w:rsidP="004C56C8">
      <w:pPr>
        <w:autoSpaceDE w:val="0"/>
        <w:autoSpaceDN w:val="0"/>
        <w:adjustRightInd w:val="0"/>
        <w:ind w:firstLine="709"/>
        <w:jc w:val="both"/>
      </w:pPr>
      <w:r>
        <w:t>Министерством природных ресурсов и экологии Камчатского края в соответствии с п</w:t>
      </w:r>
      <w:r w:rsidRPr="004C56C8">
        <w:t>остановление</w:t>
      </w:r>
      <w:r>
        <w:t>м</w:t>
      </w:r>
      <w:r w:rsidRPr="004C56C8">
        <w:t xml:space="preserve"> Правительства Камчатского края от 06.06.2013 </w:t>
      </w:r>
      <w:r>
        <w:t>№</w:t>
      </w:r>
      <w:r w:rsidRPr="004C56C8">
        <w:t xml:space="preserve"> 233-П </w:t>
      </w:r>
      <w:r>
        <w:t>«</w:t>
      </w:r>
      <w:r w:rsidRPr="004C56C8"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</w:t>
      </w:r>
      <w:r w:rsidRPr="004C56C8">
        <w:lastRenderedPageBreak/>
        <w:t>края</w:t>
      </w:r>
      <w:r>
        <w:t>» на постоянной основе проводится оценка регулирующего воздействия проектов нормативных правовых актов Камчатского края, устанавливающих новые или изменяющих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а также экспертиза нормативных правовых актов Камчатского края, затрагивающих вопросы осуществления предпринимательской и инвестиционной деятельности.</w:t>
      </w:r>
      <w:r w:rsidRPr="004C56C8">
        <w:t xml:space="preserve"> </w:t>
      </w:r>
    </w:p>
    <w:p w:rsidR="00D270DF" w:rsidRDefault="00D270DF" w:rsidP="00D270DF">
      <w:pPr>
        <w:autoSpaceDE w:val="0"/>
        <w:autoSpaceDN w:val="0"/>
        <w:adjustRightInd w:val="0"/>
        <w:ind w:firstLine="709"/>
        <w:jc w:val="both"/>
      </w:pPr>
      <w:r>
        <w:t>В соответствии с приказом Министерства природных ресурсов и экологии Камчатского края от 03.05.2011 № 53-П «Об утверждении Перечня информации о деятельности Министерства природных ресурсов и экологии Камчатского края, размещаемой на официальном сайте исполнительных органов государственной власти Камчатского края в сети «Интернет» проекты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принятие нормативные правовые акты размещаются на странице Министерства официального сайта исполнительных органов государственной власти Камчатского края в сети «Интернет».</w:t>
      </w:r>
    </w:p>
    <w:p w:rsidR="00D270DF" w:rsidRDefault="00D270DF" w:rsidP="00D270DF">
      <w:pPr>
        <w:autoSpaceDE w:val="0"/>
        <w:autoSpaceDN w:val="0"/>
        <w:adjustRightInd w:val="0"/>
        <w:ind w:firstLine="709"/>
        <w:jc w:val="both"/>
      </w:pPr>
      <w:r>
        <w:t>Кроме того, в целях проведения независимой антикоррупционной экспертизы проекты нормативных правовых актов Камчатского края, разработчиком которых является Министерство, проекты нормативных правовых актов Министерства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D270DF" w:rsidRDefault="009F503C" w:rsidP="00D270DF">
      <w:pPr>
        <w:autoSpaceDE w:val="0"/>
        <w:autoSpaceDN w:val="0"/>
        <w:adjustRightInd w:val="0"/>
        <w:ind w:firstLine="709"/>
        <w:jc w:val="both"/>
      </w:pPr>
      <w:r>
        <w:t>В 2021</w:t>
      </w:r>
      <w:r w:rsidR="00D270DF">
        <w:t xml:space="preserve"> году заключений независимых экспертов на проекты нормативных правовых актов, разработчиком которых является Министерство, не поступало.</w:t>
      </w:r>
    </w:p>
    <w:p w:rsidR="009C26A2" w:rsidRPr="0090655C" w:rsidRDefault="0090655C" w:rsidP="0025098A">
      <w:pPr>
        <w:ind w:firstLine="709"/>
        <w:jc w:val="both"/>
        <w:rPr>
          <w:b/>
        </w:rPr>
      </w:pPr>
      <w:r w:rsidRPr="0090655C">
        <w:rPr>
          <w:b/>
        </w:rPr>
        <w:t>Оценка эффективности функционирования в Министерстве природных ресурсов и экологии Камчатского края антимонопольного комплаенса</w:t>
      </w:r>
    </w:p>
    <w:p w:rsidR="0090655C" w:rsidRDefault="0090655C" w:rsidP="0025098A">
      <w:pPr>
        <w:ind w:firstLine="709"/>
        <w:jc w:val="both"/>
      </w:pPr>
      <w:r>
        <w:t>В целях оценки эффективности функционирования антимонопольного комплаенса</w:t>
      </w:r>
      <w:r w:rsidR="00614731">
        <w:t xml:space="preserve"> </w:t>
      </w:r>
      <w:r>
        <w:t>в Министерстве</w:t>
      </w:r>
      <w:r w:rsidR="00614731">
        <w:t xml:space="preserve"> установлены ключевые показатели.</w:t>
      </w:r>
    </w:p>
    <w:p w:rsidR="00614731" w:rsidRPr="0025098A" w:rsidRDefault="00614731" w:rsidP="0025098A">
      <w:pPr>
        <w:ind w:firstLine="709"/>
        <w:jc w:val="both"/>
      </w:pPr>
      <w:r>
        <w:t xml:space="preserve">В соответствии с Методикой расчета ключевых показателей эффективности функционирования антимонопольного комплаенса Министерство природных ресурсов и экологии Камчатского края отнесено </w:t>
      </w:r>
      <w:r w:rsidR="009F503C">
        <w:t>ко 2 группе «Хороший уровень» (7</w:t>
      </w:r>
      <w:r>
        <w:t>5</w:t>
      </w:r>
      <w:bookmarkStart w:id="0" w:name="_GoBack"/>
      <w:bookmarkEnd w:id="0"/>
      <w:r>
        <w:t xml:space="preserve"> баллов).</w:t>
      </w:r>
    </w:p>
    <w:sectPr w:rsidR="00614731" w:rsidRPr="0025098A" w:rsidSect="00614731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58" w:rsidRDefault="00EB0358" w:rsidP="00614731">
      <w:r>
        <w:separator/>
      </w:r>
    </w:p>
  </w:endnote>
  <w:endnote w:type="continuationSeparator" w:id="0">
    <w:p w:rsidR="00EB0358" w:rsidRDefault="00EB0358" w:rsidP="0061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58" w:rsidRDefault="00EB0358" w:rsidP="00614731">
      <w:r>
        <w:separator/>
      </w:r>
    </w:p>
  </w:footnote>
  <w:footnote w:type="continuationSeparator" w:id="0">
    <w:p w:rsidR="00EB0358" w:rsidRDefault="00EB0358" w:rsidP="0061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5010"/>
      <w:docPartObj>
        <w:docPartGallery w:val="Page Numbers (Top of Page)"/>
        <w:docPartUnique/>
      </w:docPartObj>
    </w:sdtPr>
    <w:sdtEndPr/>
    <w:sdtContent>
      <w:p w:rsidR="00614731" w:rsidRDefault="006147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3C">
          <w:rPr>
            <w:noProof/>
          </w:rPr>
          <w:t>2</w:t>
        </w:r>
        <w:r>
          <w:fldChar w:fldCharType="end"/>
        </w:r>
      </w:p>
    </w:sdtContent>
  </w:sdt>
  <w:p w:rsidR="00614731" w:rsidRDefault="00614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4"/>
    <w:rsid w:val="00105774"/>
    <w:rsid w:val="0025098A"/>
    <w:rsid w:val="004C56C8"/>
    <w:rsid w:val="00614731"/>
    <w:rsid w:val="006D4F2D"/>
    <w:rsid w:val="0072495A"/>
    <w:rsid w:val="0090655C"/>
    <w:rsid w:val="009C26A2"/>
    <w:rsid w:val="009F503C"/>
    <w:rsid w:val="00A40A8E"/>
    <w:rsid w:val="00BE0AF6"/>
    <w:rsid w:val="00CC4B71"/>
    <w:rsid w:val="00CF05EE"/>
    <w:rsid w:val="00D270DF"/>
    <w:rsid w:val="00E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C4E1"/>
  <w15:docId w15:val="{0E950DA3-E707-47B7-89F3-A006954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4731"/>
  </w:style>
  <w:style w:type="paragraph" w:styleId="a6">
    <w:name w:val="footer"/>
    <w:basedOn w:val="a"/>
    <w:link w:val="a7"/>
    <w:uiPriority w:val="99"/>
    <w:unhideWhenUsed/>
    <w:rsid w:val="00614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2022-01-30T10:00:00Z</dcterms:created>
  <dcterms:modified xsi:type="dcterms:W3CDTF">2022-01-30T10:00:00Z</dcterms:modified>
</cp:coreProperties>
</file>