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7CD723FF" w:rsidR="000237E2" w:rsidRPr="00BB2E27" w:rsidRDefault="00A42A73" w:rsidP="00BB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</w:t>
            </w:r>
            <w:r w:rsidR="00BB2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EF49A3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EF49A3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8C28C3"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015" w:rsidRPr="002906EC">
              <w:t>[</w:t>
            </w:r>
            <w:proofErr w:type="gramStart"/>
            <w:r w:rsidR="000B5015" w:rsidRPr="00176322">
              <w:rPr>
                <w:color w:val="EEECE1" w:themeColor="background2"/>
              </w:rPr>
              <w:t>Дата</w:t>
            </w:r>
            <w:proofErr w:type="gramEnd"/>
            <w:r w:rsidR="000B5015" w:rsidRPr="00176322">
              <w:rPr>
                <w:color w:val="EEECE1" w:themeColor="background2"/>
              </w:rPr>
              <w:t xml:space="preserve"> регистрации</w:t>
            </w:r>
            <w:r w:rsidR="000B5015" w:rsidRPr="002906EC"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86"/>
      </w:tblGrid>
      <w:tr w:rsidR="000237E2" w:rsidRPr="002E04E8" w14:paraId="1773B752" w14:textId="77777777" w:rsidTr="004F61D5">
        <w:trPr>
          <w:trHeight w:hRule="exact" w:val="2798"/>
        </w:trPr>
        <w:tc>
          <w:tcPr>
            <w:tcW w:w="3686" w:type="dxa"/>
            <w:shd w:val="clear" w:color="auto" w:fill="auto"/>
          </w:tcPr>
          <w:p w14:paraId="5D6F71F5" w14:textId="445006B4" w:rsidR="000237E2" w:rsidRPr="006C3FBE" w:rsidRDefault="004F61D5" w:rsidP="000B501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D5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Министерством образования Камчатского края государственной услуги по оценке качества оказания социально ориентированной некоммерческой организацией общественно полезных услуг в сфере образования</w:t>
            </w:r>
          </w:p>
        </w:tc>
      </w:tr>
    </w:tbl>
    <w:p w14:paraId="4871B037" w14:textId="77777777" w:rsidR="002C30F2" w:rsidRPr="003B79A4" w:rsidRDefault="002C30F2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2DFC7A2" w14:textId="728AE1D4" w:rsidR="003E5838" w:rsidRDefault="004F61D5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F61D5">
        <w:rPr>
          <w:rFonts w:ascii="Times New Roman" w:hAnsi="Times New Roman" w:cs="Times New Roman"/>
          <w:sz w:val="28"/>
        </w:rPr>
        <w:t>В соответствии с постановлением Правительства Российской Федерации от 27.10.2016 № 1096 «Об утверждении перечня общественно полезных услуг и критериев оценки качества их оказания», постановлением Правительства Российской Федерации от 26.01.2017 № 89 «О реестре некоммерческих организаций – исполнителей общественно полезных услуг», постановлением Правительства Камчатского края от 14.12.2018 № 528-П «О разработке и утверждении административных регламентов осуществления государственного</w:t>
      </w:r>
      <w:proofErr w:type="gramEnd"/>
      <w:r w:rsidRPr="004F61D5">
        <w:rPr>
          <w:rFonts w:ascii="Times New Roman" w:hAnsi="Times New Roman" w:cs="Times New Roman"/>
          <w:sz w:val="28"/>
        </w:rPr>
        <w:t xml:space="preserve">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</w:t>
      </w:r>
    </w:p>
    <w:p w14:paraId="4C8EE520" w14:textId="77777777" w:rsidR="003E5838" w:rsidRDefault="003E5838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0F8DCC3" w14:textId="77777777" w:rsidR="003E5838" w:rsidRDefault="003E5838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3400F1C" w14:textId="3DFA7608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1E3E829" w14:textId="77777777" w:rsidR="004F61D5" w:rsidRPr="004F61D5" w:rsidRDefault="004F61D5" w:rsidP="004F61D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Министерством образования Камчатского края государственной услуги по оценке качества оказания социально ориентированной некоммерческой организацией общественно полезных услуг согласно приложению к настоящему приказу.</w:t>
      </w:r>
    </w:p>
    <w:p w14:paraId="4EB8F1B9" w14:textId="1F4E137C" w:rsidR="00367AD3" w:rsidRPr="00BC1DF6" w:rsidRDefault="004F61D5" w:rsidP="004F6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 </w:t>
      </w:r>
      <w:r w:rsidRPr="004F61D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Настоящий приказ вступает в силу через 10 дней со дня его официального опубликования.</w:t>
      </w:r>
    </w:p>
    <w:p w14:paraId="4EAF6CF7" w14:textId="56A718C9" w:rsidR="002C30F2" w:rsidRDefault="002C30F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14:paraId="01566325" w14:textId="77777777" w:rsidTr="00347A5B">
        <w:tc>
          <w:tcPr>
            <w:tcW w:w="3403" w:type="dxa"/>
          </w:tcPr>
          <w:p w14:paraId="4BCAA238" w14:textId="4517AF67" w:rsidR="000B5015" w:rsidRPr="00EF49A3" w:rsidRDefault="00A42A73" w:rsidP="004E3D8C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EF49A3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3E5838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</w:t>
            </w:r>
          </w:p>
        </w:tc>
        <w:tc>
          <w:tcPr>
            <w:tcW w:w="3260" w:type="dxa"/>
          </w:tcPr>
          <w:p w14:paraId="37BE22E6" w14:textId="77777777" w:rsidR="000B5015" w:rsidRPr="00EF49A3" w:rsidRDefault="000B5015" w:rsidP="004E3D8C">
            <w:pPr>
              <w:spacing w:line="216" w:lineRule="auto"/>
              <w:rPr>
                <w:sz w:val="28"/>
                <w:szCs w:val="28"/>
              </w:rPr>
            </w:pPr>
            <w:r w:rsidRPr="00EF49A3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5B780E24" w:rsidR="000B5015" w:rsidRPr="00EF49A3" w:rsidRDefault="00A42A73" w:rsidP="004E3D8C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EF49A3">
              <w:rPr>
                <w:rFonts w:ascii="Times New Roman" w:hAnsi="Times New Roman" w:cs="Times New Roman"/>
                <w:sz w:val="28"/>
              </w:rPr>
              <w:t>А.Ю. Короткова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jc w:val="right"/>
        <w:tblLook w:val="04A0" w:firstRow="1" w:lastRow="0" w:firstColumn="1" w:lastColumn="0" w:noHBand="0" w:noVBand="1"/>
      </w:tblPr>
      <w:tblGrid>
        <w:gridCol w:w="5564"/>
        <w:gridCol w:w="4183"/>
      </w:tblGrid>
      <w:tr w:rsidR="0095367A" w:rsidRPr="0095367A" w14:paraId="0B43E3B0" w14:textId="77777777" w:rsidTr="004E3D8C">
        <w:trPr>
          <w:jc w:val="right"/>
        </w:trPr>
        <w:tc>
          <w:tcPr>
            <w:tcW w:w="5564" w:type="dxa"/>
            <w:shd w:val="clear" w:color="auto" w:fill="auto"/>
          </w:tcPr>
          <w:p w14:paraId="383DF884" w14:textId="77777777" w:rsidR="0095367A" w:rsidRPr="0095367A" w:rsidRDefault="0095367A" w:rsidP="0095367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C73AD81" w14:textId="77777777" w:rsidR="0095367A" w:rsidRPr="0095367A" w:rsidRDefault="0095367A" w:rsidP="0095367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CD407A1" w14:textId="77777777" w:rsidR="0095367A" w:rsidRPr="0095367A" w:rsidRDefault="0095367A" w:rsidP="0095367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D357631" w14:textId="77777777" w:rsidR="0095367A" w:rsidRPr="0095367A" w:rsidRDefault="0095367A" w:rsidP="0095367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704134F" w14:textId="77777777" w:rsidR="0095367A" w:rsidRPr="0095367A" w:rsidRDefault="0095367A" w:rsidP="0095367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83" w:type="dxa"/>
            <w:shd w:val="clear" w:color="auto" w:fill="auto"/>
          </w:tcPr>
          <w:p w14:paraId="57F92050" w14:textId="77777777" w:rsidR="0095367A" w:rsidRDefault="0095367A" w:rsidP="0095367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36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Приложение к приказу Министерства образования </w:t>
            </w:r>
          </w:p>
          <w:p w14:paraId="7265B1E9" w14:textId="0B5985BE" w:rsidR="0095367A" w:rsidRPr="0095367A" w:rsidRDefault="0095367A" w:rsidP="0095367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36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Камчатского края</w:t>
            </w:r>
          </w:p>
          <w:p w14:paraId="42672D5B" w14:textId="478EA174" w:rsidR="0095367A" w:rsidRPr="0095367A" w:rsidRDefault="0095367A" w:rsidP="004F61D5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36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«      »  </w:t>
            </w:r>
            <w:r w:rsidR="004F61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</w:t>
            </w:r>
            <w:r w:rsidRPr="009536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  <w:r w:rsidR="004F61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№ ________</w:t>
            </w:r>
          </w:p>
        </w:tc>
      </w:tr>
    </w:tbl>
    <w:p w14:paraId="1AECA96C" w14:textId="77777777" w:rsidR="004F61D5" w:rsidRPr="004F61D5" w:rsidRDefault="004F61D5" w:rsidP="004F61D5">
      <w:pPr>
        <w:spacing w:after="0" w:line="240" w:lineRule="auto"/>
        <w:jc w:val="center"/>
        <w:rPr>
          <w:rFonts w:ascii="Times New Roman,Bold" w:eastAsia="SimSun" w:hAnsi="Times New Roman,Bold" w:cs="Times New Roman,Bold"/>
          <w:bCs/>
          <w:sz w:val="28"/>
          <w:szCs w:val="28"/>
          <w:lang w:eastAsia="ru-RU"/>
        </w:rPr>
      </w:pPr>
      <w:r w:rsidRPr="004F61D5">
        <w:rPr>
          <w:rFonts w:ascii="Times New Roman,Bold" w:eastAsia="SimSun" w:hAnsi="Times New Roman,Bold" w:cs="Times New Roman,Bold"/>
          <w:bCs/>
          <w:sz w:val="28"/>
          <w:szCs w:val="28"/>
          <w:lang w:eastAsia="ru-RU"/>
        </w:rPr>
        <w:t>Административный регламент предоставления Министерством образования Камчатского края государственной услуги по оценке качества оказания социально ориентированной некоммерческой организацией общественно полезных услуг в сфере образования</w:t>
      </w:r>
    </w:p>
    <w:p w14:paraId="042C61F0" w14:textId="77777777" w:rsidR="004F61D5" w:rsidRPr="004F61D5" w:rsidRDefault="004F61D5" w:rsidP="004F61D5">
      <w:pPr>
        <w:spacing w:after="0" w:line="240" w:lineRule="auto"/>
        <w:jc w:val="center"/>
        <w:rPr>
          <w:rFonts w:ascii="Times New Roman,Bold" w:eastAsia="SimSun" w:hAnsi="Times New Roman,Bold" w:cs="Times New Roman,Bold"/>
          <w:bCs/>
          <w:sz w:val="28"/>
          <w:szCs w:val="28"/>
          <w:lang w:eastAsia="ru-RU"/>
        </w:rPr>
      </w:pPr>
    </w:p>
    <w:p w14:paraId="35B5F587" w14:textId="77777777" w:rsidR="004F61D5" w:rsidRPr="004F61D5" w:rsidRDefault="004F61D5" w:rsidP="004F61D5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4"/>
          <w:lang w:eastAsia="ru-RU"/>
        </w:rPr>
        <w:t>1. Общие положения</w:t>
      </w:r>
    </w:p>
    <w:p w14:paraId="2098FE82" w14:textId="77777777" w:rsidR="004F61D5" w:rsidRPr="004F61D5" w:rsidRDefault="004F61D5" w:rsidP="004F61D5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28687920" w14:textId="5E85ACC4" w:rsidR="004F61D5" w:rsidRPr="004F61D5" w:rsidRDefault="004F61D5" w:rsidP="004E3D8C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 xml:space="preserve">1.1. Предметом регулирования настоящего Административного регламента является предоставление Министерством образования Камчатского края (далее </w:t>
      </w:r>
      <w:r w:rsidR="004E3D8C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–</w:t>
      </w: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 xml:space="preserve"> Министерство) государственной услуги по оценке качества оказания социально ориентированной некоммерческой организацией общественно полезных услуг в сфере образования (далее – государственная услуга), указанных в приложении 1 к настоящему Административному регламенту.</w:t>
      </w:r>
    </w:p>
    <w:p w14:paraId="4AFB876F" w14:textId="0FA1104D" w:rsidR="004F61D5" w:rsidRPr="004F61D5" w:rsidRDefault="004F61D5" w:rsidP="004F61D5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 xml:space="preserve">1.2. Административный регламент предоставления Министерством государственной услуги (далее </w:t>
      </w:r>
      <w:r w:rsidR="00E82E2C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–</w:t>
      </w: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 xml:space="preserve"> Административный регламент) определяет сроки и последовательность административных процедур и административных действий при предоставлении государственной услуги.</w:t>
      </w:r>
    </w:p>
    <w:p w14:paraId="2E8779C1" w14:textId="77777777" w:rsidR="004F61D5" w:rsidRPr="004F61D5" w:rsidRDefault="004F61D5" w:rsidP="004F61D5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>1.3. Круг заявителей.</w:t>
      </w:r>
    </w:p>
    <w:p w14:paraId="1E569F15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1.3.1. Заявителями являются социально ориентированные некоммерческие организации, которые на протяжении одного года и более оказывают общественно полезные услуги надлежащего качества на территории Камчатского края, не являются некоммерческими организациями, выполняющими функции иностранного агента, и не имеют задолженностей по налогам и сборам, иным предусмотренным законодательством Российской Федерации обязательным платежам (далее – заявитель).</w:t>
      </w:r>
    </w:p>
    <w:p w14:paraId="7C21A46B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1.3.2. От имени заявителей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специальными полномочиями выступать от имени заявителей.</w:t>
      </w:r>
    </w:p>
    <w:p w14:paraId="31AD9B20" w14:textId="77777777" w:rsidR="004F61D5" w:rsidRPr="004F61D5" w:rsidRDefault="004F61D5" w:rsidP="004F61D5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>1.4. Требования к порядку информирования о предоставлении государственной услуги.</w:t>
      </w:r>
    </w:p>
    <w:p w14:paraId="6C24F702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1.4.1. Информация о порядке предоставления государственной услуги предоставляется:</w:t>
      </w:r>
    </w:p>
    <w:p w14:paraId="61250681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1) непосредственно в Министерстве:</w:t>
      </w:r>
    </w:p>
    <w:p w14:paraId="64776997" w14:textId="0E9AF1E8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а) на личном приёме;</w:t>
      </w:r>
    </w:p>
    <w:p w14:paraId="541AA0D1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б) посредством использования средств телефонной связи;</w:t>
      </w:r>
    </w:p>
    <w:p w14:paraId="1C985F66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в) при обращении в Министерство в письменном виде почтовой связью или электронной почтой;</w:t>
      </w:r>
    </w:p>
    <w:p w14:paraId="1C908DFE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2) посредством размещения информации на информационных стендах, расположенных в помещении Министерства;</w:t>
      </w:r>
    </w:p>
    <w:p w14:paraId="70A41D1E" w14:textId="0698847F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3) посредством размещения информации на странице Министерства на официальном сайте исполнительных органов государственной власти в информационно-телекоммуникационной сети «Интернет» по адресу: https://www.kamgov.ru/minobraz (далее </w:t>
      </w:r>
      <w:r w:rsidR="009519F1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–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страница Министерства);</w:t>
      </w:r>
    </w:p>
    <w:p w14:paraId="62FDEB8D" w14:textId="06EB0E6C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4) посредством информации, размещённой в государственной информационной системе «Единый портал государственных и муниципальных услуг (функций)» </w:t>
      </w:r>
      <w:r w:rsidR="009519F1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–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www.gosuslugi.ru (далее </w:t>
      </w:r>
      <w:r w:rsidR="009519F1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–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ЕПГУ) и на «Портале государственных и муниципальных услуг (функций) Камчатского края» </w:t>
      </w:r>
      <w:r w:rsidR="009519F1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–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www.gosuslugi41.ru (далее </w:t>
      </w:r>
      <w:r w:rsidR="009519F1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–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РПГУ).</w:t>
      </w:r>
    </w:p>
    <w:p w14:paraId="42427064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1.4.2. Сведения о ходе предоставления государственной услуги предоставляются непосредственно в Министерстве:</w:t>
      </w:r>
    </w:p>
    <w:p w14:paraId="09DE82F3" w14:textId="0173E039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а) на личном приёме;</w:t>
      </w:r>
    </w:p>
    <w:p w14:paraId="385256DB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б) посредством использования средств телефонной связи;</w:t>
      </w:r>
    </w:p>
    <w:p w14:paraId="49DADA56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в) при обращении в Министерство в письменном виде почтовой связью или электронной почтой;</w:t>
      </w:r>
    </w:p>
    <w:p w14:paraId="6BF6F9B8" w14:textId="69E43C8A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1.4.3. При информировании о порядке предоставления государственной услуги и/или сведений о ходе предоставления государственной услуги непосредственно на личном приёме в Министерстве, либо посредством использования средств телефонной связи специалист Министерство подробно и в вежливой (корректной) форме информирует обратившихся по интересующим их вопросам.</w:t>
      </w:r>
    </w:p>
    <w:p w14:paraId="7CD6F7EF" w14:textId="25F4085D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1.4.4. При невозможности специалиста Министерства, принявшего телефонный звонок, самостоятельно ответить на поставленные вопросы, телефонный звонок должен быть переадресован другому специалисту Министерства или же специалистом Министерства должен быть </w:t>
      </w:r>
      <w:r w:rsidR="009519F1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сообщён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телефонный номер, по которому можно получить необходимую информацию.</w:t>
      </w:r>
    </w:p>
    <w:p w14:paraId="5DF281D6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1.4.5. Специалист Министерства, осуществляющий устное информирование о правилах предоставления государственной услуги и (или) о ходе предоставления государственной услуги, должен принять все необходимые меры для разъяснений, в том числе с привлечением других специалистов Министерства. В случае если подготовка разъяснения требует продолжительного времени (более 10 минут), специалист Министерства может предложить обратиться в Министерство в письменном виде.</w:t>
      </w:r>
    </w:p>
    <w:p w14:paraId="3B6BCBE1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1.4.6. Консультации предоставляются по следующим вопросам:</w:t>
      </w:r>
    </w:p>
    <w:p w14:paraId="3179481D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1) о порядке получения государственной услуги;</w:t>
      </w:r>
    </w:p>
    <w:p w14:paraId="14D03E0E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2) о перечне документов, необходимых для получения государственной услуги, комплектности (достаточности) представленных (представляемых) документов;</w:t>
      </w:r>
    </w:p>
    <w:p w14:paraId="13E9576F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3) о сроках предоставления государственной услуги;</w:t>
      </w:r>
    </w:p>
    <w:p w14:paraId="79CC0793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4) о порядке передачи результата предоставления государственной услуги;</w:t>
      </w:r>
    </w:p>
    <w:p w14:paraId="234B92D5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5) о порядке обжалования решений, действий (бездействия) должностных лиц в ходе предоставления государственной услуги.</w:t>
      </w:r>
    </w:p>
    <w:p w14:paraId="254CB598" w14:textId="77777777" w:rsidR="004F61D5" w:rsidRPr="004F61D5" w:rsidRDefault="004F61D5" w:rsidP="004F61D5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lastRenderedPageBreak/>
        <w:t>1.5. Порядок, форма и место размещения и способы получения справочной информации о государственной услуге.</w:t>
      </w:r>
    </w:p>
    <w:p w14:paraId="0ADF5540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1.5.1. Информация о месте нахождения, графике работы, электронной почте, справочных телефонах Министерства и структурного подразделения, непосредственно участвующего в предоставлении государственной услуги, размещается на странице Министерства, а также на ЕПГУ и РПГУ.</w:t>
      </w:r>
    </w:p>
    <w:p w14:paraId="34D6213D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1.5.2. В помещении Министерства оборудуются информационные стенды, на которых размещается информация о порядке предоставления государственной услуги.</w:t>
      </w:r>
    </w:p>
    <w:p w14:paraId="15C5E25A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1.5.3. На информационном стенде в помещении Министерства (1 этаж здания) размещается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следующая</w:t>
      </w:r>
      <w:proofErr w:type="gram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информация:</w:t>
      </w:r>
    </w:p>
    <w:p w14:paraId="63894B38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1) перечень документов, необходимых для предоставления государственной услуги;</w:t>
      </w:r>
    </w:p>
    <w:p w14:paraId="251789D9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2) образцы документов, необходимых для предоставления государственной услуги, и требования к их заполнению;</w:t>
      </w:r>
    </w:p>
    <w:p w14:paraId="13100FE5" w14:textId="59A9E076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3) схема размещения специалистов Министерства, режим приёма;</w:t>
      </w:r>
    </w:p>
    <w:p w14:paraId="6A3E714C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4) извлечения из федеральных и региональных нормативных правовых актов, регулирующих деятельность по предоставлению государственной услуги;</w:t>
      </w:r>
    </w:p>
    <w:p w14:paraId="788D57C8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5) текст Административного регламента (полная версия на официальном сайте, извлечения на информационном стенде).</w:t>
      </w:r>
    </w:p>
    <w:p w14:paraId="616D986D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1.5.4. На странице Министерства размещается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следующая</w:t>
      </w:r>
      <w:proofErr w:type="gram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информация:</w:t>
      </w:r>
    </w:p>
    <w:p w14:paraId="447D88B4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1) извлечения из федеральных и региональных нормативных правовых актов, регулирующих деятельность по предоставлению государственной услуги;</w:t>
      </w:r>
    </w:p>
    <w:p w14:paraId="1EF24BF1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2) текст Административного регламента с приложениями;</w:t>
      </w:r>
    </w:p>
    <w:p w14:paraId="50581B44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3) место нахождения, график работы, номера телефонов и адрес электронной почты Министерства.</w:t>
      </w:r>
    </w:p>
    <w:p w14:paraId="5F1ADAD0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1.5.5. На ЕПГУ и РПГУ размещается следующая информация:</w:t>
      </w:r>
    </w:p>
    <w:p w14:paraId="244958F9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CE70227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2) круг заявителей;</w:t>
      </w:r>
    </w:p>
    <w:p w14:paraId="354A66C3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3) срок предоставления государственной услуги;</w:t>
      </w:r>
    </w:p>
    <w:p w14:paraId="02552375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14:paraId="173DE01A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5) размер государственной пошлины, взимаемой за предоставление государственной услуги;</w:t>
      </w:r>
    </w:p>
    <w:p w14:paraId="3BCAF973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6) исчерпывающий перечень оснований для приостановления или отказа в предоставлении государственной услуги;</w:t>
      </w:r>
    </w:p>
    <w:p w14:paraId="74D07D80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7D6B97B3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8) формы заявлений (уведомлений, сообщений), используемые при предоставлении государственной услуги.</w:t>
      </w:r>
    </w:p>
    <w:p w14:paraId="23A7A624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1.5.6. Информация на ЕПГУ и РПГУ о порядке и сроках предоставления государственной услуги на основании сведений, содержащихся в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719D6D25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1.5.7. Доступ к информации о сроках и порядке предоставления государственной услуги, а также к сведениям о ходе предоставления государственной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правообладателем.</w:t>
      </w:r>
    </w:p>
    <w:p w14:paraId="3F711BE1" w14:textId="77777777" w:rsidR="004F61D5" w:rsidRPr="004F61D5" w:rsidRDefault="004F61D5" w:rsidP="004F61D5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71474EBE" w14:textId="77777777" w:rsidR="004F61D5" w:rsidRPr="004F61D5" w:rsidRDefault="004F61D5" w:rsidP="004F61D5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4"/>
          <w:lang w:eastAsia="ru-RU"/>
        </w:rPr>
        <w:t>2. Стандарт предоставления государственной услуги</w:t>
      </w:r>
    </w:p>
    <w:p w14:paraId="57A4BE37" w14:textId="77777777" w:rsidR="004F61D5" w:rsidRPr="004F61D5" w:rsidRDefault="004F61D5" w:rsidP="004F61D5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6223319" w14:textId="77777777" w:rsidR="004F61D5" w:rsidRPr="004F61D5" w:rsidRDefault="004F61D5" w:rsidP="004F61D5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 xml:space="preserve">2.1. Наименование государственной услуги – оценка качества оказания социально ориентированной некоммерческой организацией общественно полезных услуг в сфере образования, указанных в приложении 1 к Административному регламенту. </w:t>
      </w:r>
    </w:p>
    <w:p w14:paraId="490F2E3B" w14:textId="350B96D9" w:rsidR="004F61D5" w:rsidRPr="004F61D5" w:rsidRDefault="004F61D5" w:rsidP="004F61D5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>2.2. Наименование исполнительного органа государственной власти Камчатского края, предоставл</w:t>
      </w:r>
      <w:r w:rsidR="009519F1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>яющего государственную услугу:</w:t>
      </w: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 xml:space="preserve"> Министерство образования Камчатского края.</w:t>
      </w:r>
      <w:r w:rsidR="009519F1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 xml:space="preserve"> </w:t>
      </w:r>
    </w:p>
    <w:p w14:paraId="666D79B4" w14:textId="72BF44EB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proofErr w:type="gramStart"/>
      <w:r w:rsidRPr="004F61D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Министерство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перечни, указанные в части 1 статьи 9 Федерального закона от 27.07.2010 № 210-ФЗ</w:t>
      </w:r>
      <w:proofErr w:type="gramEnd"/>
      <w:r w:rsidRPr="004F61D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услуг».</w:t>
      </w:r>
    </w:p>
    <w:p w14:paraId="10E2DA4A" w14:textId="77777777" w:rsidR="004F61D5" w:rsidRPr="004F61D5" w:rsidRDefault="004F61D5" w:rsidP="004F61D5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>2.3. Результатом предоставления государственной услуги является:</w:t>
      </w:r>
    </w:p>
    <w:p w14:paraId="69DD11F0" w14:textId="0FF84D24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1) выдача заключения о соответствии качества оказываемых организацией общественно полезных услуг установленным критериям (далее – заключение) по форме, утверждённой постановлением Правительства Российской Федерации от 26.01.2018 № 89 «О реестре некоммерческих организаций-исполните</w:t>
      </w:r>
      <w:r w:rsidR="006E50CA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лей общественно полезных услуг»</w:t>
      </w:r>
      <w:r w:rsidRPr="004F61D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;</w:t>
      </w:r>
    </w:p>
    <w:p w14:paraId="50EBAC81" w14:textId="21529603" w:rsidR="009519F1" w:rsidRDefault="004F61D5" w:rsidP="009519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2) направление мотивированного уведомления об отказе в выдаче заключения по форме согласно приложению № </w:t>
      </w:r>
      <w:r w:rsidR="006E50CA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2</w:t>
      </w:r>
      <w:r w:rsidRPr="004F61D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к Административному регламенту.</w:t>
      </w:r>
    </w:p>
    <w:p w14:paraId="3E81BD9F" w14:textId="7C45BE08" w:rsidR="004F61D5" w:rsidRPr="004F61D5" w:rsidRDefault="004F61D5" w:rsidP="009519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>2.4. Срок предоставления государственной услуги составляет 30 календарных дней.</w:t>
      </w:r>
    </w:p>
    <w:p w14:paraId="125443CC" w14:textId="5AD12FFE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Срок предоставления государственной услуги может быть </w:t>
      </w:r>
      <w:r w:rsidR="009519F1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продлён</w:t>
      </w:r>
      <w:r w:rsidRPr="004F61D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в случае направления запросов в порядке межведомственного информационного взаимодействия, но не более чем на 30 календарных дней.</w:t>
      </w:r>
    </w:p>
    <w:p w14:paraId="45B9A414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О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продлении</w:t>
      </w:r>
      <w:proofErr w:type="gram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срока предоставления государственной услуги Министерство информирует заявителя в течение 30 календарных дней после поступления в Министерство заявления о выдаче заключения.</w:t>
      </w:r>
    </w:p>
    <w:p w14:paraId="7DD86B3A" w14:textId="5077F4F9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В случае если заявитель включён в реестр поставщиков социальных услуг по соответствующей общественно полезной услуге, продление срока принятия решения о выдаче заключения либо об отказе в выдаче заключения не допускается.</w:t>
      </w:r>
    </w:p>
    <w:p w14:paraId="729699B6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Срок выдачи (направления) документов, являющихся результатом предоставления государственной услуги, не должен превышать 3 рабочих дня со дня принятия Министерством соответствующего решения.</w:t>
      </w:r>
    </w:p>
    <w:p w14:paraId="1693CEE2" w14:textId="77777777" w:rsidR="004F61D5" w:rsidRPr="004F61D5" w:rsidRDefault="004F61D5" w:rsidP="004F61D5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>2.5. Перечень нормативных правовых актов, регулирующих предоставление государственной услуги, размещается на странице Министерства, ЕПГУ и РПГУ.</w:t>
      </w:r>
    </w:p>
    <w:p w14:paraId="3F748001" w14:textId="77777777" w:rsidR="004F61D5" w:rsidRPr="004F61D5" w:rsidRDefault="004F61D5" w:rsidP="004F61D5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>2.6. Перечень документов, необходимых для предоставления государственной услуги, которые являются необходимыми и обязательными для предоставления государственной услуги, подлежащих предоставлению заявителем:</w:t>
      </w:r>
    </w:p>
    <w:p w14:paraId="735F8046" w14:textId="71A9E33F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1) заявление о выдаче заключения</w:t>
      </w:r>
      <w:r w:rsidR="006E50CA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котором обосновывается соответствие оказываемых услуг установленным критериям оценки качества оказания общественно полезных услуг:</w:t>
      </w:r>
    </w:p>
    <w:p w14:paraId="31C8FC6F" w14:textId="6705D45C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а) соответствие общественно полезной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услуги</w:t>
      </w:r>
      <w:proofErr w:type="gram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установленным нормативными правовыми актами Российской Федерации требованиям к е</w:t>
      </w:r>
      <w:r w:rsidR="009519F1">
        <w:rPr>
          <w:rFonts w:ascii="Times New Roman" w:eastAsia="SimSun" w:hAnsi="Times New Roman" w:cs="Times New Roman"/>
          <w:sz w:val="28"/>
          <w:szCs w:val="28"/>
          <w:lang w:eastAsia="ru-RU"/>
        </w:rPr>
        <w:t>ё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содержанию (объ</w:t>
      </w:r>
      <w:r w:rsidR="00193871">
        <w:rPr>
          <w:rFonts w:ascii="Times New Roman" w:eastAsia="SimSun" w:hAnsi="Times New Roman" w:cs="Times New Roman"/>
          <w:sz w:val="28"/>
          <w:szCs w:val="28"/>
          <w:lang w:eastAsia="ru-RU"/>
        </w:rPr>
        <w:t>ё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м, сроки, качество предоставления);</w:t>
      </w:r>
    </w:p>
    <w:p w14:paraId="068903AC" w14:textId="3BAAE23D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б) наличие у лиц, непосредственно задействованных в исполнении общественно полезной услуги (в том числе работников некоммерческой организации – исполнителя общественно полезных услуг (далее – некоммерческая организация) и работников, привлечённых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лиц;</w:t>
      </w:r>
    </w:p>
    <w:p w14:paraId="515E8CB0" w14:textId="7EBA0710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в) удовлетворённость получателей общественно полезных услуг качеством их оказания (отсутствие жалоб на действия (бездействие) и (или) решения некоммерческой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контроля, иными государственными органами в соответствии с их компетенцией в течение 2 лет, предшествующих выдаче заключения;</w:t>
      </w:r>
      <w:proofErr w:type="gramEnd"/>
    </w:p>
    <w:p w14:paraId="33482669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г) открытость и доступность информации о некоммерческой организации;</w:t>
      </w:r>
    </w:p>
    <w:p w14:paraId="71F66840" w14:textId="5C50E01D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д) отсутствие некоммерческой организации в реестре недобросовестных поставщиков по результатам оказания услуги в рамках исполнения контрактов, заключённых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в течение 2 лет, предшествующих выдаче заключения;</w:t>
      </w:r>
    </w:p>
    <w:p w14:paraId="150A64DA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2) документ, подтверждающий полномочия лица на осуществление действий от имени заявителя.</w:t>
      </w:r>
    </w:p>
    <w:p w14:paraId="4ACBAD93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2.6.1. К заявлению могут прилагаться:</w:t>
      </w:r>
    </w:p>
    <w:p w14:paraId="02CECAF4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1) документы, обосновывающие соответствие оказываемых организацией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услуг</w:t>
      </w:r>
      <w:proofErr w:type="gram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установленным критериям оценки качества оказания общественно полезных услуг (справки, характеристики, экспертные заключения, заключения общественных советов при заинтересованных органах и другие);</w:t>
      </w:r>
    </w:p>
    <w:p w14:paraId="524CB15B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2) копии дипломов и благодарственных писем.</w:t>
      </w:r>
    </w:p>
    <w:p w14:paraId="633CCB2C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2.6.2 Заявление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оформляется в письменном виде и предоставляется</w:t>
      </w:r>
      <w:proofErr w:type="gram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лично в Министерство или направляется почтовым отправлением с приложением документов, предусмотренных пунктам 2 части 2.6 и частью 2.6.1. настоящего раздела Административного регламента.</w:t>
      </w:r>
    </w:p>
    <w:p w14:paraId="2E4B4308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2.6.3. В случае предоставления заявления лично в Министерство, копии документов, указанных в пункте 2 части 2.6 и пункте 1 части 2.6.1. настоящего раздела Административного регламента, представляются заявителем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с</w:t>
      </w:r>
      <w:proofErr w:type="gram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оригиналам</w:t>
      </w:r>
      <w:proofErr w:type="gram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заверяются лицом, принимающим документы, если указанные копии не заверены нотариально в порядке, установленном законодательством Российской Федерации. Оригинал возвращаются заявителю.</w:t>
      </w:r>
    </w:p>
    <w:p w14:paraId="185760E7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2.6.4. В случае направления заявления посредством почтового отправления, документы, указанных в пункте 2 части 2.6 и пункте 1 части 2.6.1. настоящего раздела Административного регламента, представляются в виде копий, заверенных в порядке, установленном законодательством Российской Федерации.</w:t>
      </w:r>
    </w:p>
    <w:p w14:paraId="6B2D2CF8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2.6.5. Заявление и документы, указанные в частях 2.6, 2.6.1 настоящего раздела Административного регламента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3F2328FE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2.6.6. Заявление и документы, представляемые в Министерство в форме электронных документов, удостоверяются заявителем (представителем заявителя) с использованием электронной подписи (простой или усиленной квалифицированной) заявителя (представителя заявителя).</w:t>
      </w:r>
    </w:p>
    <w:p w14:paraId="22005962" w14:textId="77777777" w:rsidR="00FC5411" w:rsidRDefault="004F61D5" w:rsidP="00FC5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6C517E7A" w14:textId="0271B9BB" w:rsidR="004F61D5" w:rsidRPr="004F61D5" w:rsidRDefault="004F61D5" w:rsidP="00FC5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</w:p>
    <w:p w14:paraId="0D6E0C47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1) копию свидетельства о государственной регистрации некоммерческой организации;</w:t>
      </w:r>
    </w:p>
    <w:p w14:paraId="51D9C04E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2) лист записи из Единого государственного реестра юридических лиц, выданный не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позднее</w:t>
      </w:r>
      <w:proofErr w:type="gram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чем за один месяц до даты подачи заявления на выдачу</w:t>
      </w:r>
    </w:p>
    <w:p w14:paraId="29B3593D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3) документы, подтверждающие отсутствие задолженностей по налогам и сборам, иным предусмотренным законодательством Российской Федерации обязательным платежам на текущую дату.</w:t>
      </w:r>
    </w:p>
    <w:p w14:paraId="60733806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2.7.1. Непредставление заявителем документов, указанных в части 2.7 настоящего раздела Административного регламента, не является основанием для отказа заявителю в предоставлении государственной услуги.</w:t>
      </w:r>
    </w:p>
    <w:p w14:paraId="3F39273B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Заинтересованный орган в соответствии с Федеральным законом от 27.07.2010 № 210-ФЗ «Об организации предоставления государственных и муниципальных услуг» в рамках межведомственного информационного взаимодействия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если заявитель не представил указанные документы по собственной инициативе.</w:t>
      </w:r>
    </w:p>
    <w:p w14:paraId="0EA2CF3D" w14:textId="77777777" w:rsidR="004F61D5" w:rsidRPr="004F61D5" w:rsidRDefault="004F61D5" w:rsidP="004F61D5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>2.8. Запрещается требовать от заявителя:</w:t>
      </w:r>
    </w:p>
    <w:p w14:paraId="16F5119B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52B134DC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2) представления документов и информации, которые в соответствии с нормативными правовыми актами Российской Федерации и Камчатского края находятся в распоряжении государственных органов, органов местного самоуправления, организаций, участвующих в предоставлении государственной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14:paraId="7345B5AF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3)</w:t>
      </w:r>
      <w:r w:rsidRPr="004F61D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proofErr w:type="spell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включенных</w:t>
      </w:r>
      <w:proofErr w:type="spell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перечни, указанные в части 1 статьи 9 Федерального закона от 27.07.2010 № 210-ФЗ «Об организации предоставления государственных и</w:t>
      </w:r>
      <w:proofErr w:type="gram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муниципальных услуг»;</w:t>
      </w:r>
    </w:p>
    <w:p w14:paraId="5457EBA4" w14:textId="461A03C9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</w:t>
      </w:r>
      <w:r w:rsidR="004E3D8C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приёме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документов, необходимых для предоставления государственной услуги, за исключением случаев, указанных в пункте 4 части 1 статьи 7 Федерального закона от 27.07.2010 № 210-ФЗ «Об организации предоставления государственных и муниципальных услуг».</w:t>
      </w:r>
    </w:p>
    <w:p w14:paraId="4BF7D02A" w14:textId="52A87060" w:rsidR="004F61D5" w:rsidRPr="004F61D5" w:rsidRDefault="004F61D5" w:rsidP="004F61D5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lastRenderedPageBreak/>
        <w:t>2.9. Перечень оснований для отказа в приёме документов, необходимых для предоставления государственной услуги.</w:t>
      </w:r>
    </w:p>
    <w:p w14:paraId="7CF9B013" w14:textId="5390EFDD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Основания для отказа в приёме документов, необходимых для предоставления государственной услуги, не предусмотрены.</w:t>
      </w:r>
    </w:p>
    <w:p w14:paraId="11E4BA6C" w14:textId="77777777" w:rsidR="004F61D5" w:rsidRPr="004F61D5" w:rsidRDefault="004F61D5" w:rsidP="004F61D5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>2.10. Исчерпывающий перечень оснований для приостановления или отказа в предоставлении государственной услуги.</w:t>
      </w:r>
    </w:p>
    <w:p w14:paraId="0ED07BE8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2.10.1. Основания для приостановления предоставления государственной услуги не предусмотрены.</w:t>
      </w:r>
    </w:p>
    <w:p w14:paraId="6F2E2F5F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2.10.2. Основания для отказа в предоставлении государственной услуги:</w:t>
      </w:r>
    </w:p>
    <w:p w14:paraId="59DC4346" w14:textId="3B07457B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1) несоответствие общественно полезной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услуги</w:t>
      </w:r>
      <w:proofErr w:type="gram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установленным нормативными правовыми актами Российской Федерации требованиям к е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ё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содержанию (объем, сроки, качество предоставления);</w:t>
      </w:r>
    </w:p>
    <w:p w14:paraId="720DC6B1" w14:textId="1429437A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2) отсутствие у лиц, непосредственно задействованных в исполнении общественно полезной услуги (в том числе работников организации и работников, привлечённых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 w14:paraId="158C7495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3) наличие в течение 2 лет, предшествующих выдаче заключения,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14:paraId="48612A68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4)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 w14:paraId="52A4AD0D" w14:textId="3AAC7A78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5) наличие в течение 2 лет, предшествующих выдаче заключения, информации об организации в реестре недобросовестных поставщиков по результатам оказания услуги в рамках исполнения контрактов, заключённых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128F9A53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6) наличие задолженностей по налогам и сборам, иным предусмотренным законодательством Российской Федерации обязательным платежам;</w:t>
      </w:r>
    </w:p>
    <w:p w14:paraId="2A202A63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7) представление документов, содержащих недостоверные сведения, либо документов, оформленных в ненадлежащем порядке.</w:t>
      </w:r>
    </w:p>
    <w:p w14:paraId="6AFDF22C" w14:textId="77777777" w:rsidR="00FC5411" w:rsidRDefault="004F61D5" w:rsidP="00FC5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2.10.3.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334CF900" w14:textId="2B406F75" w:rsidR="004F61D5" w:rsidRPr="004F61D5" w:rsidRDefault="004F61D5" w:rsidP="00FC5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bookmarkStart w:id="0" w:name="_GoBack"/>
      <w:bookmarkEnd w:id="0"/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>2.11. При предоставлении государственной услуги получение иных услуг, необходимых и обязательных для предоставления государственной услуги, не требуется.</w:t>
      </w:r>
    </w:p>
    <w:p w14:paraId="2AF937EA" w14:textId="77777777" w:rsidR="004F61D5" w:rsidRPr="004F61D5" w:rsidRDefault="004F61D5" w:rsidP="004F61D5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lastRenderedPageBreak/>
        <w:t>2.12. Предоставление государственной услуги осуществляется на безвозмездной основе.</w:t>
      </w:r>
    </w:p>
    <w:p w14:paraId="35E2C75A" w14:textId="77777777" w:rsidR="004F61D5" w:rsidRPr="004F61D5" w:rsidRDefault="004F61D5" w:rsidP="004F61D5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>2.13. Плата за предоставление услуг, которые являются необходимыми и обязательными для предоставления государственной услуги, не предусмотрена, в связи с отсутствием таких услуг.</w:t>
      </w:r>
    </w:p>
    <w:p w14:paraId="58069C23" w14:textId="77777777" w:rsidR="004F61D5" w:rsidRPr="004F61D5" w:rsidRDefault="004F61D5" w:rsidP="004F61D5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>2.14. Максимальный срок ожидания в очереди при подаче заявления и документов, необходимых для предоставления государственной услуги, и при получении результата предоставления государственной услуги не превышает 15 минут.</w:t>
      </w:r>
    </w:p>
    <w:p w14:paraId="10A0DFC2" w14:textId="77777777" w:rsidR="004F61D5" w:rsidRPr="004F61D5" w:rsidRDefault="004F61D5" w:rsidP="004F61D5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>2.15. Срок и порядок регистрации заявления о предоставлении государственной услуги, в том числе в электронной форме.</w:t>
      </w:r>
    </w:p>
    <w:p w14:paraId="06B4BE51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2.15.1. Срок регистрации заявления о предоставлении государственной услуги, в том числе в электронной форме, не должен превышать один день со дня его получения.</w:t>
      </w:r>
    </w:p>
    <w:p w14:paraId="5EF5DCAD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2.15.2. Заявление о предоставлении государственной услуги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14:paraId="191FBBFB" w14:textId="5242139B" w:rsidR="004F61D5" w:rsidRPr="004F61D5" w:rsidRDefault="004F61D5" w:rsidP="004F61D5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>2.16. Требования к помещениям, в которых предоставляется государственная услуга, к местам ожидания и приёма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717B4B92" w14:textId="27F3ABBB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2.16.1. Помещение, предназначенное для работы с заявителями по приёму заявлений и выдаче документов, обеспечивается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14:paraId="220F1381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В указанных помещениях размещаются информационные стенды, обеспечивающие получение заявителями информации о предоставлении государственной услуги.</w:t>
      </w:r>
    </w:p>
    <w:p w14:paraId="376C1242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14:paraId="48053203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14:paraId="0A5C743C" w14:textId="6A6B1AEE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2.16.2.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Визуальная</w:t>
      </w:r>
      <w:proofErr w:type="gram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</w:t>
      </w:r>
      <w:r w:rsidR="004E3D8C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приёма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заявителей, а также на странице Министерства, на Едином и региональном порталах.</w:t>
      </w:r>
    </w:p>
    <w:p w14:paraId="17E3DECB" w14:textId="228FA713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2.16.3. В помещении для ожидания и приёма заявителей, на официальном сайте заинтересованного органа, на ЕПГУ и РПГУ размещаются следующие информационные материалы:</w:t>
      </w:r>
    </w:p>
    <w:p w14:paraId="1BE6BFAE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1) информация о порядке предоставления государственной услуги;</w:t>
      </w:r>
    </w:p>
    <w:p w14:paraId="7E5436F2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2) перечень нормативных правовых актов, регламентирующих предоставление государственной услуги;</w:t>
      </w:r>
    </w:p>
    <w:p w14:paraId="7FCCDFB7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3) перечень документов, необходимых для предоставления государственной услуги, а также требования, предъявляемые к этим документам;</w:t>
      </w:r>
    </w:p>
    <w:p w14:paraId="71AF6EC8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4) сроки предоставления государственной услуги и основания для отказа в предоставлении государственной услуги;</w:t>
      </w:r>
    </w:p>
    <w:p w14:paraId="7239DFDF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5) форма заявления о предоставлении государственной услуги;</w:t>
      </w:r>
    </w:p>
    <w:p w14:paraId="314E5989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6) порядок информирования о ходе предоставления государственной услуги, порядок обжалования решений, действий или бездействия служащих.</w:t>
      </w:r>
    </w:p>
    <w:p w14:paraId="25CDA96C" w14:textId="097BABF5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2.16.4. При изменении информации по предоставлению государственной услуги осуществляется е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ё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обновление.</w:t>
      </w:r>
    </w:p>
    <w:p w14:paraId="5DE9671B" w14:textId="17659FC4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2.16.5. Приём заявителей без предварительной записи осуществляется в порядке очерёдности.</w:t>
      </w:r>
    </w:p>
    <w:p w14:paraId="5E254C9A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целях обеспечения доступности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сурдопереводчиков</w:t>
      </w:r>
      <w:proofErr w:type="spell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рамках предоставления государственной услуги.</w:t>
      </w:r>
    </w:p>
    <w:p w14:paraId="57F888F6" w14:textId="7899BC7E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2.16.6. Вход в здание и помещения, в которых проводится приём заявлений и документов, необходимых для предоставления государственной услуги, а также выдача результатов предоставления государственной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14:paraId="74AB171C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2.16.7. На территории, прилегающей к зданию, в котором проводится </w:t>
      </w:r>
      <w:proofErr w:type="spell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прием</w:t>
      </w:r>
      <w:proofErr w:type="spell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заявлений и документов, необходимых для предоставления государственной услуги, а также выдача результатов оказания государственной услуги, определяются места для парковки специальных автотранспортных средств инвалидов.</w:t>
      </w:r>
    </w:p>
    <w:p w14:paraId="62A293E4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Доступ специального автотранспорта получателей государственной услуги к парковочным местам и стоянкам являются бесплатными.</w:t>
      </w:r>
    </w:p>
    <w:p w14:paraId="1210824C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2.16.8. При обращении инвалида за получением государственной услуги (включая инвалидов, использующих кресла-коляски и собак-проводников) обеспечивается:</w:t>
      </w:r>
    </w:p>
    <w:p w14:paraId="1E6369BD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1)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заинтересованного органа;</w:t>
      </w:r>
    </w:p>
    <w:p w14:paraId="66DC401D" w14:textId="368466BB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2) содействие инвалидам при входе в здание, в котором проводится приём заявлений и документов, необходимых для предоставления государственной услуги, а также выдача результатов предоставления государственной услуги, и выходе из него;</w:t>
      </w:r>
    </w:p>
    <w:p w14:paraId="2A948B2D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3)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14:paraId="1FAC13BE" w14:textId="2E829795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4) 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</w:t>
      </w:r>
    </w:p>
    <w:p w14:paraId="277E240F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14:paraId="2D3A2A98" w14:textId="431BACC3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6) доступ к помещению, в котором предоставляется государственная услуга, собаки-проводника при наличии документа, подтверждающего е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ё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специальное обучение;</w:t>
      </w:r>
    </w:p>
    <w:p w14:paraId="2B80C636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7) возможность самостоятельного передвижения инвалидов, в том числе передвигающихся в кресле-коляске, в целях доступа к месту предоставления государственной услуги, в том числе с помощью сотрудника заинтересованного органа;</w:t>
      </w:r>
    </w:p>
    <w:p w14:paraId="0640D9EA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8) оказание помощи инвалидам в преодолении барьеров, мешающих получению ими услуги наравне с другими лицами.</w:t>
      </w:r>
    </w:p>
    <w:p w14:paraId="00F4A6C0" w14:textId="77777777" w:rsidR="004F61D5" w:rsidRPr="004F61D5" w:rsidRDefault="004F61D5" w:rsidP="004F61D5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>2.17. Показатели доступности и качества государственной услуги.</w:t>
      </w:r>
    </w:p>
    <w:p w14:paraId="44ADC4D4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2.17.1. Показателями доступности государственной услуги являются:</w:t>
      </w:r>
    </w:p>
    <w:p w14:paraId="5964D1E1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1) уровень информирования заявителей о порядке предоставления государственной услуги посредством размещения информации на информационном стенде Министерства, на странице Министерства, на ЕПГУ и РПГУ;</w:t>
      </w:r>
    </w:p>
    <w:p w14:paraId="0BD49A61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2) уровень транспортной доступности места предоставления государственной услуги общественным транспортом.</w:t>
      </w:r>
    </w:p>
    <w:p w14:paraId="76333574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3) транспортная или пешая доступность к местам предоставления государственной услуги;</w:t>
      </w:r>
    </w:p>
    <w:p w14:paraId="2596A884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4) 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14:paraId="1FCB8FB8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2.17.2. Показателями качества государственной услуги являются:</w:t>
      </w:r>
    </w:p>
    <w:p w14:paraId="5F554F6C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1) достоверность предоставляемой информации;</w:t>
      </w:r>
    </w:p>
    <w:p w14:paraId="66D4CA4F" w14:textId="2B0DD82B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2) чёткость в изложении информации;</w:t>
      </w:r>
    </w:p>
    <w:p w14:paraId="0C621E01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3) полнота информирования;</w:t>
      </w:r>
    </w:p>
    <w:p w14:paraId="2B25D605" w14:textId="7B0F8941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4) степень удовлетворённости заявителей качеством государственной услуги;</w:t>
      </w:r>
    </w:p>
    <w:p w14:paraId="6590467F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5) количество жалоб на действия и решения специалистов в процессе предоставления государственной услуги;</w:t>
      </w:r>
    </w:p>
    <w:p w14:paraId="6AED5751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6) количество выявленных нарушений полноты и качества предоставления государственной услуги по результатам плановых и внеплановых проверок;</w:t>
      </w:r>
    </w:p>
    <w:p w14:paraId="2E3BAED2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7) соответствие требованиям комфортности предоставления государственной услуги;</w:t>
      </w:r>
    </w:p>
    <w:p w14:paraId="42AE7373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8) соблюдение сроков предоставления государственной услуги;</w:t>
      </w:r>
    </w:p>
    <w:p w14:paraId="398FCF5B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9) соблюдение установленного времени ожидания в очереди при подаче заявления и документов и при получении результата предоставления государственной услуги;</w:t>
      </w:r>
    </w:p>
    <w:p w14:paraId="5D12A1F6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10) 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услуги.</w:t>
      </w:r>
    </w:p>
    <w:p w14:paraId="2EDC3448" w14:textId="77777777" w:rsidR="004F61D5" w:rsidRPr="004F61D5" w:rsidRDefault="004F61D5" w:rsidP="004F61D5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>2.18.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отсутствуют.</w:t>
      </w:r>
    </w:p>
    <w:p w14:paraId="50CE86CC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Услуга в многофункциональных центрах предоставления государственных и муниципальных услуг не предоставляется.</w:t>
      </w:r>
    </w:p>
    <w:p w14:paraId="1E161561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503EF8D6" w14:textId="77777777" w:rsidR="004F61D5" w:rsidRPr="004F61D5" w:rsidRDefault="004F61D5" w:rsidP="004F61D5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1ADD1857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2EFB78FB" w14:textId="77777777" w:rsidR="004F61D5" w:rsidRPr="004F61D5" w:rsidRDefault="004F61D5" w:rsidP="004F61D5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>3.1. Предоставление государственной услуги включает в себя следующие административные процедуры:</w:t>
      </w:r>
    </w:p>
    <w:p w14:paraId="005CF194" w14:textId="54EF946E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1) </w:t>
      </w:r>
      <w:r w:rsidR="004E3D8C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приём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регистрация заявления для получения государственной услуги;</w:t>
      </w:r>
    </w:p>
    <w:p w14:paraId="08AC7DAE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2) формирование и направление межведомственных запросов;</w:t>
      </w:r>
    </w:p>
    <w:p w14:paraId="5C5E378E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3) подготовка результата предоставления государственной услуги;</w:t>
      </w:r>
    </w:p>
    <w:p w14:paraId="25862569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4) выдача (направление) результата предоставления государственной услуги заявителю.</w:t>
      </w:r>
    </w:p>
    <w:p w14:paraId="2655E7BE" w14:textId="22DE81CF" w:rsidR="004F61D5" w:rsidRPr="004F61D5" w:rsidRDefault="004F61D5" w:rsidP="004F61D5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 xml:space="preserve">3.2. </w:t>
      </w:r>
      <w:r w:rsidR="004E3D8C"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>Приём</w:t>
      </w: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 xml:space="preserve"> и регистрация заявления для получения государственной услуги.</w:t>
      </w:r>
    </w:p>
    <w:p w14:paraId="48A81926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3.2.1. Основанием для начала административной процедуры является обращение заявителя с заявлением для предоставления государственной услуги.</w:t>
      </w:r>
    </w:p>
    <w:p w14:paraId="73D99853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3.2.2. Специалист отдела воспитания, дополнительного образования и детского отдыха Министерства (далее – ответственный специалист) осуществляет регистрацию заявления в журнале регистрации.</w:t>
      </w:r>
    </w:p>
    <w:p w14:paraId="7DB599F7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Полученное заявление регистрируется с присвоением ему входящего номера и указанием даты его получения.</w:t>
      </w:r>
    </w:p>
    <w:p w14:paraId="3AE095A3" w14:textId="41F91351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Если заявление и документы представляются заявителем (представителем заявителя) в заинтересованный орган лично, то заявителю (представителю заявителя) </w:t>
      </w:r>
      <w:r w:rsidR="004E3D8C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выдаётся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расписка в получении документов, оформленная по форме согласно приложению № 3 к Административному регламенту (далее – расписка), с указанием их перечня и даты получения.</w:t>
      </w:r>
    </w:p>
    <w:p w14:paraId="54D96043" w14:textId="2741C733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3.2.3. Результатом административной процедуры является </w:t>
      </w:r>
      <w:r w:rsidR="004E3D8C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приём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регистрация заявления.</w:t>
      </w:r>
    </w:p>
    <w:p w14:paraId="324EC035" w14:textId="2183A481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3.2.4. Способом фиксации административной процедуры является присвоение заявлению входящего номера</w:t>
      </w:r>
      <w:r w:rsidR="004E3D8C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14:paraId="1230913D" w14:textId="15C68B7A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3.2.5. Продолжительность административной процедуры (максимальный срок е</w:t>
      </w:r>
      <w:r w:rsidR="004E3D8C">
        <w:rPr>
          <w:rFonts w:ascii="Times New Roman" w:eastAsia="SimSun" w:hAnsi="Times New Roman" w:cs="Times New Roman"/>
          <w:sz w:val="28"/>
          <w:szCs w:val="28"/>
          <w:lang w:eastAsia="ru-RU"/>
        </w:rPr>
        <w:t>ё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выполнения) составляет 1 день.</w:t>
      </w:r>
    </w:p>
    <w:p w14:paraId="6C409EC9" w14:textId="77777777" w:rsidR="004F61D5" w:rsidRPr="004F61D5" w:rsidRDefault="004F61D5" w:rsidP="004F61D5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lastRenderedPageBreak/>
        <w:t>3.3. Формирование и направление межведомственных запросов</w:t>
      </w:r>
    </w:p>
    <w:p w14:paraId="061865C1" w14:textId="7F45A660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3.3.1. Основанием для начала административной процедуры является </w:t>
      </w:r>
      <w:r w:rsidR="004E3D8C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приём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заявления без приложения документов, указанных в части 2.7 раздела 2 Административного регламента. </w:t>
      </w:r>
    </w:p>
    <w:p w14:paraId="710463C5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Ответственный исполнитель осуществляет подготовку и направление межведомственных запросов.</w:t>
      </w:r>
    </w:p>
    <w:p w14:paraId="5074616B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Межведомственные запросы направляются в письменной форме на бумажном носителе или в форме электронного документа.</w:t>
      </w:r>
    </w:p>
    <w:p w14:paraId="1BCA3272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3.3.2. Результатом выполнения административной процедуры является получение ответственным исполнителем документов, указанных в части 2.7 раздела 2 Административного регламента. </w:t>
      </w:r>
    </w:p>
    <w:p w14:paraId="36FDFA75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3.3.3. Способом фиксации результата административной процедуры является приобщение к заявлению документов, указанных в части 2.7 раздела 2 Административного регламента.</w:t>
      </w:r>
    </w:p>
    <w:p w14:paraId="487E3970" w14:textId="368ACE1B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3.3.4. Продолжительность административной процедуры (максимальный срок е</w:t>
      </w:r>
      <w:r w:rsidR="004E3D8C">
        <w:rPr>
          <w:rFonts w:ascii="Times New Roman" w:eastAsia="SimSun" w:hAnsi="Times New Roman" w:cs="Times New Roman"/>
          <w:sz w:val="28"/>
          <w:szCs w:val="28"/>
          <w:lang w:eastAsia="ru-RU"/>
        </w:rPr>
        <w:t>ё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выполнения) составляет 4 дня.</w:t>
      </w:r>
    </w:p>
    <w:p w14:paraId="2D6E5CD9" w14:textId="77777777" w:rsidR="004F61D5" w:rsidRPr="004F61D5" w:rsidRDefault="004F61D5" w:rsidP="004F61D5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>3.4. Подготовка результата предоставления государственной услуги.</w:t>
      </w:r>
    </w:p>
    <w:p w14:paraId="7DECBE87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3.4.1.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исполнителю.</w:t>
      </w:r>
    </w:p>
    <w:p w14:paraId="7E564F1B" w14:textId="0611A53F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3.4.2. Ответственный исполнитель в течение 15 дней после дня поступления заявления осуществляет проверку сведений, содержащихся в заявлении и документах, представленных заявителем, и осуществляет оценку соответствия качества оказываемых заявителем общественно полезных услуг, указанных в заявлении, установленным критериям. В пределах указанного срока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готовит и представляет</w:t>
      </w:r>
      <w:proofErr w:type="gram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согласование Министру образования Камчатского края (далее –</w:t>
      </w:r>
      <w:r w:rsidR="004E3D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Министр) при отсутствии оснований для отказа в выдаче заключения, или проект мотивированного уведомления об отказе в выдаче заключения, при наличии оснований для отказа в выдаче заключения.</w:t>
      </w:r>
    </w:p>
    <w:p w14:paraId="5025A7A2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3.4.3. Проект заключения или проект мотивированного уведомления об отказе в выдаче заключения в течение 3 дней после дня поступления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рассматривается и подписывается</w:t>
      </w:r>
      <w:proofErr w:type="gram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Министром.</w:t>
      </w:r>
    </w:p>
    <w:p w14:paraId="4F9CD030" w14:textId="5132BFE4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В случае несогласия Министра</w:t>
      </w:r>
      <w:r w:rsidRPr="004F61D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 подготовленным проектом документа обнаружения ошибок и </w:t>
      </w:r>
      <w:r w:rsidR="004E3D8C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недочётов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нем, замечания исправляются ответственным исполнителем незамедлительно в течение срока, указанного в настоящей части.</w:t>
      </w:r>
    </w:p>
    <w:p w14:paraId="4DEB8F36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3.4.4. Подписанный проект заключения или проект мотивированного уведомления об отказе в выдаче заключения возвращается ответственному исполнителю для выдачи (направления) заявителю.</w:t>
      </w:r>
    </w:p>
    <w:p w14:paraId="60E1F949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3.4.5. Подписанные документы регистрируются в установленном порядке.</w:t>
      </w:r>
    </w:p>
    <w:p w14:paraId="58254A39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3.4.6. Результатом административной процедуры является подписание руководителем заинтересованного органа проекта заключения или проекта мотивированного уведомления об отказе в выдаче заключения.</w:t>
      </w:r>
    </w:p>
    <w:p w14:paraId="299D4B58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3.4.6. Способом фиксации является регистрация подписанного Министром заключения или проекта мотивированного уведомления об отказе в выдаче заключения.</w:t>
      </w:r>
    </w:p>
    <w:p w14:paraId="12603242" w14:textId="1E063D88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3.4.7. Продолжительность административной процедуры (максимальный срок е</w:t>
      </w:r>
      <w:r w:rsidR="009E03B5">
        <w:rPr>
          <w:rFonts w:ascii="Times New Roman" w:eastAsia="SimSun" w:hAnsi="Times New Roman" w:cs="Times New Roman"/>
          <w:sz w:val="28"/>
          <w:szCs w:val="28"/>
          <w:lang w:eastAsia="ru-RU"/>
        </w:rPr>
        <w:t>ё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выполнения) составляет 20 дней со дня начала административной процедуры.</w:t>
      </w:r>
    </w:p>
    <w:p w14:paraId="0F74C5CD" w14:textId="77777777" w:rsidR="004F61D5" w:rsidRPr="004F61D5" w:rsidRDefault="004F61D5" w:rsidP="004F61D5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>3.5. Выдача (направление) результата предоставления государственной услуги заявителю.</w:t>
      </w:r>
    </w:p>
    <w:p w14:paraId="0DD50951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3.5.1. Основанием для начала административной процедуры является регистрация подписанного Министром заключения или проекта мотивированного уведомления об отказе в выдаче заключения. </w:t>
      </w:r>
    </w:p>
    <w:p w14:paraId="40D3129C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3.5.2. Ответственный исполнитель в течение 1 дня со дня регистрации подписанного Министром заключения или проекта мотивированного уведомления об отказе в выдаче заключения информирует заявителя по телефону или в электронном виде о готовности документов.</w:t>
      </w:r>
    </w:p>
    <w:p w14:paraId="7C7DCE9F" w14:textId="0FFFF9F1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3.5.3. Заключение либо мотивированное уведомление об отказе в выдаче заключения </w:t>
      </w:r>
      <w:r w:rsidR="009E03B5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выдаётся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(направляется) заявителю в течение 3 рабочих дней со дня подписания соответствующего документа, являющегося результатом предоставления государственной услуги.</w:t>
      </w:r>
    </w:p>
    <w:p w14:paraId="016CB5CF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3.5.4. Результатом административной процедуры является выдача (направление) заявителю заключения либо мотивированного уведомления об отказе в выдаче заключения.</w:t>
      </w:r>
    </w:p>
    <w:p w14:paraId="4287660B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3.5.5. Способом фиксации является отметка в журнале регистрации о выдаче (направление) заявителю заключения либо мотивированного уведомления об отказе в выдаче заключения.</w:t>
      </w:r>
    </w:p>
    <w:p w14:paraId="5F629567" w14:textId="7A9EDF15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3.5.6. Продолжительность административной процедуры (максимальный срок е</w:t>
      </w:r>
      <w:r w:rsidR="004E3D8C">
        <w:rPr>
          <w:rFonts w:ascii="Times New Roman" w:eastAsia="SimSun" w:hAnsi="Times New Roman" w:cs="Times New Roman"/>
          <w:sz w:val="28"/>
          <w:szCs w:val="28"/>
          <w:lang w:eastAsia="ru-RU"/>
        </w:rPr>
        <w:t>ё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выполнения) составляет не более 3 рабочих дней.</w:t>
      </w:r>
    </w:p>
    <w:p w14:paraId="640A7AD0" w14:textId="77777777" w:rsidR="004F61D5" w:rsidRPr="004F61D5" w:rsidRDefault="004F61D5" w:rsidP="004F61D5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Arial"/>
          <w:bCs/>
          <w:iCs/>
          <w:sz w:val="28"/>
          <w:szCs w:val="28"/>
          <w:lang w:eastAsia="ru-RU"/>
        </w:rPr>
        <w:t>3.6. Исправление допущенных опечаток и ошибок в выданных в результате предоставления государственной услуги документах.</w:t>
      </w:r>
    </w:p>
    <w:p w14:paraId="01167B12" w14:textId="17BB7246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3.6.1.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Министерство заявления об исправлении опечаток и (или) ошибок, допущенных в выданных в результате предоставления государственной услуги документах (далее </w:t>
      </w:r>
      <w:r w:rsidR="004E3D8C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–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заявление об исправлении ошибок), или выявление должностным лицом Министерства опечаток и (или) ошибок, допущенных в выданных в результате предоставления государственной услуги документах.</w:t>
      </w:r>
      <w:proofErr w:type="gramEnd"/>
    </w:p>
    <w:p w14:paraId="567C1E88" w14:textId="3006CD46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3.6.2. </w:t>
      </w:r>
      <w:r w:rsidR="004E3D8C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Приём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регистрация заявления об исправлении ошибок осуществляется в порядке и в сроки, установленные частями 3.2.1 - 3.2.5 настоящего раздела Административного регламента.</w:t>
      </w:r>
    </w:p>
    <w:p w14:paraId="72AC1BB3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3.6.3.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Ответственный исполнитель рассматривает заявление об исправлении ошибок, допущенных в выданных в результате предоставления государственной услуги документах, представленное заявителем, и проводит проверку указанных в заявлении сведений в срок, не превышающий 5 рабочих дней с даты регистрации соответствующего заявления.</w:t>
      </w:r>
      <w:proofErr w:type="gramEnd"/>
    </w:p>
    <w:p w14:paraId="4FAF9498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3.6.4. В случае выявления допущенных опечаток и (или) ошибок в выданных в результате предоставления государственной услуги документах ответственный исполнитель осуществляет исправление в форме дополнительного соглашения к ранее выданному документу, являющемуся результатом предоставления государственной услуги, в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срок</w:t>
      </w:r>
      <w:proofErr w:type="gram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не превышающий 10 рабочих дней с даты регистрации соответствующего заявления.</w:t>
      </w:r>
    </w:p>
    <w:p w14:paraId="1DE45AB8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3.6.5. В случае отсутствия опечаток и (или) ошибок в документах, выданных в результате предоставления государственной услуги, ответственный исполнитель письменно сообщает заявителю об отсутствии таких опечаток и (или) ошибок в срок, не превышающий 10 рабочих дней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соответствующего заявления.</w:t>
      </w:r>
    </w:p>
    <w:p w14:paraId="5C7913F7" w14:textId="2EBDD694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3.6.6. Проект заключения или проект уведомления об отсутствии опечаток и (или) ошибок в документах, выданных в результате предоставления государственной услуги, подписывается Министром</w:t>
      </w:r>
      <w:r w:rsidR="004E3D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срок не позднее 1 рабочего дня, следующего за </w:t>
      </w:r>
      <w:r w:rsidR="004E3D8C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днём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представления соответствующих проектов документов.</w:t>
      </w:r>
    </w:p>
    <w:p w14:paraId="2BFFE3BE" w14:textId="2CD329EA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3.6.7. Ответственный исполнитель в срок не позднее 1 рабочего дня, следующего за </w:t>
      </w:r>
      <w:r w:rsidR="004E3D8C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днём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подписания уведомления об отсутствии опечаток и (или) ошибок в документах, выданных в результате предоставления государственной услуги, регистрирует такое уведомление в журнале регистрации.</w:t>
      </w:r>
    </w:p>
    <w:p w14:paraId="12D0B0EA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3.6.8.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Подписанные со стороны заключение или проект мотивированного уведомления об отказе в выдаче заключения или подписанное уведомление об отсутствии опечаток и (или) ошибок в таком документе передаются заявителю ответственным исполнителем или направляются в адрес заявителя почтовым отправлением с уведомлением о вручении ответственным исполнителем в срок не позднее 5 рабочих дней со дня подписания.</w:t>
      </w:r>
      <w:proofErr w:type="gramEnd"/>
    </w:p>
    <w:p w14:paraId="6B1FC005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3.6.9. Результатом административной процедуры является выдача (направление) заявителю дополнительного соглашения к ранее выданному документу, являющемуся результатом предоставления государственной услуги, или уведомления об отсутствии таких опечаток и (или) ошибок.</w:t>
      </w:r>
    </w:p>
    <w:p w14:paraId="3C1676CE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3.6.10. Срок выполнения административной процедуры составляет 16 рабочих дней дня со дня поступления Заявления об исправлении ошибок.</w:t>
      </w:r>
    </w:p>
    <w:p w14:paraId="44D88165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3.7. Порядок исполнения административных процедур (действий) в электронной форме, в том числе с использованием РПГУ, ЕПГУ.</w:t>
      </w:r>
    </w:p>
    <w:p w14:paraId="40E8E140" w14:textId="44D4DB5A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3.7.1. Запись на </w:t>
      </w:r>
      <w:r w:rsidR="004E3D8C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приём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Министерство для подачи заявления о предоставлении государственной услуги.</w:t>
      </w:r>
    </w:p>
    <w:p w14:paraId="41161AC2" w14:textId="713196DB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целях прибытия в Министерство для подачи заявления, либо для получения результата предоставления государственной услуги, осуществляется </w:t>
      </w:r>
      <w:r w:rsidR="004E3D8C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приём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граждан по предварительной записи.</w:t>
      </w:r>
    </w:p>
    <w:p w14:paraId="080D5B66" w14:textId="297CABE3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Запись на </w:t>
      </w:r>
      <w:r w:rsidR="004E3D8C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приём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проводится посредством ЕПГУ или РПГУ.</w:t>
      </w:r>
    </w:p>
    <w:p w14:paraId="03780025" w14:textId="6A60027D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Министерство не вправе требовать от заявителя совершения иных действий, кроме прохождения идентификации и аутентификации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предоставления государственных и муниципальных услуг в электронной форме» по адресу в информационно-телекоммуникационной сети «Интернет»: https://esia.gosuslugi.ru (далее </w:t>
      </w:r>
      <w:r w:rsidR="004E3D8C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–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ЕСИА) в соответствии с нормативными правовыми актами Российской Федерации</w:t>
      </w:r>
      <w:proofErr w:type="gram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указания цели </w:t>
      </w:r>
      <w:r w:rsidR="004E3D8C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приёма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а также предоставления сведений, необходимых для </w:t>
      </w:r>
      <w:r w:rsidR="004E3D8C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расчёта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длительности временного интервала, который необходимо забронировать для </w:t>
      </w:r>
      <w:r w:rsidR="004E3D8C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приёма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14:paraId="2DAA45BD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3.11.2. Формирование запроса о предоставлении государственной услуги, а также формирование запроса об исправлении допущенных опечаток и ошибок в выданных в результате предоставления государственной услуги документах, на ЕПГУ и РПГУ, официальном сайте, в том числе странице Министерства, не осуществляется.</w:t>
      </w:r>
    </w:p>
    <w:p w14:paraId="78422345" w14:textId="0F4EC4F6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3.11.3. </w:t>
      </w:r>
      <w:r w:rsidR="004E3D8C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Приём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Министерством запроса и иных документов, необходимых для предоставления государственной услуги, с использованием ЕПГУ, РПГУ и страницы Министерства не осуществляется.</w:t>
      </w:r>
    </w:p>
    <w:p w14:paraId="1C501670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3.11.4. Передача заявителю результата предоставления государственной услуги в электронной форме не осуществляется.</w:t>
      </w:r>
    </w:p>
    <w:p w14:paraId="477990A4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3.11.5. Выдача (направление) заявителю дополнительного соглашения к ранее выданному документу, являющемуся результатом предоставления государственной услуги, или уведомления об отсутствии таких опечаток и (или) ошибок в электронной форме не осуществляется.</w:t>
      </w:r>
    </w:p>
    <w:p w14:paraId="1DAEC822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3.11.6. Получение сведений о ходе выполнения запроса с использованием ЕПГУ, РПГУ и страницы Министерства не осуществляется.</w:t>
      </w:r>
    </w:p>
    <w:p w14:paraId="5540910C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3.11.7. Заявителям обеспечивается возможность оценить доступность и качество государственной услуги на ЕПГУ и РПГУ.</w:t>
      </w:r>
    </w:p>
    <w:p w14:paraId="29096B41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14:paraId="696453AF" w14:textId="77777777" w:rsidR="004F61D5" w:rsidRPr="004F61D5" w:rsidRDefault="004F61D5" w:rsidP="004F61D5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4. Формы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4"/>
          <w:lang w:eastAsia="ru-RU"/>
        </w:rPr>
        <w:t>контроля за</w:t>
      </w:r>
      <w:proofErr w:type="gramEnd"/>
      <w:r w:rsidRPr="004F61D5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исполнением административного регламента</w:t>
      </w:r>
    </w:p>
    <w:p w14:paraId="48EB4DD2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14:paraId="061544B0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 осуществляется в форме текущего контроля, плановых и внеплановых проверок.</w:t>
      </w:r>
    </w:p>
    <w:p w14:paraId="78F8CDC7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4.2. Текущий контроль осуществляется в целях обеспечения своевременного и качественного исполнения поручений по обращению заявителей, принятия оперативных мер по своевременному выявлению и устранению причин нарушения прав, свобод и законных интересов заявителей.</w:t>
      </w:r>
    </w:p>
    <w:p w14:paraId="7BFB542F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Текущий контроль за соблюдением и исполнением ответственными специалистами Министерства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(далее - текущий контроль) в Министерстве осуществляет Министр, заместитель Министра, курирующий соответствующее направление деятельности Министерства, а также начальник отдела воспитания, дополнительного образования и детского отдыха Министерства в соответствии с Административным регламентом.</w:t>
      </w:r>
      <w:proofErr w:type="gramEnd"/>
    </w:p>
    <w:p w14:paraId="73D989E1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4.4. Текущий контроль включает:</w:t>
      </w:r>
    </w:p>
    <w:p w14:paraId="7B8B71D9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1) постановку поручений по исполнению Административного регламента на контроль;</w:t>
      </w:r>
    </w:p>
    <w:p w14:paraId="2F9B8E70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2) сбор и обработку информации о ходе исполнения Административного регламента;</w:t>
      </w:r>
    </w:p>
    <w:p w14:paraId="7DB43B38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3) подготовку оперативных запросов исполнителям о ходе и состоянии исполнения Административного регламента;</w:t>
      </w:r>
    </w:p>
    <w:p w14:paraId="0650E010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4) подготовку и обобщение данных о сроках исполнения поручений по исполнению Административного регламента.</w:t>
      </w:r>
    </w:p>
    <w:p w14:paraId="67B07DEF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4.5. Текущий контроль должен быть постоянным, всесторонним и объективным.</w:t>
      </w:r>
    </w:p>
    <w:p w14:paraId="78DC1589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4.6. Начальник отдела воспитания, дополнительного образования и детского отдыха Министерства должен регулярно проверять состояние исполнительской дисциплины, рассматривать случаи нарушения установленных законодательством Российской Федерации сроков предоставления государственной услуги, принимать меры по устранению причин нарушений.</w:t>
      </w:r>
    </w:p>
    <w:p w14:paraId="2E330F33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4.7. Нарушения порядка предоставления государственной услуги, установленного Административным регламентом, неправомерный отказ в предоставлении государственной услуги, затягивание сроков предоставления государственной услуги влекут в отношении виновных специалистов Министерства ответственность в соответствии с законодательством Российской Федерации и должностным регламентом.</w:t>
      </w:r>
    </w:p>
    <w:p w14:paraId="77DAD6B0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4.8. Полнота и качество предоставления государственной услуги контролируются посредством проведения плановых и внеплановых проверок.</w:t>
      </w:r>
    </w:p>
    <w:p w14:paraId="216B22DD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4.9. Плановые проверки проводятся:</w:t>
      </w:r>
    </w:p>
    <w:p w14:paraId="2625349B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1) Министром;</w:t>
      </w:r>
    </w:p>
    <w:p w14:paraId="7C5FDA3F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2) заместителем Министра, курирующим соответствующее направление деятельности Министерства;</w:t>
      </w:r>
    </w:p>
    <w:p w14:paraId="0444AF15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3) начальником отдела воспитания, дополнительного образования и детского отдыха Министерства;</w:t>
      </w:r>
    </w:p>
    <w:p w14:paraId="59FD6669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4) лицами, их замещающими.</w:t>
      </w:r>
    </w:p>
    <w:p w14:paraId="694EA34F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4.10. Плановая проверка проводится не реже одного раза в год.</w:t>
      </w:r>
    </w:p>
    <w:p w14:paraId="08DBED63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4.11. Основанием для проведения внеплановой проверки является обращение заявителя в установленном законодательством Российской Федерации порядке с жалобой на нарушение положений Административного регламента. Проведение внеплановых проверок осуществляется по мере поступления жалоб от заявителей на действия (бездействие) Министерства, его специалистов. Внеплановая проверка проводится Министром.</w:t>
      </w:r>
    </w:p>
    <w:p w14:paraId="782EA0B7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4.12. По результатам проведения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14:paraId="2FD87DB3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4.13. Специалисты Министерства несут ответственность за решения и действия (бездействие), принимаемые (осуществляемые) ими в процессе предоставления государственной услуги, в соответствии с законодательством Российской Федерации.</w:t>
      </w:r>
    </w:p>
    <w:p w14:paraId="1F5B0130" w14:textId="4179E708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4.14. Заявители вправе контролировать предоставление государственной услуги </w:t>
      </w:r>
      <w:r w:rsidR="00E64105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путём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получения информации по телефону, по письменным обращениям, по электронной почте, на странице Министерства. Заявители могут принимать участие в электронных опросах, форумах и анкетировании по вопросам </w:t>
      </w:r>
      <w:r w:rsidR="00E64105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удовлетворённости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услуги, соблюдения должностными лицами Министерства сроков и последовательности административных процедур, предусмотренных Административным регламентом.</w:t>
      </w:r>
    </w:p>
    <w:p w14:paraId="01495B05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7635745A" w14:textId="77777777" w:rsidR="004F61D5" w:rsidRPr="004F61D5" w:rsidRDefault="004F61D5" w:rsidP="004F61D5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4"/>
          <w:lang w:eastAsia="ru-RU"/>
        </w:rPr>
        <w:t>5. Досудебный (внесудебный) порядок обжалования решений и действий (бездействия) заинтересованного органа, предоставляющего государственную услугу, должностного лица заинтересованного органа, предоставляющего государственную услугу, либо государственного служащего</w:t>
      </w:r>
    </w:p>
    <w:p w14:paraId="7BBDA0F8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34D554A3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5.1. Заявитель может обратиться с жалобой, в том числе в следующих случаях:</w:t>
      </w:r>
    </w:p>
    <w:p w14:paraId="771CC582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государственной услуги;</w:t>
      </w:r>
    </w:p>
    <w:p w14:paraId="25D1F354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2) нарушение срока предоставления государственной услуги;</w:t>
      </w:r>
    </w:p>
    <w:p w14:paraId="0270B4F6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 для предоставления государственной услуги;</w:t>
      </w:r>
    </w:p>
    <w:p w14:paraId="38DAF3DF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4) отказ в </w:t>
      </w:r>
      <w:proofErr w:type="spell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приеме</w:t>
      </w:r>
      <w:proofErr w:type="spell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документов, предоставление которых предусмотрено нормативными правовыми актами Российской Федерации и Камчатского края для предоставления услуги, у заявителя;</w:t>
      </w:r>
    </w:p>
    <w:p w14:paraId="42CA75D3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 и Камчатского края;</w:t>
      </w:r>
    </w:p>
    <w:p w14:paraId="6C16F8E4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 и Камчатского края;</w:t>
      </w:r>
    </w:p>
    <w:p w14:paraId="4857297B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7) отказ Министерства, его должностного лица или специалиста, предоставляющих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14:paraId="52DF27AD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государственной услуги;</w:t>
      </w:r>
    </w:p>
    <w:p w14:paraId="56020970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края;</w:t>
      </w:r>
      <w:proofErr w:type="gramEnd"/>
    </w:p>
    <w:p w14:paraId="2730F59D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указывались при первоначальном отказе в </w:t>
      </w:r>
      <w:proofErr w:type="spell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приеме</w:t>
      </w:r>
      <w:proofErr w:type="spell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9" w:history="1">
        <w:r w:rsidRPr="004F61D5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Федерального закона от 27.07.2010 N 210-ФЗ «Об организации предоставления государственных и муниципальных услуг».</w:t>
      </w:r>
      <w:proofErr w:type="gramEnd"/>
    </w:p>
    <w:p w14:paraId="1C4B5F67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5.2. Жалоба должна содержать:</w:t>
      </w:r>
    </w:p>
    <w:p w14:paraId="1297C451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1) наименование исполнительного органа государственной власти Камчатского края, его должностного лица либо специалиста, предоставляющих государственную услугу, решения и действия (бездействие) которых обжалуется;</w:t>
      </w:r>
    </w:p>
    <w:p w14:paraId="63531F5B" w14:textId="44F9FB52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2) фамилию, имя, отчество (последнее </w:t>
      </w:r>
      <w:r w:rsidR="00E64105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–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06E6CE4A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Министерства, его должностного лица либо специалиста, предоставляющих государственную услугу;</w:t>
      </w:r>
    </w:p>
    <w:p w14:paraId="5F849365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Министерства, его должностного лица либо специалиста, предоставляющего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14:paraId="7C177177" w14:textId="7800BDDE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5.3. Жалоба </w:t>
      </w:r>
      <w:r w:rsidR="00E64105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подаётся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Министерство заявителем либо его уполномоченным представителем в письменной форме на бумажном носителе, в том числе при личном </w:t>
      </w:r>
      <w:r w:rsidR="00E64105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приёме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заявителя либо его уполномоченного представителя, или в электронном виде. Жалоба в письменной форме может быть также направлена по почте.</w:t>
      </w:r>
    </w:p>
    <w:p w14:paraId="2A68D206" w14:textId="1CDEBC3A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5.4. В случае подачи жалобы при личном </w:t>
      </w:r>
      <w:r w:rsidR="00E64105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приёме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заявитель представляет документ, удостоверяющий его личность в соответствии с законодательством Российской Федерации.</w:t>
      </w:r>
    </w:p>
    <w:p w14:paraId="124E0A52" w14:textId="7E3BDEBA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1" w:name="p418"/>
      <w:bookmarkEnd w:id="1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5.5. В случае если жалоба </w:t>
      </w:r>
      <w:r w:rsidR="00E64105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подаётся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14:paraId="56EEB2F8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5.6. Жалоба может быть подана заявителем в электронном виде посредством:</w:t>
      </w:r>
    </w:p>
    <w:p w14:paraId="1E54C35D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1) официального сайта исполнительных органов государственной власти Камчатского края в информационно-телекоммуникационной сети «Интернет»;</w:t>
      </w:r>
    </w:p>
    <w:p w14:paraId="34D79683" w14:textId="25EA545B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2) Федеральной государственной информационной системы досудебного обжалования </w:t>
      </w:r>
      <w:hyperlink r:id="rId10" w:tgtFrame="_blank" w:tooltip="&lt;div class=&quot;doc www&quot;&gt;http://do.gosuslugi.ru&lt;/div&gt;" w:history="1">
        <w:r w:rsidRPr="004F61D5">
          <w:rPr>
            <w:rFonts w:ascii="Times New Roman" w:eastAsia="SimSun" w:hAnsi="Times New Roman" w:cs="Times New Roman"/>
            <w:sz w:val="28"/>
            <w:szCs w:val="28"/>
            <w:lang w:eastAsia="ru-RU"/>
          </w:rPr>
          <w:t>http://do.gosuslugi.ru</w:t>
        </w:r>
      </w:hyperlink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14:paraId="4DB5DD41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5.7. При подаче жалобы в электронной форме документы, указанные в </w:t>
      </w:r>
      <w:hyperlink w:anchor="p418" w:history="1">
        <w:r w:rsidRPr="004F61D5">
          <w:rPr>
            <w:rFonts w:ascii="Times New Roman" w:eastAsia="SimSun" w:hAnsi="Times New Roman" w:cs="Times New Roman"/>
            <w:sz w:val="28"/>
            <w:szCs w:val="28"/>
            <w:lang w:eastAsia="ru-RU"/>
          </w:rPr>
          <w:t>части 5.5</w:t>
        </w:r>
      </w:hyperlink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настоящего раздела Административного регламента, могут быть представлены в форме электронных документов, подписанных электронной 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54F5F342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Возможность подачи жалобы через ЕПГУ и РПГУ может быть реализована после регистрации и авторизации в ЕСИА в порядке, установленном нормативными правовыми актами и методическими документами, определяющими правила использования ЕСИА.</w:t>
      </w:r>
    </w:p>
    <w:p w14:paraId="7A821359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После регистрации в ЕСИА заявитель получает доступ к «личному кабинету» пользователя на РПГУ и возможность направления документов, необходимых для подачи жалобы.</w:t>
      </w:r>
    </w:p>
    <w:p w14:paraId="6B2D3E82" w14:textId="558C0C0E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5.8.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случае если обжалуются решения Министра, жалоба </w:t>
      </w:r>
      <w:r w:rsidR="00E64105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подаётся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</w:t>
      </w:r>
      <w:r w:rsidR="00E64105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утверждённого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4F61D5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Правительства Камчатского</w:t>
      </w:r>
      <w:proofErr w:type="gram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края от 14.02.2013 № 52-П,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</w:t>
      </w:r>
      <w:hyperlink r:id="rId12" w:history="1">
        <w:r w:rsidRPr="004F61D5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Правительства Камчатского края от 28.07.2008 № 230-П.</w:t>
      </w:r>
    </w:p>
    <w:p w14:paraId="41C3E0C3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5.9. Министр обеспечивает:</w:t>
      </w:r>
    </w:p>
    <w:p w14:paraId="12926319" w14:textId="55654111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1) </w:t>
      </w:r>
      <w:r w:rsidR="00E64105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приём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рассмотрение жалоб в соответствии с требованиями настоящего раздела Административного регламента;</w:t>
      </w:r>
    </w:p>
    <w:p w14:paraId="14F069C9" w14:textId="07CA6529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2) направление жалобы в уполномоченный на е</w:t>
      </w:r>
      <w:r w:rsidR="00E64105">
        <w:rPr>
          <w:rFonts w:ascii="Times New Roman" w:eastAsia="SimSun" w:hAnsi="Times New Roman" w:cs="Times New Roman"/>
          <w:sz w:val="28"/>
          <w:szCs w:val="28"/>
          <w:lang w:eastAsia="ru-RU"/>
        </w:rPr>
        <w:t>ё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рассмотрение иной орган в случае, предусмотренном </w:t>
      </w:r>
      <w:hyperlink w:anchor="p431" w:history="1">
        <w:r w:rsidRPr="004F61D5">
          <w:rPr>
            <w:rFonts w:ascii="Times New Roman" w:eastAsia="SimSun" w:hAnsi="Times New Roman" w:cs="Times New Roman"/>
            <w:sz w:val="28"/>
            <w:szCs w:val="28"/>
            <w:lang w:eastAsia="ru-RU"/>
          </w:rPr>
          <w:t>частью 5.10</w:t>
        </w:r>
      </w:hyperlink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настоящего раздела</w:t>
      </w:r>
      <w:r w:rsidRPr="004F61D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14:paraId="6617043B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2" w:name="p431"/>
      <w:bookmarkEnd w:id="2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5.10. Министерство обеспечивает:</w:t>
      </w:r>
    </w:p>
    <w:p w14:paraId="1C0A3ED3" w14:textId="2210981A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1) оснащение мест </w:t>
      </w:r>
      <w:r w:rsidR="00E64105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приёма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жалоб;</w:t>
      </w:r>
    </w:p>
    <w:p w14:paraId="5018F400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2) информирование заявителей о порядке обжалования решений и действий (бездействия) Министерства, его должностных лиц, специалистов, ответственных за предоставление государственной услуги, посредством размещения информации на стендах в месте предоставления государственной услуги, на официальном сайте;</w:t>
      </w:r>
    </w:p>
    <w:p w14:paraId="68558B8C" w14:textId="4E6E3AC0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3) консультирование заявителей о порядке обжалования решений и действий (бездействия) Министерства, его должностных лиц, специалистов, ответственных за предоставление государственной услуги, в том числе по телефону, электронной почте, при личном </w:t>
      </w:r>
      <w:r w:rsidR="00E64105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приёме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14:paraId="34D77B1D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5.11.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случае если жалоба подана заявителем в Министерство, но принятие решения по жалобе не входит в его компетенцию, жалоба в течение 1 рабочего дня со дня </w:t>
      </w:r>
      <w:proofErr w:type="spell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ее</w:t>
      </w:r>
      <w:proofErr w:type="spell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регистрации направляется в уполномоченный на </w:t>
      </w:r>
      <w:proofErr w:type="spell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ее</w:t>
      </w:r>
      <w:proofErr w:type="spell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рассмотрение иной орган и заявитель в письменной форме информируется о 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перенаправлении жалобы, за исключением случаев, установленных </w:t>
      </w:r>
      <w:hyperlink w:anchor="p439" w:history="1">
        <w:r w:rsidRPr="004F61D5">
          <w:rPr>
            <w:rFonts w:ascii="Times New Roman" w:eastAsia="SimSun" w:hAnsi="Times New Roman" w:cs="Times New Roman"/>
            <w:sz w:val="28"/>
            <w:szCs w:val="28"/>
            <w:lang w:eastAsia="ru-RU"/>
          </w:rPr>
          <w:t>частью 5.13</w:t>
        </w:r>
      </w:hyperlink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частью 5.14 настоящего раздела Административного регламента.</w:t>
      </w:r>
      <w:proofErr w:type="gramEnd"/>
    </w:p>
    <w:p w14:paraId="499AC7AC" w14:textId="36D2232D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5.12. Жалоба, поступившая в Министерство в письменной форме на бумажном носителе, подлежит обязательной регистрации в журнале </w:t>
      </w:r>
      <w:r w:rsidR="00E64105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учёта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жалоб на решения и действия (бездействие) Министерства, его должностных лиц, специалистов, ответственных за предоставление государственной услуги (далее </w:t>
      </w:r>
      <w:r w:rsidR="009E03B5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– 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Журнал), не позднее следующего рабочего дня со дня е</w:t>
      </w:r>
      <w:r w:rsidR="00E64105">
        <w:rPr>
          <w:rFonts w:ascii="Times New Roman" w:eastAsia="SimSun" w:hAnsi="Times New Roman" w:cs="Times New Roman"/>
          <w:sz w:val="28"/>
          <w:szCs w:val="28"/>
          <w:lang w:eastAsia="ru-RU"/>
        </w:rPr>
        <w:t>ё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поступления с присвоением ей регистрационного номера.</w:t>
      </w:r>
    </w:p>
    <w:p w14:paraId="51EAFDE8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Ведение Журнала осуществляется по форме и в порядке, установленном правовым актом Министерства.</w:t>
      </w:r>
    </w:p>
    <w:p w14:paraId="3F1B80C0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Срок рассмотрения жалобы исчисляется со дня регистрации жалобы в Министерстве.</w:t>
      </w:r>
    </w:p>
    <w:p w14:paraId="1D272CEE" w14:textId="46617612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3" w:name="p439"/>
      <w:bookmarkEnd w:id="3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5.13. Жалоба подлежит рассмотрению Министром либо уполномоченным им должностным лицом (далее - уполномоченное лицо) в течение 15 рабочих дней со дня е</w:t>
      </w:r>
      <w:r w:rsidR="00E64105">
        <w:rPr>
          <w:rFonts w:ascii="Times New Roman" w:eastAsia="SimSun" w:hAnsi="Times New Roman" w:cs="Times New Roman"/>
          <w:sz w:val="28"/>
          <w:szCs w:val="28"/>
          <w:lang w:eastAsia="ru-RU"/>
        </w:rPr>
        <w:t>ё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регистрации.</w:t>
      </w:r>
    </w:p>
    <w:p w14:paraId="02F35E83" w14:textId="016EA2EB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случае обжалования отказа Министерства, его должностного лица, специалиста в </w:t>
      </w:r>
      <w:r w:rsidR="00E64105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приёме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14:paraId="4D7D75F8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4" w:name="p441"/>
      <w:bookmarkEnd w:id="4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5.14. Министр либо уполномоченное лицо вправе оставить жалобу без ответа в следующих случаях:</w:t>
      </w:r>
    </w:p>
    <w:p w14:paraId="612395A4" w14:textId="46101040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1) при получении жалобы, в которой содержатся нецензурные либо оскорбительные выражения, угрозы жизни, здоровью и имуществу должностного лица либо ответственного исполнителя, а также членов его семьи, жалоба </w:t>
      </w:r>
      <w:r w:rsidR="00E64105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остаётся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без ответа по существу поставленных в нем вопросов и гражданину, направившему жалобу, сообщается о недопустимости злоупотребления правом;</w:t>
      </w:r>
    </w:p>
    <w:p w14:paraId="2D30B0A9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5" w:name="p443"/>
      <w:bookmarkEnd w:id="5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2) если в жалобе не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указаны</w:t>
      </w:r>
      <w:proofErr w:type="gram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фамилия, имя, отчество (последнее - при наличии), почтовый адрес заявителя;</w:t>
      </w:r>
    </w:p>
    <w:p w14:paraId="3FF61571" w14:textId="182E7130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3) если текст жалобы не </w:t>
      </w:r>
      <w:r w:rsidR="00E64105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поддаётся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14:paraId="5EA165EB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5.15. Министр либо уполномоченное лицо отказывает в удовлетворении жалобы в следующих случаях:</w:t>
      </w:r>
    </w:p>
    <w:p w14:paraId="70CFC85A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6E4618AF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122DD24F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3)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14:paraId="02E9E75C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5.16. По результатам рассмотрения жалобы принимается одно из следующих решений:</w:t>
      </w:r>
    </w:p>
    <w:p w14:paraId="625D72E9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1) удовлетворение жалобы, в том числе в форме отмены принятого решения, исправления допущенных Министерством, его должностным лицом либо специалистом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 и Камчатского края, а также в иных формах;</w:t>
      </w:r>
      <w:proofErr w:type="gramEnd"/>
    </w:p>
    <w:p w14:paraId="360E4138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2) отказ в удовлетворении жалобы.</w:t>
      </w:r>
    </w:p>
    <w:p w14:paraId="5BE8D364" w14:textId="7D9AC7D8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5.17. Ответ по результатам рассмотрения жалобы направляется заявителю не позднее дня, следующего за </w:t>
      </w:r>
      <w:r w:rsidR="00E64105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днём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принятия решения, в письменной форме.</w:t>
      </w:r>
    </w:p>
    <w:p w14:paraId="0E027933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5.18. В ответе по результатам рассмотрения жалобы указываются:</w:t>
      </w:r>
    </w:p>
    <w:p w14:paraId="0FF05327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1) наименование исполнительного органа государственной власти Камчатского края, должность, фамилия, имя, отчество (последнее - при наличии) Министра либо уполномоченного лица;</w:t>
      </w:r>
    </w:p>
    <w:p w14:paraId="11B2A66F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2) номер, дата, место принятия решения, включая сведения о должностном лице либо специалисте, решение или действия (бездействие) которого обжалуется;</w:t>
      </w:r>
    </w:p>
    <w:p w14:paraId="0DA7AAB2" w14:textId="25D31365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3) фамилия, имя, отчество (последнее </w:t>
      </w:r>
      <w:r w:rsidR="009E03B5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– 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при наличии) или наименование заявителя;</w:t>
      </w:r>
    </w:p>
    <w:p w14:paraId="744C353E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4) основания для принятия решения по жалобе;</w:t>
      </w:r>
    </w:p>
    <w:p w14:paraId="2AA38FC6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5) принятое по жалобе решение;</w:t>
      </w:r>
    </w:p>
    <w:p w14:paraId="5FCF6955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6) в случае признания жалобы подлежащей удовлетворению, - сроки устранения выявленных нарушений, в том числе срок предоставления результата государственной услуги, информация о действиях, осуществляемых Министерством,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услуги;</w:t>
      </w:r>
      <w:proofErr w:type="gramEnd"/>
    </w:p>
    <w:p w14:paraId="3308C9E1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7) в случае признания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жалобы</w:t>
      </w:r>
      <w:proofErr w:type="gram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не подлежащей удовлетворению, - аргументированные разъяснения о причинах принятого решения, а также информация о порядке обжалования принятого решения.</w:t>
      </w:r>
    </w:p>
    <w:p w14:paraId="73359B12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5.19. Ответ по результатам рассмотрения жалобы подписывается Министром либо уполномоченным лицом.</w:t>
      </w:r>
    </w:p>
    <w:p w14:paraId="6A8AF5AD" w14:textId="127743B3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5.20. По желанию заявителя ответ по результатам рассмотрения жалобы может быть представлен не позднее дня, следующего за </w:t>
      </w:r>
      <w:r w:rsidR="00E64105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днём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принятия решения, в форме электронного документа, подписанного электронной подписью Министра либо уполномоченного лица, вид которой установлен законодательством Российской Федерации.</w:t>
      </w:r>
    </w:p>
    <w:p w14:paraId="6FFFDC84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5.21. В случае установления в ходе или по результатам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или признаков состава преступления Министр незамедлительно направляет соответствующие материалы в органы прокуратуры.</w:t>
      </w:r>
    </w:p>
    <w:p w14:paraId="45BB98A8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5.22. Заявитель вправе оспорить решение, принятое по результатам рассмотрения жалобы, в судебном порядке в соответствии с законодательством Российской Федерации.</w:t>
      </w:r>
    </w:p>
    <w:p w14:paraId="48DC43AA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5.23.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лиц:</w:t>
      </w:r>
    </w:p>
    <w:p w14:paraId="451CBA68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1) Федеральный </w:t>
      </w:r>
      <w:hyperlink r:id="rId13" w:history="1">
        <w:r w:rsidRPr="004F61D5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закон</w:t>
        </w:r>
      </w:hyperlink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14:paraId="7A2805F6" w14:textId="6296ABB6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2) </w:t>
      </w:r>
      <w:hyperlink r:id="rId14" w:history="1">
        <w:r w:rsidRPr="004F61D5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</w:t>
      </w:r>
      <w:r w:rsidR="00E64105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наделённых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4F61D5">
          <w:rPr>
            <w:rFonts w:ascii="Times New Roman" w:eastAsia="SimSu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6C79BAEE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3) </w:t>
      </w:r>
      <w:hyperlink r:id="rId16" w:history="1">
        <w:r w:rsidRPr="004F61D5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15053360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4) </w:t>
      </w:r>
      <w:hyperlink r:id="rId17" w:history="1">
        <w:r w:rsidRPr="004F61D5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Правительства Камчатского края от 01.04.2008 № 81-П «О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порядке</w:t>
      </w:r>
      <w:proofErr w:type="gram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досудебного обжалования действий (бездействий), решений исполнительных органов государственной власти Камчатского края, их должностных лиц»;</w:t>
      </w:r>
    </w:p>
    <w:p w14:paraId="0390A78C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5) </w:t>
      </w:r>
      <w:hyperlink r:id="rId18" w:history="1">
        <w:r w:rsidRPr="004F61D5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Правительства Камчатского края 28.07.2008 № 230-П «О Комиссии по досудебному обжалованию действий (бездействий) решений исполнительных органов государственной власти Камчатского края, их должностных лиц»;</w:t>
      </w:r>
    </w:p>
    <w:p w14:paraId="5F7845C7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6) </w:t>
      </w:r>
      <w:hyperlink r:id="rId19" w:history="1">
        <w:r w:rsidRPr="004F61D5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Правительства Камчатского края от 14.02.2013 № 52-П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услуги».</w:t>
      </w:r>
    </w:p>
    <w:p w14:paraId="2419CBAC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br w:type="page"/>
      </w:r>
    </w:p>
    <w:p w14:paraId="0CA739F0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14:paraId="0666655D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к Административному регламенту предоставления Министерством образования Камчатского края государственной услуги по оценке качества оказания социально ориентированной некоммерческой организацией общественно полезных услуг в сфере образования»</w:t>
      </w:r>
    </w:p>
    <w:p w14:paraId="214B449A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5F939B0A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SimSun" w:hAnsi="Arial" w:cs="Arial"/>
          <w:sz w:val="20"/>
          <w:szCs w:val="20"/>
          <w:lang w:eastAsia="ru-RU"/>
        </w:rPr>
      </w:pPr>
    </w:p>
    <w:p w14:paraId="3CAFB955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bookmarkStart w:id="6" w:name="Par399"/>
      <w:bookmarkEnd w:id="6"/>
      <w:r w:rsidRPr="004F61D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Перечень</w:t>
      </w:r>
    </w:p>
    <w:p w14:paraId="3C65BE88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общественно полезных услуг, относящихся к сфере деятельности Министерства образования Камчатского края</w:t>
      </w:r>
    </w:p>
    <w:p w14:paraId="264B3A47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2F078B96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 Услуги в сфере дополнительного образования: </w:t>
      </w:r>
    </w:p>
    <w:p w14:paraId="4F82D282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реализация </w:t>
      </w:r>
      <w:proofErr w:type="gramStart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дополнительных</w:t>
      </w:r>
      <w:proofErr w:type="gramEnd"/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общеразвивающих программ; </w:t>
      </w:r>
    </w:p>
    <w:p w14:paraId="68D296F9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деятельности.</w:t>
      </w:r>
    </w:p>
    <w:p w14:paraId="71F6AED0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2. Услуги по организации отдыха и оздоровления детей, в том числе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лагерей:</w:t>
      </w:r>
    </w:p>
    <w:p w14:paraId="1F9D5208" w14:textId="28401F4A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организация отдыха детей и </w:t>
      </w:r>
      <w:r w:rsidR="00E64105"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молодёжи</w:t>
      </w: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14:paraId="7160C91B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29100699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6D9E3BC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br w:type="page"/>
      </w:r>
    </w:p>
    <w:p w14:paraId="5002A06D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Приложение 2 </w:t>
      </w:r>
    </w:p>
    <w:p w14:paraId="0FD15C7A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к административному регламенту предоставления государственной услуги «Оценка качества оказания общественно полезных услуг социально ориентированными некоммерческими организациями»</w:t>
      </w:r>
    </w:p>
    <w:p w14:paraId="6DD576DB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313D94CA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1CC25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550"/>
      <w:bookmarkEnd w:id="7"/>
      <w:r w:rsidRPr="004F61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14:paraId="68817B36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выдаче заключения о соответствии качества</w:t>
      </w:r>
    </w:p>
    <w:p w14:paraId="4A60A34E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6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оказываемых</w:t>
      </w:r>
      <w:proofErr w:type="gramEnd"/>
      <w:r w:rsidRPr="004F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ориентированной некоммерческой организацией</w:t>
      </w:r>
    </w:p>
    <w:p w14:paraId="7865B542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 полезных услуг установленным критериям</w:t>
      </w:r>
    </w:p>
    <w:p w14:paraId="70E7A194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2EADAB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4F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образования Камчатского края уведомляет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4F61D5" w:rsidRPr="004F61D5" w14:paraId="20A3A588" w14:textId="77777777" w:rsidTr="004E3D8C">
        <w:tc>
          <w:tcPr>
            <w:tcW w:w="98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6C9392F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1120F2C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ОГРН организации)</w:t>
      </w:r>
    </w:p>
    <w:p w14:paraId="6CDCF0BC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отказе  в  выдаче  заключения о соответствии   качества оказываемых социально ориентированной некоммерческой организацией общественно полезных услуг установленным критериям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4F61D5" w:rsidRPr="004F61D5" w14:paraId="3A5CC23C" w14:textId="77777777" w:rsidTr="004E3D8C">
        <w:tc>
          <w:tcPr>
            <w:tcW w:w="98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30C4FC2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1D5" w:rsidRPr="004F61D5" w14:paraId="38CB1164" w14:textId="77777777" w:rsidTr="004E3D8C">
        <w:tc>
          <w:tcPr>
            <w:tcW w:w="98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3943BE9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1D5" w:rsidRPr="004F61D5" w14:paraId="48C050FB" w14:textId="77777777" w:rsidTr="004E3D8C">
        <w:tc>
          <w:tcPr>
            <w:tcW w:w="98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167088F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4EF90C4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общественно полезной услуги)</w:t>
      </w:r>
    </w:p>
    <w:p w14:paraId="4591720A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</w:t>
      </w: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&lt;*&gt;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4F61D5" w:rsidRPr="004F61D5" w14:paraId="1F0A4914" w14:textId="77777777" w:rsidTr="004E3D8C">
        <w:tc>
          <w:tcPr>
            <w:tcW w:w="98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7D0C45E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1D5" w:rsidRPr="004F61D5" w14:paraId="36465766" w14:textId="77777777" w:rsidTr="004E3D8C">
        <w:tc>
          <w:tcPr>
            <w:tcW w:w="98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8A25290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1D5" w:rsidRPr="004F61D5" w14:paraId="1336EAE8" w14:textId="77777777" w:rsidTr="004E3D8C">
        <w:tc>
          <w:tcPr>
            <w:tcW w:w="98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393ABE9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1D5" w:rsidRPr="004F61D5" w14:paraId="3C9EA869" w14:textId="77777777" w:rsidTr="004E3D8C">
        <w:tc>
          <w:tcPr>
            <w:tcW w:w="98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CDE70EA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1D5" w:rsidRPr="004F61D5" w14:paraId="435E3476" w14:textId="77777777" w:rsidTr="004E3D8C">
        <w:tc>
          <w:tcPr>
            <w:tcW w:w="98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DAF9119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1D5" w:rsidRPr="004F61D5" w14:paraId="3D764EA6" w14:textId="77777777" w:rsidTr="004E3D8C">
        <w:tc>
          <w:tcPr>
            <w:tcW w:w="98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00F7E8B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1D5" w:rsidRPr="004F61D5" w14:paraId="59895364" w14:textId="77777777" w:rsidTr="004E3D8C">
        <w:tc>
          <w:tcPr>
            <w:tcW w:w="98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EB3F9F6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1D5" w:rsidRPr="004F61D5" w14:paraId="3690B84E" w14:textId="77777777" w:rsidTr="004E3D8C">
        <w:tc>
          <w:tcPr>
            <w:tcW w:w="98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4511B4B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1D5" w:rsidRPr="004F61D5" w14:paraId="0DD2B6F5" w14:textId="77777777" w:rsidTr="004E3D8C">
        <w:tc>
          <w:tcPr>
            <w:tcW w:w="98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8FB5AAE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7C17E23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&lt;*&gt; Указать основания отказа в выдаче заключения:</w:t>
      </w:r>
    </w:p>
    <w:p w14:paraId="0510FA35" w14:textId="0E242685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1)    несоответствие    общественно   полезной   </w:t>
      </w:r>
      <w:proofErr w:type="gramStart"/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</w:t>
      </w:r>
      <w:proofErr w:type="gramEnd"/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установленным нормативными   правовыми  актами  Российской  Федерации  требованиям  к  е</w:t>
      </w:r>
      <w:r w:rsidR="00E64105">
        <w:rPr>
          <w:rFonts w:ascii="Times New Roman" w:eastAsia="Times New Roman" w:hAnsi="Times New Roman" w:cs="Times New Roman"/>
          <w:sz w:val="20"/>
          <w:szCs w:val="20"/>
          <w:lang w:eastAsia="ru-RU"/>
        </w:rPr>
        <w:t>ё</w:t>
      </w: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содержанию (объем, сроки, качество предоставления);</w:t>
      </w:r>
    </w:p>
    <w:p w14:paraId="775B6F89" w14:textId="70AF43AF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2) отсутствие  у  лиц,  непосредственно   задействованных  в исполнении общественно   полезной   услуги  (в  том  числе  работников  организации  и работников,  </w:t>
      </w:r>
      <w:r w:rsidR="00E64105"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привлечённых</w:t>
      </w: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 договорам  гражданско-правового  характера), необходимой  квалификации (в том числе профессионального образования, опыта работы  в соответствующей сфере), недостаточность количества лиц, у которых есть необходимая квалификация;</w:t>
      </w:r>
    </w:p>
    <w:p w14:paraId="09D2C206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3)  наличие в течение 2 лет, предшествующих выдаче заключения, жалоб на действия  (бездействие)  и (или) решения организации, связанных с оказанием ею  общественно  полезных  услуг,  признанных обоснованными судом, органами государственного   контроля   (набора)   и  муниципального  надзора,  иными государственными органами в соответствии с их компетенцией;</w:t>
      </w:r>
    </w:p>
    <w:p w14:paraId="756A1F31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4)   несоответствие  уровня  открытости  и  доступности  информации  об организации   установленным   нормативными   правовыми   актами  Российской Федерации требованиям (при их наличии);</w:t>
      </w:r>
    </w:p>
    <w:p w14:paraId="033B91CA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5)   наличие   в  течение  2  лет,  предшествующих  выдаче  заключения, информации   об  организации  в  реестре  недобросовестных  поставщиков  по результатам  оказания  услуги в рамках исполнения контрактов, </w:t>
      </w:r>
      <w:proofErr w:type="spellStart"/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заключенных</w:t>
      </w:r>
      <w:proofErr w:type="spellEnd"/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 с  Федеральным </w:t>
      </w:r>
      <w:hyperlink r:id="rId20" w:tooltip="Федеральный закон от 05.04.2013 N 44-ФЗ (ред. от 27.12.2018) &quot;О контрактной системе в сфере закупок товаров, работ, услуг для обеспечения государственных и муниципальных нужд&quot; (с изм. и доп., вступ. в силу с 07.01.2019){КонсультантПлюс}" w:history="1">
        <w:r w:rsidRPr="004F61D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контрактной системе в сфере закупок товаров,  </w:t>
      </w: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работ,  услуг  для  обеспечения  государственных  и муниципальных нужд»;</w:t>
      </w:r>
    </w:p>
    <w:p w14:paraId="1F54B6F2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6)  наличие  задолженностей  по  налогам и сборам, иным предусмотренным законодательством Российской Федерации обязательным платежам;</w:t>
      </w:r>
    </w:p>
    <w:p w14:paraId="0FFB1D1D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7)  представление  документов,  содержащих недостоверные сведения, либо документов, оформленных в ненадлежащем порядке.</w:t>
      </w:r>
    </w:p>
    <w:p w14:paraId="2F9898AF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263F6E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    ______________   _____________________________________</w:t>
      </w:r>
    </w:p>
    <w:p w14:paraId="325C07DF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ind w:firstLineChars="250"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proofErr w:type="gramStart"/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подписавшего                   (подпись)                         (инициалы, фамилия)</w:t>
      </w:r>
      <w:proofErr w:type="gramEnd"/>
    </w:p>
    <w:p w14:paraId="0FA6D699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уведомление)</w:t>
      </w:r>
    </w:p>
    <w:p w14:paraId="0E83643B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red"/>
          <w:lang w:eastAsia="ru-RU"/>
        </w:rPr>
      </w:pPr>
    </w:p>
    <w:p w14:paraId="61A8EB32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red"/>
          <w:lang w:eastAsia="ru-RU"/>
        </w:rPr>
      </w:pPr>
    </w:p>
    <w:p w14:paraId="2853CD1C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red"/>
          <w:lang w:eastAsia="ru-RU"/>
        </w:rPr>
      </w:pPr>
    </w:p>
    <w:p w14:paraId="31F06CE3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red"/>
          <w:lang w:eastAsia="ru-RU"/>
        </w:rPr>
      </w:pPr>
    </w:p>
    <w:p w14:paraId="6F8DFF67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8C0270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57464B71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3EC91634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43658ECD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2A241402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452059C8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05212B52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4879E36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41CD6B03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008F336D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0B48E34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79C01DCE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5A446707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0D314B17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371A7923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0DA60E02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3674117C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DCF82B6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3CD65097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04DE8DD8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8F45AE7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01503C0B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7E1C2997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9747D85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25001955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0FD88655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00A6240E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00C1D0E8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26780104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4CBC649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7882C92D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4C6CC619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03F88594" w14:textId="77777777" w:rsidR="004F61D5" w:rsidRP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70291FBB" w14:textId="77777777" w:rsidR="004F61D5" w:rsidRDefault="004F61D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0EC4908E" w14:textId="77777777" w:rsidR="00E64105" w:rsidRPr="004F61D5" w:rsidRDefault="00E64105" w:rsidP="004F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74B34623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Приложение 3 </w:t>
      </w:r>
    </w:p>
    <w:p w14:paraId="1C969AA3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SimSun" w:hAnsi="Times New Roman" w:cs="Times New Roman"/>
          <w:sz w:val="28"/>
          <w:szCs w:val="28"/>
          <w:lang w:eastAsia="ru-RU"/>
        </w:rPr>
        <w:t>к административному регламенту предоставления государственной услуги «Оценка качества оказания общественно полезных услуг социально ориентированными некоммерческими организациями»</w:t>
      </w:r>
    </w:p>
    <w:p w14:paraId="58B724AC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0506C2F0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2C9A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628"/>
      <w:bookmarkEnd w:id="8"/>
      <w:r w:rsidRPr="004F6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14:paraId="63C911B8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</w:t>
      </w:r>
    </w:p>
    <w:p w14:paraId="33B9B0C3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BEF869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Камчатского края</w:t>
      </w:r>
    </w:p>
    <w:p w14:paraId="3A4CD09A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B728C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1D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Мною,</w:t>
      </w: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</w:t>
      </w:r>
    </w:p>
    <w:p w14:paraId="76962D16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сотрудника, принявшего документы.</w:t>
      </w:r>
      <w:proofErr w:type="gramEnd"/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Ф.И.О.)</w:t>
      </w:r>
      <w:proofErr w:type="gramEnd"/>
    </w:p>
    <w:p w14:paraId="7A4CA916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69FFBA2F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F6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</w:t>
      </w:r>
      <w:proofErr w:type="gramEnd"/>
      <w:r w:rsidRPr="004F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</w:t>
      </w:r>
    </w:p>
    <w:p w14:paraId="12968D65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(Ф.И.О.) заявителя, телефон)</w:t>
      </w:r>
    </w:p>
    <w:p w14:paraId="34BB19E2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08DCC3CE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1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</w:t>
      </w: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</w:t>
      </w:r>
    </w:p>
    <w:p w14:paraId="18505B01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государственной услуги)</w:t>
      </w:r>
    </w:p>
    <w:p w14:paraId="5DBFEC6F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14:paraId="26DE4B92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2753"/>
        <w:gridCol w:w="1829"/>
        <w:gridCol w:w="1285"/>
        <w:gridCol w:w="1839"/>
        <w:gridCol w:w="1542"/>
      </w:tblGrid>
      <w:tr w:rsidR="004F61D5" w:rsidRPr="004F61D5" w14:paraId="20567CA8" w14:textId="77777777" w:rsidTr="004E3D8C"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905F36F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F61D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F61D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F61D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458C988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F61D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Наименование и реквизиты документов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D3848F0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F61D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количество экземпляров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352F390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F61D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4F61D5" w:rsidRPr="004F61D5" w14:paraId="53EB15DD" w14:textId="77777777" w:rsidTr="004E3D8C"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F90C5B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D5BC8F0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387CC6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F61D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подлинных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3178CC1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F61D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копий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97F6CE7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F61D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подлинных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81BAE0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F61D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копий</w:t>
            </w:r>
          </w:p>
        </w:tc>
      </w:tr>
      <w:tr w:rsidR="004F61D5" w:rsidRPr="004F61D5" w14:paraId="254C77D3" w14:textId="77777777" w:rsidTr="004E3D8C">
        <w:trPr>
          <w:trHeight w:val="14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B2AE1A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CE0E15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FF3863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22F214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ADA103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906CF53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1D5" w:rsidRPr="004F61D5" w14:paraId="66F7607D" w14:textId="77777777" w:rsidTr="004E3D8C">
        <w:trPr>
          <w:trHeight w:val="2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19D96DF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B1ABDA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C1A7E92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768B1A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1C367CC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071C09F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1D5" w:rsidRPr="004F61D5" w14:paraId="6839EAFD" w14:textId="77777777" w:rsidTr="004E3D8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3D8C41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3A6238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D6D88F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3EB41A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900E3A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B7EBD89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1D5" w:rsidRPr="004F61D5" w14:paraId="5E2222BA" w14:textId="77777777" w:rsidTr="004E3D8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0F8CAEC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8D7F80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611B14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658B657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4580CE8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0F4104C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1D5" w:rsidRPr="004F61D5" w14:paraId="61EFA46D" w14:textId="77777777" w:rsidTr="004E3D8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E9B21CB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06C5BFD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11BA52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25CB95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FFF8BC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DF60375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1D5" w:rsidRPr="004F61D5" w14:paraId="2889009D" w14:textId="77777777" w:rsidTr="004E3D8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183CC47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40A219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2977EE8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EC84C9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AF128C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67648B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1D5" w:rsidRPr="004F61D5" w14:paraId="277D5F3B" w14:textId="77777777" w:rsidTr="004E3D8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E951E4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3F75CE9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3B4429E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6C776C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2E43C5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2EADF18" w14:textId="77777777" w:rsidR="004F61D5" w:rsidRPr="004F61D5" w:rsidRDefault="004F61D5" w:rsidP="004F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BB272A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14:paraId="19DA29BC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сдал:</w:t>
      </w:r>
    </w:p>
    <w:p w14:paraId="617FE2F8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331D7D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1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</w:t>
      </w:r>
    </w:p>
    <w:p w14:paraId="7DFEEC45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Ф.И.О. заявителя)</w:t>
      </w:r>
    </w:p>
    <w:p w14:paraId="37BB052F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__________________ 20___ г.</w:t>
      </w:r>
    </w:p>
    <w:p w14:paraId="1CC2BF0F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853E6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принял:</w:t>
      </w:r>
    </w:p>
    <w:p w14:paraId="04279A44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7E55D1FB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Ф.И.О. специалиста, принявшего пакет документов)</w:t>
      </w:r>
    </w:p>
    <w:p w14:paraId="3D657BA0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1D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________________ 20___ г.</w:t>
      </w:r>
    </w:p>
    <w:p w14:paraId="7944831C" w14:textId="77777777" w:rsidR="004F61D5" w:rsidRPr="004F61D5" w:rsidRDefault="004F61D5" w:rsidP="004F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0D53ED" w14:textId="77777777" w:rsidR="0095367A" w:rsidRDefault="0095367A" w:rsidP="004F61D5">
      <w:pPr>
        <w:tabs>
          <w:tab w:val="left" w:pos="741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5367A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7A3FB" w14:textId="77777777" w:rsidR="001247F8" w:rsidRDefault="001247F8" w:rsidP="0089582A">
      <w:pPr>
        <w:spacing w:after="0" w:line="240" w:lineRule="auto"/>
      </w:pPr>
      <w:r>
        <w:separator/>
      </w:r>
    </w:p>
  </w:endnote>
  <w:endnote w:type="continuationSeparator" w:id="0">
    <w:p w14:paraId="651D44D0" w14:textId="77777777" w:rsidR="001247F8" w:rsidRDefault="001247F8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altName w:val="Times New Roman"/>
    <w:charset w:val="CC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D8CB9" w14:textId="77777777" w:rsidR="001247F8" w:rsidRDefault="001247F8" w:rsidP="0089582A">
      <w:pPr>
        <w:spacing w:after="0" w:line="240" w:lineRule="auto"/>
      </w:pPr>
      <w:r>
        <w:separator/>
      </w:r>
    </w:p>
  </w:footnote>
  <w:footnote w:type="continuationSeparator" w:id="0">
    <w:p w14:paraId="19B19D10" w14:textId="77777777" w:rsidR="001247F8" w:rsidRDefault="001247F8" w:rsidP="00895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2010"/>
    <w:rsid w:val="000021D5"/>
    <w:rsid w:val="000033B9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247F8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3871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40B4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5838"/>
    <w:rsid w:val="003E7729"/>
    <w:rsid w:val="003F32B6"/>
    <w:rsid w:val="003F4316"/>
    <w:rsid w:val="003F6D3F"/>
    <w:rsid w:val="004000A6"/>
    <w:rsid w:val="004003F2"/>
    <w:rsid w:val="0040188C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3D8C"/>
    <w:rsid w:val="004E6975"/>
    <w:rsid w:val="004E78AA"/>
    <w:rsid w:val="004F00DC"/>
    <w:rsid w:val="004F1303"/>
    <w:rsid w:val="004F15A0"/>
    <w:rsid w:val="004F29E4"/>
    <w:rsid w:val="004F61D5"/>
    <w:rsid w:val="0050428A"/>
    <w:rsid w:val="005053F3"/>
    <w:rsid w:val="005135DE"/>
    <w:rsid w:val="005164CC"/>
    <w:rsid w:val="00516628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051F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0CAD"/>
    <w:rsid w:val="00641ADA"/>
    <w:rsid w:val="00642888"/>
    <w:rsid w:val="00643E04"/>
    <w:rsid w:val="0064714C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E50CA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76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5E6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4B7C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2DA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19F1"/>
    <w:rsid w:val="0095367A"/>
    <w:rsid w:val="00954425"/>
    <w:rsid w:val="009564AF"/>
    <w:rsid w:val="00957E21"/>
    <w:rsid w:val="00960406"/>
    <w:rsid w:val="00960B86"/>
    <w:rsid w:val="00961C90"/>
    <w:rsid w:val="0096254F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3B5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2A73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BF8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2E27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17F1A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07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CC1"/>
    <w:rsid w:val="00D05B5A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52AE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C72C2"/>
    <w:rsid w:val="00DD238A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2EDB"/>
    <w:rsid w:val="00E54026"/>
    <w:rsid w:val="00E61CA9"/>
    <w:rsid w:val="00E64105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2E2C"/>
    <w:rsid w:val="00E87567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49A3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07E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11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F61D5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rsid w:val="00992FBA"/>
  </w:style>
  <w:style w:type="character" w:styleId="af4">
    <w:name w:val="annotation reference"/>
    <w:uiPriority w:val="99"/>
    <w:rsid w:val="00E804FF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61D5"/>
    <w:rPr>
      <w:rFonts w:ascii="Arial" w:eastAsia="SimSu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61D5"/>
  </w:style>
  <w:style w:type="paragraph" w:customStyle="1" w:styleId="ConsPlusNonformat">
    <w:name w:val="ConsPlusNonformat"/>
    <w:uiPriority w:val="99"/>
    <w:unhideWhenUsed/>
    <w:rsid w:val="004F6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 w:hint="eastAsia"/>
      <w:sz w:val="20"/>
      <w:szCs w:val="20"/>
      <w:lang w:eastAsia="ru-RU"/>
    </w:rPr>
  </w:style>
  <w:style w:type="paragraph" w:customStyle="1" w:styleId="af7">
    <w:name w:val="Знак"/>
    <w:basedOn w:val="a"/>
    <w:rsid w:val="004F61D5"/>
    <w:pPr>
      <w:spacing w:after="160"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paragraph" w:customStyle="1" w:styleId="af8">
    <w:name w:val="МОН"/>
    <w:basedOn w:val="a"/>
    <w:rsid w:val="004F61D5"/>
    <w:pPr>
      <w:spacing w:after="0" w:line="360" w:lineRule="auto"/>
      <w:ind w:firstLine="709"/>
      <w:jc w:val="both"/>
    </w:pPr>
    <w:rPr>
      <w:rFonts w:ascii="Times New Roman" w:eastAsia="SimSun" w:hAnsi="Times New Roman" w:cs="Times New Roman"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F61D5"/>
    <w:pPr>
      <w:spacing w:after="160"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"/>
    <w:rsid w:val="004F61D5"/>
    <w:pPr>
      <w:spacing w:after="160"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paragraph" w:customStyle="1" w:styleId="afb">
    <w:name w:val="Прижатый влево"/>
    <w:basedOn w:val="a"/>
    <w:next w:val="a"/>
    <w:uiPriority w:val="99"/>
    <w:rsid w:val="004F6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4F61D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4F61D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c">
    <w:name w:val="Body Text Indent"/>
    <w:basedOn w:val="a"/>
    <w:link w:val="afd"/>
    <w:rsid w:val="004F61D5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4F61D5"/>
    <w:rPr>
      <w:rFonts w:ascii="Times New Roman" w:eastAsia="SimSu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rsid w:val="004F61D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subject"/>
    <w:basedOn w:val="af5"/>
    <w:next w:val="af5"/>
    <w:link w:val="aff"/>
    <w:uiPriority w:val="99"/>
    <w:semiHidden/>
    <w:unhideWhenUsed/>
    <w:rsid w:val="004F61D5"/>
    <w:rPr>
      <w:rFonts w:eastAsia="SimSun"/>
      <w:b/>
      <w:bCs/>
    </w:rPr>
  </w:style>
  <w:style w:type="character" w:customStyle="1" w:styleId="aff">
    <w:name w:val="Тема примечания Знак"/>
    <w:basedOn w:val="af6"/>
    <w:link w:val="afe"/>
    <w:uiPriority w:val="99"/>
    <w:semiHidden/>
    <w:rsid w:val="004F61D5"/>
    <w:rPr>
      <w:rFonts w:ascii="Times New Roman" w:eastAsia="SimSu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F61D5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rsid w:val="00992FBA"/>
  </w:style>
  <w:style w:type="character" w:styleId="af4">
    <w:name w:val="annotation reference"/>
    <w:uiPriority w:val="99"/>
    <w:rsid w:val="00E804FF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61D5"/>
    <w:rPr>
      <w:rFonts w:ascii="Arial" w:eastAsia="SimSu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61D5"/>
  </w:style>
  <w:style w:type="paragraph" w:customStyle="1" w:styleId="ConsPlusNonformat">
    <w:name w:val="ConsPlusNonformat"/>
    <w:uiPriority w:val="99"/>
    <w:unhideWhenUsed/>
    <w:rsid w:val="004F6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 w:hint="eastAsia"/>
      <w:sz w:val="20"/>
      <w:szCs w:val="20"/>
      <w:lang w:eastAsia="ru-RU"/>
    </w:rPr>
  </w:style>
  <w:style w:type="paragraph" w:customStyle="1" w:styleId="af7">
    <w:name w:val="Знак"/>
    <w:basedOn w:val="a"/>
    <w:rsid w:val="004F61D5"/>
    <w:pPr>
      <w:spacing w:after="160"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paragraph" w:customStyle="1" w:styleId="af8">
    <w:name w:val="МОН"/>
    <w:basedOn w:val="a"/>
    <w:rsid w:val="004F61D5"/>
    <w:pPr>
      <w:spacing w:after="0" w:line="360" w:lineRule="auto"/>
      <w:ind w:firstLine="709"/>
      <w:jc w:val="both"/>
    </w:pPr>
    <w:rPr>
      <w:rFonts w:ascii="Times New Roman" w:eastAsia="SimSun" w:hAnsi="Times New Roman" w:cs="Times New Roman"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F61D5"/>
    <w:pPr>
      <w:spacing w:after="160"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"/>
    <w:rsid w:val="004F61D5"/>
    <w:pPr>
      <w:spacing w:after="160"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paragraph" w:customStyle="1" w:styleId="afb">
    <w:name w:val="Прижатый влево"/>
    <w:basedOn w:val="a"/>
    <w:next w:val="a"/>
    <w:uiPriority w:val="99"/>
    <w:rsid w:val="004F6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4F61D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4F61D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c">
    <w:name w:val="Body Text Indent"/>
    <w:basedOn w:val="a"/>
    <w:link w:val="afd"/>
    <w:rsid w:val="004F61D5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4F61D5"/>
    <w:rPr>
      <w:rFonts w:ascii="Times New Roman" w:eastAsia="SimSu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rsid w:val="004F61D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subject"/>
    <w:basedOn w:val="af5"/>
    <w:next w:val="af5"/>
    <w:link w:val="aff"/>
    <w:uiPriority w:val="99"/>
    <w:semiHidden/>
    <w:unhideWhenUsed/>
    <w:rsid w:val="004F61D5"/>
    <w:rPr>
      <w:rFonts w:eastAsia="SimSun"/>
      <w:b/>
      <w:bCs/>
    </w:rPr>
  </w:style>
  <w:style w:type="character" w:customStyle="1" w:styleId="aff">
    <w:name w:val="Тема примечания Знак"/>
    <w:basedOn w:val="af6"/>
    <w:link w:val="afe"/>
    <w:uiPriority w:val="99"/>
    <w:semiHidden/>
    <w:rsid w:val="004F61D5"/>
    <w:rPr>
      <w:rFonts w:ascii="Times New Roman" w:eastAsia="SimSu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4C2AD4CB5FD8E428975922FBD46579A6&amp;req=doc&amp;base=LAW&amp;n=342034&amp;REFFIELD=134&amp;REFDST=100351&amp;REFDOC=172694&amp;REFBASE=RLAW296&amp;stat=refcode%3D16876%3Bindex%3D474&amp;date=27.04.2020" TargetMode="External"/><Relationship Id="rId18" Type="http://schemas.openxmlformats.org/officeDocument/2006/relationships/hyperlink" Target="https://login.consultant.ru/link/?rnd=4C2AD4CB5FD8E428975922FBD46579A6&amp;req=doc&amp;base=RLAW296&amp;n=136957&amp;REFFIELD=134&amp;REFDST=100355&amp;REFDOC=172694&amp;REFBASE=RLAW296&amp;stat=refcode%3D16876%3Bindex%3D478&amp;date=27.04.202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4C2AD4CB5FD8E428975922FBD46579A6&amp;req=doc&amp;base=RLAW296&amp;n=136957&amp;REFFIELD=134&amp;REFDST=100312&amp;REFDOC=172694&amp;REFBASE=RLAW296&amp;stat=refcode%3D16876%3Bindex%3D427&amp;date=27.04.2020" TargetMode="External"/><Relationship Id="rId17" Type="http://schemas.openxmlformats.org/officeDocument/2006/relationships/hyperlink" Target="https://login.consultant.ru/link/?rnd=4C2AD4CB5FD8E428975922FBD46579A6&amp;req=doc&amp;base=RLAW296&amp;n=149618&amp;REFFIELD=134&amp;REFDST=100354&amp;REFDOC=172694&amp;REFBASE=RLAW296&amp;stat=refcode%3D16876%3Bindex%3D477&amp;date=27.04.2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4C2AD4CB5FD8E428975922FBD46579A6&amp;req=doc&amp;base=LAW&amp;n=311791&amp;REFFIELD=134&amp;REFDST=100353&amp;REFDOC=172694&amp;REFBASE=RLAW296&amp;stat=refcode%3D16876%3Bindex%3D476&amp;date=27.04.2020" TargetMode="External"/><Relationship Id="rId20" Type="http://schemas.openxmlformats.org/officeDocument/2006/relationships/hyperlink" Target="consultantplus://offline/ref=ADC3823EAB0ACF61259AF378319C4959E350ED3E5A70CA58B74241A8A1F46D860A4C31060E279A09E3758C7F9Fn5O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4C2AD4CB5FD8E428975922FBD46579A6&amp;req=doc&amp;base=RLAW296&amp;n=169414&amp;REFFIELD=134&amp;REFDST=100312&amp;REFDOC=172694&amp;REFBASE=RLAW296&amp;stat=refcode%3D16876%3Bindex%3D427&amp;date=27.04.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4C2AD4CB5FD8E428975922FBD46579A6&amp;req=doc&amp;base=LAW&amp;n=342034&amp;dst=100352&amp;fld=134&amp;REFFIELD=134&amp;REFDST=100352&amp;REFDOC=172694&amp;REFBASE=RLAW296&amp;stat=refcode%3D16876%3Bdstident%3D100352%3Bindex%3D475&amp;date=27.04.2020" TargetMode="External"/><Relationship Id="rId10" Type="http://schemas.openxmlformats.org/officeDocument/2006/relationships/hyperlink" Target="https://login.consultant.ru/link/?date=27.04.2020&amp;rnd=C2B55202D72D4D8403583B386D3242AD" TargetMode="External"/><Relationship Id="rId19" Type="http://schemas.openxmlformats.org/officeDocument/2006/relationships/hyperlink" Target="https://login.consultant.ru/link/?rnd=4C2AD4CB5FD8E428975922FBD46579A6&amp;req=doc&amp;base=RLAW296&amp;n=169414&amp;REFFIELD=134&amp;REFDST=100356&amp;REFDOC=172694&amp;REFBASE=RLAW296&amp;stat=refcode%3D16876%3Bindex%3D479&amp;date=27.04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C2AD4CB5FD8E428975922FBD46579A6&amp;req=doc&amp;base=LAW&amp;n=342034&amp;dst=290&amp;fld=134&amp;REFFIELD=134&amp;REFDST=100296&amp;REFDOC=172694&amp;REFBASE=RLAW296&amp;stat=refcode%3D16876%3Bdstident%3D290%3Bindex%3D410&amp;date=27.04.2020" TargetMode="External"/><Relationship Id="rId14" Type="http://schemas.openxmlformats.org/officeDocument/2006/relationships/hyperlink" Target="https://login.consultant.ru/link/?rnd=4C2AD4CB5FD8E428975922FBD46579A6&amp;req=doc&amp;base=LAW&amp;n=300316&amp;REFFIELD=134&amp;REFDST=100352&amp;REFDOC=172694&amp;REFBASE=RLAW296&amp;stat=refcode%3D16876%3Bindex%3D475&amp;date=27.04.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D88EE-68D5-4BDB-9F60-73E24D36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28</Pages>
  <Words>10165</Words>
  <Characters>57946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Карасёва Ксения Юрьевна</cp:lastModifiedBy>
  <cp:revision>4</cp:revision>
  <cp:lastPrinted>2020-04-23T06:31:00Z</cp:lastPrinted>
  <dcterms:created xsi:type="dcterms:W3CDTF">2020-05-21T02:03:00Z</dcterms:created>
  <dcterms:modified xsi:type="dcterms:W3CDTF">2020-05-21T03:26:00Z</dcterms:modified>
</cp:coreProperties>
</file>