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EE" w:rsidRPr="00EC6D2C" w:rsidRDefault="0098106A" w:rsidP="006811EE">
      <w:pPr>
        <w:pStyle w:val="ConsPlusNormal"/>
        <w:tabs>
          <w:tab w:val="left" w:pos="2410"/>
          <w:tab w:val="left" w:pos="4253"/>
          <w:tab w:val="left" w:pos="5245"/>
        </w:tabs>
        <w:ind w:right="140" w:firstLine="540"/>
        <w:jc w:val="center"/>
        <w:outlineLvl w:val="0"/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8175" cy="790575"/>
            <wp:effectExtent l="0" t="0" r="9525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ind w:left="8280" w:hanging="4140"/>
        <w:jc w:val="center"/>
        <w:rPr>
          <w:rFonts w:ascii="Times New Roman" w:hAnsi="Times New Roman" w:cs="Times New Roman"/>
          <w:color w:val="000000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:rsidR="006811EE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p w:rsidR="00680771" w:rsidRDefault="00680771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p w:rsidR="00680771" w:rsidRPr="00EC6D2C" w:rsidRDefault="00680771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584"/>
      </w:tblGrid>
      <w:tr w:rsidR="00680771" w:rsidRPr="00C90C73" w:rsidTr="00680771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680771" w:rsidRPr="00CC0F5E" w:rsidRDefault="00680771" w:rsidP="00AF20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680771" w:rsidRPr="00C90C73" w:rsidRDefault="00680771" w:rsidP="00AF20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C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80771" w:rsidRPr="00CC0F5E" w:rsidRDefault="00680771" w:rsidP="00AF20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80771" w:rsidRDefault="00680771" w:rsidP="00680771">
      <w:pPr>
        <w:widowControl w:val="0"/>
        <w:spacing w:after="0" w:line="240" w:lineRule="auto"/>
        <w:jc w:val="both"/>
        <w:rPr>
          <w:rFonts w:ascii="Times New Roman" w:hAnsi="Times New Roman"/>
          <w:sz w:val="36"/>
          <w:vertAlign w:val="superscript"/>
        </w:rPr>
      </w:pPr>
      <w:r w:rsidRPr="00C90C73">
        <w:rPr>
          <w:rFonts w:ascii="Times New Roman" w:hAnsi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6811EE" w:rsidRPr="00DD7B6D" w:rsidTr="00E03A8C">
        <w:trPr>
          <w:trHeight w:val="34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80771" w:rsidRDefault="00680771" w:rsidP="00ED7F32">
            <w:pPr>
              <w:tabs>
                <w:tab w:val="left" w:pos="25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FE7570" w:rsidRPr="00FE7570" w:rsidRDefault="008449CE" w:rsidP="00FE7570">
            <w:pPr>
              <w:tabs>
                <w:tab w:val="left" w:pos="2586"/>
              </w:tabs>
              <w:suppressAutoHyphens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</w:t>
            </w:r>
            <w:r w:rsidR="00FE7570">
              <w:rPr>
                <w:rFonts w:ascii="Times New Roman" w:hAnsi="Times New Roman"/>
                <w:sz w:val="28"/>
                <w:szCs w:val="36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государственн</w:t>
            </w:r>
            <w:r w:rsidR="00FE7570">
              <w:rPr>
                <w:rFonts w:ascii="Times New Roman" w:hAnsi="Times New Roman"/>
                <w:sz w:val="28"/>
                <w:szCs w:val="36"/>
              </w:rPr>
              <w:t>ой</w:t>
            </w:r>
            <w:r w:rsidR="00273BF5" w:rsidRPr="00273BF5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программ</w:t>
            </w:r>
            <w:r w:rsidR="00FE7570">
              <w:rPr>
                <w:rFonts w:ascii="Times New Roman" w:hAnsi="Times New Roman"/>
                <w:sz w:val="28"/>
                <w:szCs w:val="36"/>
              </w:rPr>
              <w:t>ы</w:t>
            </w:r>
            <w:r w:rsidR="006811EE">
              <w:rPr>
                <w:rFonts w:ascii="Times New Roman" w:hAnsi="Times New Roman"/>
                <w:sz w:val="28"/>
                <w:szCs w:val="36"/>
              </w:rPr>
              <w:t xml:space="preserve"> Камчатского края </w:t>
            </w:r>
            <w:r w:rsidR="00FE7570" w:rsidRPr="00FE7570">
              <w:rPr>
                <w:rFonts w:ascii="Times New Roman" w:hAnsi="Times New Roman"/>
                <w:sz w:val="28"/>
                <w:szCs w:val="36"/>
              </w:rPr>
              <w:t xml:space="preserve">«Сохранение языков коренных малочисленных народов Севера, Сибири и Дальнего Востока Российской Федерации, проживающих в Камчатском крае» </w:t>
            </w:r>
          </w:p>
          <w:p w:rsidR="006811EE" w:rsidRPr="00DD7B6D" w:rsidRDefault="006811EE" w:rsidP="00FE7570">
            <w:pPr>
              <w:tabs>
                <w:tab w:val="left" w:pos="25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1EE" w:rsidRDefault="006811EE" w:rsidP="00BE09C3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FE757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E7570">
        <w:rPr>
          <w:rFonts w:ascii="Times New Roman" w:hAnsi="Times New Roman"/>
          <w:sz w:val="28"/>
          <w:szCs w:val="28"/>
        </w:rPr>
        <w:t xml:space="preserve"> Правительства Камчатского края от 07.06.2013 N 235-П «Об утверждении Порядка принятия решений о разработке государственных программ Камчатского края, их формирования и реализ</w:t>
      </w:r>
      <w:r w:rsidRPr="00FE7570">
        <w:rPr>
          <w:rFonts w:ascii="Times New Roman" w:hAnsi="Times New Roman"/>
          <w:sz w:val="28"/>
          <w:szCs w:val="28"/>
        </w:rPr>
        <w:t>а</w:t>
      </w:r>
      <w:r w:rsidRPr="00FE7570">
        <w:rPr>
          <w:rFonts w:ascii="Times New Roman" w:hAnsi="Times New Roman"/>
          <w:sz w:val="28"/>
          <w:szCs w:val="28"/>
        </w:rPr>
        <w:t>ции» и Распоряжением Правительства Камчатского края от 31.07.2013 № 364-РП</w:t>
      </w:r>
    </w:p>
    <w:p w:rsidR="00E03A8C" w:rsidRDefault="00E03A8C" w:rsidP="00BE09C3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BE09C3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BE09C3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6811EE" w:rsidRDefault="006811EE" w:rsidP="00BE09C3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0E11" w:rsidRPr="00EC6D2C" w:rsidRDefault="003B0E11" w:rsidP="00BE09C3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7937" w:rsidRPr="00BA7937" w:rsidRDefault="00BA7937" w:rsidP="00BA7937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7937">
        <w:rPr>
          <w:rFonts w:ascii="Times New Roman" w:hAnsi="Times New Roman" w:cs="Times New Roman"/>
          <w:sz w:val="28"/>
          <w:szCs w:val="28"/>
        </w:rPr>
        <w:t xml:space="preserve">1. </w:t>
      </w:r>
      <w:r w:rsidR="00FE75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A7937">
        <w:rPr>
          <w:rFonts w:ascii="Times New Roman" w:hAnsi="Times New Roman"/>
          <w:sz w:val="28"/>
          <w:szCs w:val="36"/>
        </w:rPr>
        <w:t xml:space="preserve"> государственную программу Камчатского края </w:t>
      </w:r>
      <w:r w:rsidR="00FE7570" w:rsidRPr="00FE7570">
        <w:rPr>
          <w:rFonts w:ascii="Times New Roman" w:hAnsi="Times New Roman"/>
          <w:sz w:val="28"/>
          <w:szCs w:val="36"/>
        </w:rPr>
        <w:t>«Сохран</w:t>
      </w:r>
      <w:r w:rsidR="00FE7570" w:rsidRPr="00FE7570">
        <w:rPr>
          <w:rFonts w:ascii="Times New Roman" w:hAnsi="Times New Roman"/>
          <w:sz w:val="28"/>
          <w:szCs w:val="36"/>
        </w:rPr>
        <w:t>е</w:t>
      </w:r>
      <w:r w:rsidR="00FE7570" w:rsidRPr="00FE7570">
        <w:rPr>
          <w:rFonts w:ascii="Times New Roman" w:hAnsi="Times New Roman"/>
          <w:sz w:val="28"/>
          <w:szCs w:val="36"/>
        </w:rPr>
        <w:t>ние языков коренных малочисленных народов Севера, Сибири и Дальнего В</w:t>
      </w:r>
      <w:r w:rsidR="00FE7570" w:rsidRPr="00FE7570">
        <w:rPr>
          <w:rFonts w:ascii="Times New Roman" w:hAnsi="Times New Roman"/>
          <w:sz w:val="28"/>
          <w:szCs w:val="36"/>
        </w:rPr>
        <w:t>о</w:t>
      </w:r>
      <w:r w:rsidR="00FE7570" w:rsidRPr="00FE7570">
        <w:rPr>
          <w:rFonts w:ascii="Times New Roman" w:hAnsi="Times New Roman"/>
          <w:sz w:val="28"/>
          <w:szCs w:val="36"/>
        </w:rPr>
        <w:t xml:space="preserve">стока Российской Федерации, проживающих в Камчатском крае» </w:t>
      </w:r>
      <w:r w:rsidRPr="00BA7937">
        <w:rPr>
          <w:rFonts w:ascii="Times New Roman" w:hAnsi="Times New Roman"/>
          <w:sz w:val="28"/>
          <w:szCs w:val="36"/>
        </w:rPr>
        <w:t>согласно пр</w:t>
      </w:r>
      <w:r w:rsidRPr="00BA7937">
        <w:rPr>
          <w:rFonts w:ascii="Times New Roman" w:hAnsi="Times New Roman"/>
          <w:sz w:val="28"/>
          <w:szCs w:val="36"/>
        </w:rPr>
        <w:t>и</w:t>
      </w:r>
      <w:r w:rsidRPr="00BA7937">
        <w:rPr>
          <w:rFonts w:ascii="Times New Roman" w:hAnsi="Times New Roman"/>
          <w:sz w:val="28"/>
          <w:szCs w:val="36"/>
        </w:rPr>
        <w:t>ложению к настоящему постановлению.</w:t>
      </w:r>
    </w:p>
    <w:p w:rsidR="00BA7937" w:rsidRPr="00EC6D2C" w:rsidRDefault="00BA7937" w:rsidP="00BA793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937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proofErr w:type="gramStart"/>
      <w:r w:rsidRPr="00BA7937">
        <w:rPr>
          <w:rFonts w:ascii="Times New Roman" w:hAnsi="Times New Roman"/>
          <w:sz w:val="28"/>
          <w:szCs w:val="28"/>
        </w:rPr>
        <w:t xml:space="preserve">вступает в силу через 10 дней после дня </w:t>
      </w:r>
      <w:r w:rsidR="00BA5CD0">
        <w:rPr>
          <w:rFonts w:ascii="Times New Roman" w:hAnsi="Times New Roman"/>
          <w:sz w:val="28"/>
          <w:szCs w:val="28"/>
        </w:rPr>
        <w:t xml:space="preserve">его официального опубликования </w:t>
      </w:r>
      <w:r w:rsidRPr="00BA7937">
        <w:rPr>
          <w:rFonts w:ascii="Times New Roman" w:hAnsi="Times New Roman"/>
          <w:sz w:val="28"/>
          <w:szCs w:val="28"/>
        </w:rPr>
        <w:t>и распространя</w:t>
      </w:r>
      <w:r w:rsidR="009F4E79">
        <w:rPr>
          <w:rFonts w:ascii="Times New Roman" w:hAnsi="Times New Roman"/>
          <w:sz w:val="28"/>
          <w:szCs w:val="28"/>
        </w:rPr>
        <w:t>ю</w:t>
      </w:r>
      <w:r w:rsidRPr="00BA7937">
        <w:rPr>
          <w:rFonts w:ascii="Times New Roman" w:hAnsi="Times New Roman"/>
          <w:sz w:val="28"/>
          <w:szCs w:val="28"/>
        </w:rPr>
        <w:t>тся</w:t>
      </w:r>
      <w:proofErr w:type="gramEnd"/>
      <w:r w:rsidRPr="00BA7937">
        <w:rPr>
          <w:rFonts w:ascii="Times New Roman" w:hAnsi="Times New Roman"/>
          <w:sz w:val="28"/>
          <w:szCs w:val="28"/>
        </w:rPr>
        <w:t xml:space="preserve"> на правоотношения, во</w:t>
      </w:r>
      <w:r w:rsidRPr="00BA7937">
        <w:rPr>
          <w:rFonts w:ascii="Times New Roman" w:hAnsi="Times New Roman"/>
          <w:sz w:val="28"/>
          <w:szCs w:val="28"/>
        </w:rPr>
        <w:t>з</w:t>
      </w:r>
      <w:r w:rsidRPr="00BA7937">
        <w:rPr>
          <w:rFonts w:ascii="Times New Roman" w:hAnsi="Times New Roman"/>
          <w:sz w:val="28"/>
          <w:szCs w:val="28"/>
        </w:rPr>
        <w:t>никшие с 1 января 20</w:t>
      </w:r>
      <w:r w:rsidR="00FE7570">
        <w:rPr>
          <w:rFonts w:ascii="Times New Roman" w:hAnsi="Times New Roman"/>
          <w:sz w:val="28"/>
          <w:szCs w:val="28"/>
        </w:rPr>
        <w:t>20</w:t>
      </w:r>
      <w:r w:rsidRPr="00BA7937">
        <w:rPr>
          <w:rFonts w:ascii="Times New Roman" w:hAnsi="Times New Roman"/>
          <w:sz w:val="28"/>
          <w:szCs w:val="28"/>
        </w:rPr>
        <w:t xml:space="preserve"> года.</w:t>
      </w:r>
    </w:p>
    <w:p w:rsidR="006811EE" w:rsidRPr="00EC6D2C" w:rsidRDefault="006811EE" w:rsidP="00BE09C3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03A8C" w:rsidRDefault="00E03A8C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9F1" w:rsidRDefault="00FE7570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929F1">
        <w:rPr>
          <w:rFonts w:ascii="Times New Roman" w:hAnsi="Times New Roman"/>
          <w:sz w:val="28"/>
          <w:szCs w:val="28"/>
        </w:rPr>
        <w:t>убернатор</w:t>
      </w:r>
    </w:p>
    <w:p w:rsidR="00E03A8C" w:rsidRDefault="00E03A8C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Камчатского края                                                      </w:t>
      </w:r>
      <w:r w:rsidR="009F4E79">
        <w:rPr>
          <w:rFonts w:ascii="Times New Roman" w:hAnsi="Times New Roman"/>
          <w:sz w:val="28"/>
          <w:szCs w:val="28"/>
        </w:rPr>
        <w:t xml:space="preserve">         </w:t>
      </w:r>
      <w:r w:rsidR="003929F1">
        <w:rPr>
          <w:rFonts w:ascii="Times New Roman" w:hAnsi="Times New Roman"/>
          <w:sz w:val="28"/>
          <w:szCs w:val="28"/>
        </w:rPr>
        <w:t xml:space="preserve">                </w:t>
      </w:r>
      <w:r w:rsidR="00FE7570">
        <w:rPr>
          <w:rFonts w:ascii="Times New Roman" w:hAnsi="Times New Roman"/>
          <w:sz w:val="28"/>
          <w:szCs w:val="28"/>
        </w:rPr>
        <w:t>В.</w:t>
      </w:r>
      <w:r w:rsidR="003929F1">
        <w:rPr>
          <w:rFonts w:ascii="Times New Roman" w:hAnsi="Times New Roman"/>
          <w:sz w:val="28"/>
          <w:szCs w:val="28"/>
        </w:rPr>
        <w:t>И.</w:t>
      </w:r>
      <w:r w:rsidR="00FE7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570"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E03A8C" w:rsidRDefault="00E03A8C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03A8C" w:rsidRDefault="00E03A8C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03A8C" w:rsidRDefault="00E03A8C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03A8C" w:rsidRDefault="00E03A8C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A5CD0" w:rsidRDefault="00BA5CD0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A5CD0" w:rsidRDefault="00BA5CD0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A5CD0" w:rsidRDefault="00BA5CD0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A5CD0" w:rsidRDefault="00BA5CD0" w:rsidP="00BE09C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29DC" w:rsidRPr="00CF1463" w:rsidRDefault="000029DC" w:rsidP="000029DC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F1463">
        <w:rPr>
          <w:rFonts w:ascii="Times New Roman" w:hAnsi="Times New Roman"/>
          <w:sz w:val="28"/>
          <w:szCs w:val="28"/>
        </w:rPr>
        <w:t>СОГЛАСОВАНО:</w:t>
      </w:r>
    </w:p>
    <w:p w:rsidR="000029DC" w:rsidRPr="00CF1463" w:rsidRDefault="000029DC" w:rsidP="000029DC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2410"/>
        <w:gridCol w:w="2551"/>
      </w:tblGrid>
      <w:tr w:rsidR="00CF1463" w:rsidRPr="00CF1463" w:rsidTr="001163A0">
        <w:tc>
          <w:tcPr>
            <w:tcW w:w="4786" w:type="dxa"/>
          </w:tcPr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:rsidR="000029DC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4E6" w:rsidRPr="00CF1463" w:rsidRDefault="004164E6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29DC" w:rsidRPr="00CF1463" w:rsidRDefault="000029DC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29DC" w:rsidRPr="00CF1463" w:rsidRDefault="000029DC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В.И. Сивак</w:t>
            </w:r>
          </w:p>
          <w:p w:rsidR="000029DC" w:rsidRPr="00CF1463" w:rsidRDefault="000029DC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463" w:rsidRPr="00CF1463" w:rsidTr="001163A0">
        <w:tc>
          <w:tcPr>
            <w:tcW w:w="4786" w:type="dxa"/>
          </w:tcPr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Министр финансов</w:t>
            </w:r>
          </w:p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0029DC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4E6" w:rsidRPr="00CF1463" w:rsidRDefault="004164E6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29DC" w:rsidRPr="00CF1463" w:rsidRDefault="000029DC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29DC" w:rsidRPr="00CF1463" w:rsidRDefault="000029DC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С.</w:t>
            </w:r>
            <w:r w:rsidR="00C87396" w:rsidRPr="00CF1463">
              <w:rPr>
                <w:rFonts w:ascii="Times New Roman" w:hAnsi="Times New Roman"/>
                <w:sz w:val="28"/>
                <w:szCs w:val="28"/>
              </w:rPr>
              <w:t>Л</w:t>
            </w:r>
            <w:r w:rsidRPr="00CF14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87396" w:rsidRPr="00CF1463">
              <w:rPr>
                <w:rFonts w:ascii="Times New Roman" w:hAnsi="Times New Roman"/>
                <w:sz w:val="28"/>
                <w:szCs w:val="28"/>
              </w:rPr>
              <w:t>Течко</w:t>
            </w:r>
            <w:proofErr w:type="spellEnd"/>
          </w:p>
        </w:tc>
      </w:tr>
      <w:tr w:rsidR="00CF1463" w:rsidRPr="00CF1463" w:rsidTr="001163A0">
        <w:tc>
          <w:tcPr>
            <w:tcW w:w="4786" w:type="dxa"/>
          </w:tcPr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proofErr w:type="gramStart"/>
            <w:r w:rsidRPr="00CF1463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 xml:space="preserve">развития и торговли </w:t>
            </w:r>
          </w:p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0029DC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4E6" w:rsidRPr="00CF1463" w:rsidRDefault="004164E6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29DC" w:rsidRPr="00CF1463" w:rsidRDefault="000029DC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64E6" w:rsidRDefault="004164E6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29DC" w:rsidRPr="00CF1463" w:rsidRDefault="000029DC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Д.А. Коростелев</w:t>
            </w:r>
          </w:p>
        </w:tc>
      </w:tr>
      <w:tr w:rsidR="00CF1463" w:rsidRPr="00CF1463" w:rsidTr="001163A0">
        <w:tc>
          <w:tcPr>
            <w:tcW w:w="4786" w:type="dxa"/>
          </w:tcPr>
          <w:p w:rsidR="000029DC" w:rsidRPr="00CF1463" w:rsidRDefault="000029DC" w:rsidP="00FE7570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Министр образования и м</w:t>
            </w:r>
            <w:r w:rsidRPr="00CF1463">
              <w:rPr>
                <w:rFonts w:ascii="Times New Roman" w:hAnsi="Times New Roman"/>
                <w:sz w:val="28"/>
                <w:szCs w:val="28"/>
              </w:rPr>
              <w:t>о</w:t>
            </w:r>
            <w:r w:rsidRPr="00CF1463">
              <w:rPr>
                <w:rFonts w:ascii="Times New Roman" w:hAnsi="Times New Roman"/>
                <w:sz w:val="28"/>
                <w:szCs w:val="28"/>
              </w:rPr>
              <w:t>лодежной</w:t>
            </w:r>
            <w:r w:rsidR="004164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463">
              <w:rPr>
                <w:rFonts w:ascii="Times New Roman" w:hAnsi="Times New Roman"/>
                <w:sz w:val="28"/>
                <w:szCs w:val="28"/>
              </w:rPr>
              <w:t>политики Камчатского края</w:t>
            </w:r>
          </w:p>
          <w:p w:rsidR="000029DC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4E6" w:rsidRPr="00CF1463" w:rsidRDefault="004164E6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64E6" w:rsidRDefault="004164E6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64E6" w:rsidRDefault="004164E6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29DC" w:rsidRPr="00CF1463" w:rsidRDefault="000029DC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А.Ю. Короткова</w:t>
            </w:r>
          </w:p>
          <w:p w:rsidR="000029DC" w:rsidRPr="00CF1463" w:rsidRDefault="000029DC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9DC" w:rsidRPr="00CF1463" w:rsidTr="001163A0">
        <w:tc>
          <w:tcPr>
            <w:tcW w:w="4786" w:type="dxa"/>
          </w:tcPr>
          <w:p w:rsidR="000029DC" w:rsidRPr="00CF1463" w:rsidRDefault="00C87396" w:rsidP="004164E6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Н</w:t>
            </w:r>
            <w:r w:rsidR="000029DC" w:rsidRPr="00CF1463">
              <w:rPr>
                <w:rFonts w:ascii="Times New Roman" w:hAnsi="Times New Roman"/>
                <w:sz w:val="28"/>
                <w:szCs w:val="28"/>
              </w:rPr>
              <w:t xml:space="preserve">ачальник Главного правового управления Губернатора и </w:t>
            </w:r>
          </w:p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</w:tcPr>
          <w:p w:rsidR="000029DC" w:rsidRPr="00CF1463" w:rsidRDefault="000029DC" w:rsidP="000029DC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64E6" w:rsidRDefault="004164E6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64E6" w:rsidRDefault="004164E6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29DC" w:rsidRPr="00CF1463" w:rsidRDefault="00C87396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С.Н. Гудин</w:t>
            </w:r>
          </w:p>
          <w:p w:rsidR="000029DC" w:rsidRPr="00CF1463" w:rsidRDefault="000029DC" w:rsidP="009F4E79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29DC" w:rsidRPr="00CF1463" w:rsidRDefault="000029DC" w:rsidP="000029DC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62BF" w:rsidRPr="00CF1463" w:rsidRDefault="009362BF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62BF" w:rsidRPr="00CF1463" w:rsidRDefault="009362BF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62BF" w:rsidRPr="00CF1463" w:rsidRDefault="009362BF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62BF" w:rsidRPr="00CF1463" w:rsidRDefault="009362BF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62BF" w:rsidRPr="00CF1463" w:rsidRDefault="009362BF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62BF" w:rsidRPr="00CF1463" w:rsidRDefault="009362BF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62BF" w:rsidRPr="00CF1463" w:rsidRDefault="009362BF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A5CD0" w:rsidRDefault="00BA5CD0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A5CD0" w:rsidRDefault="00BA5CD0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F4E79" w:rsidRDefault="009F4E79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164E6" w:rsidRPr="00CF1463" w:rsidRDefault="004164E6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9362BF" w:rsidRPr="00CF1463" w:rsidRDefault="009362BF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CF1463">
        <w:rPr>
          <w:rFonts w:ascii="Times New Roman" w:hAnsi="Times New Roman"/>
        </w:rPr>
        <w:t>Исп. Министерство образования и молодежной политики Камчатского края</w:t>
      </w:r>
    </w:p>
    <w:p w:rsidR="009362BF" w:rsidRPr="00CF1463" w:rsidRDefault="00CA2F4B" w:rsidP="009362BF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CF1463">
        <w:rPr>
          <w:rFonts w:ascii="Times New Roman" w:hAnsi="Times New Roman"/>
        </w:rPr>
        <w:t>Солодовник Майя Николаевна</w:t>
      </w:r>
    </w:p>
    <w:p w:rsidR="000029DC" w:rsidRPr="00CF1463" w:rsidRDefault="009362BF" w:rsidP="004164E6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F1463">
        <w:rPr>
          <w:rFonts w:ascii="Times New Roman" w:hAnsi="Times New Roman"/>
        </w:rPr>
        <w:t>тел. 8 (4152) 42-</w:t>
      </w:r>
      <w:r w:rsidR="00CA2F4B" w:rsidRPr="00CF1463">
        <w:rPr>
          <w:rFonts w:ascii="Times New Roman" w:hAnsi="Times New Roman"/>
        </w:rPr>
        <w:t>12-54</w:t>
      </w:r>
      <w:r w:rsidR="000029DC" w:rsidRPr="00CF1463">
        <w:rPr>
          <w:rFonts w:ascii="Times New Roman" w:hAnsi="Times New Roman"/>
          <w:sz w:val="28"/>
          <w:szCs w:val="28"/>
        </w:rPr>
        <w:br w:type="page"/>
      </w:r>
    </w:p>
    <w:p w:rsidR="002B27B3" w:rsidRPr="00CF1463" w:rsidRDefault="002B27B3" w:rsidP="009F4E79">
      <w:pPr>
        <w:tabs>
          <w:tab w:val="left" w:pos="-4395"/>
        </w:tabs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  <w:r w:rsidRPr="00CF1463">
        <w:rPr>
          <w:rFonts w:ascii="Times New Roman" w:hAnsi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:rsidR="002B27B3" w:rsidRPr="00CF1463" w:rsidRDefault="001234B1" w:rsidP="009F4E79">
      <w:pPr>
        <w:tabs>
          <w:tab w:val="left" w:pos="-4395"/>
        </w:tabs>
        <w:spacing w:after="0" w:line="20" w:lineRule="atLeast"/>
        <w:ind w:left="552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B27B3" w:rsidRPr="00CF1463">
        <w:rPr>
          <w:rFonts w:ascii="Times New Roman" w:hAnsi="Times New Roman"/>
          <w:sz w:val="28"/>
          <w:szCs w:val="28"/>
        </w:rPr>
        <w:t xml:space="preserve">т </w:t>
      </w:r>
      <w:r w:rsidR="004164E6">
        <w:rPr>
          <w:rFonts w:ascii="Times New Roman" w:hAnsi="Times New Roman"/>
          <w:sz w:val="28"/>
          <w:szCs w:val="28"/>
        </w:rPr>
        <w:t xml:space="preserve">___________ </w:t>
      </w:r>
      <w:r w:rsidR="002B27B3" w:rsidRPr="00CF1463">
        <w:rPr>
          <w:rFonts w:ascii="Times New Roman" w:hAnsi="Times New Roman"/>
          <w:sz w:val="28"/>
          <w:szCs w:val="28"/>
        </w:rPr>
        <w:t>№</w:t>
      </w:r>
      <w:r w:rsidR="004164E6">
        <w:rPr>
          <w:rFonts w:ascii="Times New Roman" w:hAnsi="Times New Roman"/>
          <w:sz w:val="28"/>
          <w:szCs w:val="28"/>
        </w:rPr>
        <w:t xml:space="preserve"> ___________</w:t>
      </w:r>
    </w:p>
    <w:p w:rsidR="002B27B3" w:rsidRDefault="002B27B3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ind w:left="-579"/>
        <w:contextualSpacing/>
        <w:jc w:val="center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Паспорт</w:t>
      </w:r>
    </w:p>
    <w:p w:rsidR="00FE7570" w:rsidRPr="00FE7570" w:rsidRDefault="00FE7570" w:rsidP="00FE7570">
      <w:pPr>
        <w:widowControl w:val="0"/>
        <w:autoSpaceDE w:val="0"/>
        <w:autoSpaceDN w:val="0"/>
        <w:ind w:left="-579"/>
        <w:contextualSpacing/>
        <w:jc w:val="center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государственной программы Камчатского края</w:t>
      </w:r>
    </w:p>
    <w:p w:rsidR="00FE7570" w:rsidRPr="00FE7570" w:rsidRDefault="00FE7570" w:rsidP="00FE7570">
      <w:pPr>
        <w:widowControl w:val="0"/>
        <w:autoSpaceDE w:val="0"/>
        <w:autoSpaceDN w:val="0"/>
        <w:ind w:left="-57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FE7570">
        <w:rPr>
          <w:rFonts w:ascii="Times New Roman" w:eastAsia="Calibri" w:hAnsi="Times New Roman"/>
          <w:sz w:val="28"/>
          <w:szCs w:val="28"/>
        </w:rPr>
        <w:t xml:space="preserve">«Сохранение языков коренных малочисленных народов Севера, Сибири и Дальнего Востока Российской Федерации, проживающих в Камчатском крае» </w:t>
      </w:r>
    </w:p>
    <w:p w:rsidR="00FE7570" w:rsidRPr="00FE7570" w:rsidRDefault="00FE7570" w:rsidP="00FE7570">
      <w:pPr>
        <w:widowControl w:val="0"/>
        <w:autoSpaceDE w:val="0"/>
        <w:autoSpaceDN w:val="0"/>
        <w:ind w:left="-579"/>
        <w:contextualSpacing/>
        <w:jc w:val="center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(далее - Программа)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5683"/>
      </w:tblGrid>
      <w:tr w:rsidR="00FE7570" w:rsidRPr="00FE7570" w:rsidTr="00FE7570">
        <w:trPr>
          <w:trHeight w:val="15"/>
        </w:trPr>
        <w:tc>
          <w:tcPr>
            <w:tcW w:w="3672" w:type="dxa"/>
            <w:hideMark/>
          </w:tcPr>
          <w:p w:rsidR="00FE7570" w:rsidRPr="00FE7570" w:rsidRDefault="00FE7570" w:rsidP="00FE7570">
            <w:pPr>
              <w:rPr>
                <w:sz w:val="2"/>
                <w:szCs w:val="24"/>
              </w:rPr>
            </w:pPr>
          </w:p>
        </w:tc>
        <w:tc>
          <w:tcPr>
            <w:tcW w:w="5683" w:type="dxa"/>
            <w:hideMark/>
          </w:tcPr>
          <w:p w:rsidR="00FE7570" w:rsidRPr="00FE7570" w:rsidRDefault="00FE7570" w:rsidP="00FE7570">
            <w:pPr>
              <w:rPr>
                <w:sz w:val="2"/>
                <w:szCs w:val="24"/>
              </w:rPr>
            </w:pPr>
          </w:p>
        </w:tc>
      </w:tr>
      <w:tr w:rsidR="00FE7570" w:rsidRPr="00FE7570" w:rsidTr="00FE757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Ответственный исполн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и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тель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Министерство образования и молодежной политики Камчатского края</w:t>
            </w:r>
          </w:p>
        </w:tc>
      </w:tr>
      <w:tr w:rsidR="00FE7570" w:rsidRPr="00FE7570" w:rsidTr="00FE757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Министерство территориального развития Камчатского края;</w:t>
            </w:r>
          </w:p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Министерство культуры Камчатского края;</w:t>
            </w:r>
          </w:p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Агентство по внутренней политике Камча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т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</w:tr>
      <w:tr w:rsidR="00FE7570" w:rsidRPr="00FE7570" w:rsidTr="00FE757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spacing w:after="0" w:line="263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Министерство территориального развития Камчатского края;</w:t>
            </w:r>
          </w:p>
          <w:p w:rsidR="00FE7570" w:rsidRPr="00FE7570" w:rsidRDefault="00FE7570" w:rsidP="00FE7570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Министерство культуры Камчатского края;</w:t>
            </w:r>
          </w:p>
          <w:p w:rsidR="00FE7570" w:rsidRPr="00FE7570" w:rsidRDefault="00FE7570" w:rsidP="00FE7570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Агентство по внутренней политике Камча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т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FE7570" w:rsidRPr="00FE7570" w:rsidRDefault="00FE7570" w:rsidP="00FE7570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и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пальных образований в Камчатском крае (по согласованию)</w:t>
            </w:r>
          </w:p>
        </w:tc>
      </w:tr>
      <w:tr w:rsidR="00FE7570" w:rsidRPr="00FE7570" w:rsidTr="00FE757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spacing w:after="0" w:line="263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создание благоприятных условий для сохр</w:t>
            </w: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а</w:t>
            </w: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нения, изучения и развития </w:t>
            </w:r>
            <w:r w:rsidRPr="00FE7570">
              <w:rPr>
                <w:rFonts w:ascii="Times New Roman" w:hAnsi="Times New Roman"/>
                <w:spacing w:val="2"/>
                <w:sz w:val="28"/>
                <w:szCs w:val="28"/>
              </w:rPr>
              <w:t>язык</w:t>
            </w:r>
            <w:r w:rsidRPr="00FE757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ов</w:t>
            </w:r>
            <w:r w:rsidRPr="00FE757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коре</w:t>
            </w:r>
            <w:r w:rsidRPr="00FE7570">
              <w:rPr>
                <w:rFonts w:ascii="Times New Roman" w:hAnsi="Times New Roman"/>
                <w:spacing w:val="2"/>
                <w:sz w:val="28"/>
                <w:szCs w:val="28"/>
              </w:rPr>
              <w:t>н</w:t>
            </w:r>
            <w:r w:rsidRPr="00FE757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ных малочисленных народов </w:t>
            </w:r>
            <w:r w:rsidRPr="00FE757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Камчатского края</w:t>
            </w:r>
          </w:p>
        </w:tc>
      </w:tr>
      <w:tr w:rsidR="00FE7570" w:rsidRPr="00FE7570" w:rsidTr="00FE757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spacing w:after="0" w:line="263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624696">
            <w:pPr>
              <w:numPr>
                <w:ilvl w:val="0"/>
                <w:numId w:val="11"/>
              </w:numPr>
              <w:tabs>
                <w:tab w:val="left" w:pos="261"/>
              </w:tabs>
              <w:spacing w:after="0" w:line="263" w:lineRule="atLeast"/>
              <w:ind w:left="7" w:firstLine="0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обеспечение равноправия граждан и ре</w:t>
            </w: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а</w:t>
            </w: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лизации их конституционных прав; </w:t>
            </w:r>
          </w:p>
          <w:p w:rsidR="00FE7570" w:rsidRPr="00FE7570" w:rsidRDefault="00FE7570" w:rsidP="00624696">
            <w:pPr>
              <w:numPr>
                <w:ilvl w:val="0"/>
                <w:numId w:val="11"/>
              </w:numPr>
              <w:tabs>
                <w:tab w:val="left" w:pos="261"/>
              </w:tabs>
              <w:spacing w:after="0" w:line="263" w:lineRule="atLeast"/>
              <w:ind w:left="7" w:firstLine="0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 xml:space="preserve">содействие сохранению, изучению </w:t>
            </w:r>
            <w:r w:rsidRPr="00FE7570">
              <w:rPr>
                <w:rFonts w:ascii="Times New Roman" w:hAnsi="Times New Roman"/>
                <w:spacing w:val="2"/>
                <w:sz w:val="28"/>
                <w:szCs w:val="28"/>
              </w:rPr>
              <w:t>и ра</w:t>
            </w:r>
            <w:r w:rsidRPr="00FE7570">
              <w:rPr>
                <w:rFonts w:ascii="Times New Roman" w:hAnsi="Times New Roman"/>
                <w:spacing w:val="2"/>
                <w:sz w:val="28"/>
                <w:szCs w:val="28"/>
              </w:rPr>
              <w:t>з</w:t>
            </w:r>
            <w:r w:rsidRPr="00FE7570">
              <w:rPr>
                <w:rFonts w:ascii="Times New Roman" w:hAnsi="Times New Roman"/>
                <w:spacing w:val="2"/>
                <w:sz w:val="28"/>
                <w:szCs w:val="28"/>
              </w:rPr>
              <w:t>витию язык</w:t>
            </w:r>
            <w:r w:rsidRPr="00FE757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ов</w:t>
            </w:r>
            <w:r w:rsidRPr="00FE757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коренных малочисленных народов </w:t>
            </w:r>
            <w:r w:rsidRPr="00FE757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Камчатского края;</w:t>
            </w:r>
          </w:p>
          <w:p w:rsidR="00FE7570" w:rsidRPr="00FE7570" w:rsidRDefault="00FE7570" w:rsidP="00624696">
            <w:pPr>
              <w:numPr>
                <w:ilvl w:val="0"/>
                <w:numId w:val="11"/>
              </w:numPr>
              <w:tabs>
                <w:tab w:val="left" w:pos="261"/>
              </w:tabs>
              <w:spacing w:after="0" w:line="263" w:lineRule="atLeast"/>
              <w:ind w:left="7" w:firstLine="0"/>
              <w:textAlignment w:val="baseline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color w:val="222222"/>
                <w:sz w:val="28"/>
                <w:szCs w:val="28"/>
              </w:rPr>
              <w:t>обеспечение доступа к образованию и знаниям на родных языках для представит</w:t>
            </w:r>
            <w:r w:rsidRPr="00FE7570">
              <w:rPr>
                <w:rFonts w:ascii="Times New Roman" w:hAnsi="Times New Roman"/>
                <w:color w:val="222222"/>
                <w:sz w:val="28"/>
                <w:szCs w:val="28"/>
              </w:rPr>
              <w:t>е</w:t>
            </w:r>
            <w:r w:rsidRPr="00FE7570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лей коренных </w:t>
            </w:r>
            <w:r w:rsidRPr="00FE757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малочисленных народов </w:t>
            </w:r>
            <w:r w:rsidRPr="00FE757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Камчатского края;</w:t>
            </w:r>
          </w:p>
          <w:p w:rsidR="00FE7570" w:rsidRPr="00FE7570" w:rsidRDefault="00FE7570" w:rsidP="00624696">
            <w:pPr>
              <w:numPr>
                <w:ilvl w:val="0"/>
                <w:numId w:val="11"/>
              </w:numPr>
              <w:tabs>
                <w:tab w:val="left" w:pos="261"/>
              </w:tabs>
              <w:spacing w:after="0" w:line="263" w:lineRule="atLeast"/>
              <w:ind w:left="7" w:firstLine="0"/>
              <w:textAlignment w:val="baseline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информационное обеспечение коренных малочисленных народов </w:t>
            </w:r>
            <w:r w:rsidRPr="00FE757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Камчатского края </w:t>
            </w: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на родном языке</w:t>
            </w:r>
          </w:p>
        </w:tc>
      </w:tr>
      <w:tr w:rsidR="00FE7570" w:rsidRPr="00FE7570" w:rsidTr="00FE757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</w:p>
          <w:p w:rsidR="00FE7570" w:rsidRPr="00FE7570" w:rsidRDefault="00FE7570" w:rsidP="00FE7570">
            <w:pPr>
              <w:spacing w:after="0" w:line="263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(индикаторы)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624696">
            <w:pPr>
              <w:numPr>
                <w:ilvl w:val="0"/>
                <w:numId w:val="12"/>
              </w:numPr>
              <w:tabs>
                <w:tab w:val="left" w:pos="290"/>
                <w:tab w:val="left" w:pos="424"/>
              </w:tabs>
              <w:spacing w:after="0" w:line="263" w:lineRule="atLeast"/>
              <w:ind w:left="7" w:firstLine="0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численность населения, изучающего к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рякский язык (детского / взрослого), вкл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чая носителей языка;</w:t>
            </w:r>
          </w:p>
          <w:p w:rsidR="00FE7570" w:rsidRPr="00FE7570" w:rsidRDefault="00FE7570" w:rsidP="00624696">
            <w:pPr>
              <w:numPr>
                <w:ilvl w:val="0"/>
                <w:numId w:val="12"/>
              </w:numPr>
              <w:tabs>
                <w:tab w:val="left" w:pos="290"/>
                <w:tab w:val="left" w:pos="424"/>
              </w:tabs>
              <w:spacing w:after="0" w:line="263" w:lineRule="atLeast"/>
              <w:ind w:left="7" w:firstLine="0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численность населения, изучающего эвенский язык (детского / взрослого), вкл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чая носителей языка;</w:t>
            </w:r>
          </w:p>
          <w:p w:rsidR="00FE7570" w:rsidRPr="00FE7570" w:rsidRDefault="00FE7570" w:rsidP="00624696">
            <w:pPr>
              <w:numPr>
                <w:ilvl w:val="0"/>
                <w:numId w:val="12"/>
              </w:numPr>
              <w:tabs>
                <w:tab w:val="left" w:pos="290"/>
                <w:tab w:val="left" w:pos="424"/>
              </w:tabs>
              <w:spacing w:after="0" w:line="263" w:lineRule="atLeast"/>
              <w:ind w:left="7" w:firstLine="0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численность населения, изучающего ительменский язык (детского / взрослого),</w:t>
            </w:r>
          </w:p>
          <w:p w:rsidR="00FE7570" w:rsidRPr="00FE7570" w:rsidRDefault="00FE7570" w:rsidP="00FE7570">
            <w:pPr>
              <w:tabs>
                <w:tab w:val="left" w:pos="290"/>
                <w:tab w:val="left" w:pos="424"/>
              </w:tabs>
              <w:spacing w:after="0" w:line="263" w:lineRule="atLeast"/>
              <w:ind w:left="7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включая носителей языка;</w:t>
            </w:r>
          </w:p>
          <w:p w:rsidR="00FE7570" w:rsidRPr="00FE7570" w:rsidRDefault="00FE7570" w:rsidP="00624696">
            <w:pPr>
              <w:numPr>
                <w:ilvl w:val="0"/>
                <w:numId w:val="12"/>
              </w:numPr>
              <w:tabs>
                <w:tab w:val="left" w:pos="290"/>
                <w:tab w:val="left" w:pos="424"/>
              </w:tabs>
              <w:spacing w:after="0" w:line="263" w:lineRule="atLeast"/>
              <w:ind w:left="7" w:firstLine="0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численность населения, изучающего ч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котский язык (детского / взрослого), вкл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чая носителей языка;</w:t>
            </w:r>
          </w:p>
          <w:p w:rsidR="00FE7570" w:rsidRPr="00FE7570" w:rsidRDefault="00FE7570" w:rsidP="00624696">
            <w:pPr>
              <w:numPr>
                <w:ilvl w:val="0"/>
                <w:numId w:val="12"/>
              </w:numPr>
              <w:tabs>
                <w:tab w:val="left" w:pos="290"/>
                <w:tab w:val="left" w:pos="424"/>
              </w:tabs>
              <w:spacing w:after="0" w:line="263" w:lineRule="atLeast"/>
              <w:ind w:left="7" w:firstLine="0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численность населения, изучающего иные языки коренных малочисленных народов Камчатского края (детского / взрослого), включая носителей языка;</w:t>
            </w:r>
          </w:p>
          <w:p w:rsidR="00FE7570" w:rsidRPr="00FE7570" w:rsidRDefault="00FE7570" w:rsidP="00624696">
            <w:pPr>
              <w:numPr>
                <w:ilvl w:val="0"/>
                <w:numId w:val="12"/>
              </w:numPr>
              <w:tabs>
                <w:tab w:val="left" w:pos="290"/>
                <w:tab w:val="left" w:pos="424"/>
              </w:tabs>
              <w:spacing w:after="0" w:line="263" w:lineRule="atLeast"/>
              <w:ind w:left="7" w:firstLine="0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с использованием родных языков коренных малочисленных народов Камчатского края;</w:t>
            </w:r>
          </w:p>
          <w:p w:rsidR="00FE7570" w:rsidRPr="00FE7570" w:rsidRDefault="00FE7570" w:rsidP="00624696">
            <w:pPr>
              <w:numPr>
                <w:ilvl w:val="0"/>
                <w:numId w:val="12"/>
              </w:numPr>
              <w:tabs>
                <w:tab w:val="left" w:pos="290"/>
                <w:tab w:val="left" w:pos="424"/>
              </w:tabs>
              <w:spacing w:after="0" w:line="263" w:lineRule="atLeast"/>
              <w:ind w:left="7" w:firstLine="0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выпуск полиграфической продукции на языках коренных малочисленных народов</w:t>
            </w:r>
          </w:p>
        </w:tc>
      </w:tr>
      <w:tr w:rsidR="00FE7570" w:rsidRPr="00FE7570" w:rsidTr="00FE757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spacing w:after="0" w:line="263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spacing w:after="0" w:line="263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в один этап с 2020 года по 2025 год </w:t>
            </w:r>
          </w:p>
        </w:tc>
      </w:tr>
      <w:tr w:rsidR="00FE7570" w:rsidRPr="00FE7570" w:rsidTr="00FE757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spacing w:after="0" w:line="263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Объем бюджетных асси</w:t>
            </w: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г</w:t>
            </w: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нований Программы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</w:t>
            </w:r>
          </w:p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15 618,00000 тыс. рублей, в том числе за счет средств:</w:t>
            </w:r>
          </w:p>
          <w:p w:rsidR="00FE7570" w:rsidRPr="00FE7570" w:rsidRDefault="00FE7570" w:rsidP="00FE7570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 0,00000 тыс. рублей</w:t>
            </w:r>
          </w:p>
          <w:p w:rsidR="00FE7570" w:rsidRPr="00FE7570" w:rsidRDefault="00FE7570" w:rsidP="00FE7570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краевого бюджета – 15 618,00000 тыс. ру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б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лей</w:t>
            </w:r>
          </w:p>
          <w:p w:rsidR="00FE7570" w:rsidRPr="00FE7570" w:rsidRDefault="00FE7570" w:rsidP="00FE7570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местных бюджетов (по согласованию) – 0,00 тыс. рублей</w:t>
            </w:r>
          </w:p>
          <w:p w:rsidR="00FE7570" w:rsidRPr="00FE7570" w:rsidRDefault="00FE7570" w:rsidP="00FE7570">
            <w:pPr>
              <w:spacing w:after="0" w:line="240" w:lineRule="atLeast"/>
              <w:textAlignment w:val="baseline"/>
              <w:rPr>
                <w:rFonts w:ascii="Times New Roman" w:hAnsi="Times New Roman"/>
                <w:color w:val="2D2D2D"/>
                <w:sz w:val="18"/>
                <w:szCs w:val="18"/>
              </w:rPr>
            </w:pPr>
          </w:p>
        </w:tc>
      </w:tr>
      <w:tr w:rsidR="00FE7570" w:rsidRPr="00FE7570" w:rsidTr="00FE757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FE7570">
            <w:pPr>
              <w:widowControl w:val="0"/>
              <w:autoSpaceDE w:val="0"/>
              <w:autoSpaceDN w:val="0"/>
              <w:rPr>
                <w:color w:val="2D2D2D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Ожидаемые результаты р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е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ализации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570" w:rsidRPr="00FE7570" w:rsidRDefault="00FE7570" w:rsidP="00624696">
            <w:pPr>
              <w:numPr>
                <w:ilvl w:val="0"/>
                <w:numId w:val="13"/>
              </w:numPr>
              <w:tabs>
                <w:tab w:val="left" w:pos="299"/>
              </w:tabs>
              <w:spacing w:after="0" w:line="240" w:lineRule="atLeast"/>
              <w:ind w:left="7" w:hanging="7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757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 xml:space="preserve">охранение и увеличение числа носителей 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языков коренных малочисленных народов Камчатского края;</w:t>
            </w:r>
          </w:p>
          <w:p w:rsidR="00FE7570" w:rsidRPr="00FE7570" w:rsidRDefault="00FE7570" w:rsidP="00624696">
            <w:pPr>
              <w:numPr>
                <w:ilvl w:val="0"/>
                <w:numId w:val="13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7" w:hanging="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выявление и развитие способных и т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а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лантливых обучающихся, посредством ре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а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лизации проектов, направленных на поп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у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 xml:space="preserve">ляризацию и сохранение языков коренных малочисленных народов </w:t>
            </w:r>
            <w:r w:rsidRPr="00FE757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Камчатского края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7570" w:rsidRPr="00FE7570" w:rsidRDefault="00FE7570" w:rsidP="00624696">
            <w:pPr>
              <w:numPr>
                <w:ilvl w:val="0"/>
                <w:numId w:val="13"/>
              </w:numPr>
              <w:tabs>
                <w:tab w:val="left" w:pos="299"/>
              </w:tabs>
              <w:spacing w:after="0" w:line="240" w:lineRule="atLeast"/>
              <w:ind w:left="7" w:hanging="7"/>
              <w:jc w:val="both"/>
              <w:textAlignment w:val="baseline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увеличение доли городских округов и м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у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ниципальных районов, реализующих мун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и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ципальные программы или программные мероприятия, направленные популяризацию и сохранение языков коренных малочисле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н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 xml:space="preserve">ных народов </w:t>
            </w:r>
            <w:r w:rsidRPr="00FE757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Камчатского края;</w:t>
            </w:r>
          </w:p>
          <w:p w:rsidR="00FE7570" w:rsidRPr="00FE7570" w:rsidRDefault="00FE7570" w:rsidP="00624696">
            <w:pPr>
              <w:numPr>
                <w:ilvl w:val="0"/>
                <w:numId w:val="13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7" w:hanging="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lastRenderedPageBreak/>
              <w:t>поддержка проектов, направленных на популяризацию изучения в образовательных организациях родных языков коренных м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а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лочисленных народов;</w:t>
            </w:r>
          </w:p>
          <w:p w:rsidR="00FE7570" w:rsidRPr="00FE7570" w:rsidRDefault="00FE7570" w:rsidP="00624696">
            <w:pPr>
              <w:numPr>
                <w:ilvl w:val="0"/>
                <w:numId w:val="13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7" w:hanging="7"/>
              <w:contextualSpacing/>
              <w:jc w:val="both"/>
              <w:rPr>
                <w:bCs/>
                <w:spacing w:val="2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 xml:space="preserve">создание системы </w:t>
            </w:r>
            <w:proofErr w:type="gramStart"/>
            <w:r w:rsidRPr="00FE7570">
              <w:rPr>
                <w:rFonts w:ascii="Times New Roman" w:hAnsi="Times New Roman"/>
                <w:sz w:val="28"/>
                <w:szCs w:val="28"/>
              </w:rPr>
              <w:t>непрерывного</w:t>
            </w:r>
            <w:proofErr w:type="gramEnd"/>
            <w:r w:rsidRPr="00FE7570">
              <w:rPr>
                <w:rFonts w:ascii="Times New Roman" w:hAnsi="Times New Roman"/>
                <w:sz w:val="28"/>
                <w:szCs w:val="28"/>
              </w:rPr>
              <w:t xml:space="preserve"> наци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о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нального образования «детский сад - школа – вуз»</w:t>
            </w:r>
          </w:p>
        </w:tc>
      </w:tr>
    </w:tbl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1. Приоритеты и цель региональной политики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в сфере реализации Программы</w:t>
      </w:r>
    </w:p>
    <w:p w:rsidR="00FE7570" w:rsidRPr="00FE7570" w:rsidRDefault="00FE7570" w:rsidP="00FE7570">
      <w:pPr>
        <w:spacing w:before="100" w:beforeAutospacing="1" w:after="0" w:afterAutospacing="1" w:line="263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FE7570">
        <w:rPr>
          <w:rFonts w:ascii="Times New Roman" w:hAnsi="Times New Roman"/>
          <w:spacing w:val="2"/>
          <w:sz w:val="28"/>
          <w:szCs w:val="28"/>
        </w:rPr>
        <w:t>Программа является логическим продолжением реализации меропри</w:t>
      </w:r>
      <w:r w:rsidRPr="00FE7570">
        <w:rPr>
          <w:rFonts w:ascii="Times New Roman" w:hAnsi="Times New Roman"/>
          <w:spacing w:val="2"/>
          <w:sz w:val="28"/>
          <w:szCs w:val="28"/>
        </w:rPr>
        <w:t>я</w:t>
      </w:r>
      <w:r w:rsidRPr="00FE7570">
        <w:rPr>
          <w:rFonts w:ascii="Times New Roman" w:hAnsi="Times New Roman"/>
          <w:spacing w:val="2"/>
          <w:sz w:val="28"/>
          <w:szCs w:val="28"/>
        </w:rPr>
        <w:t>тий, направленных на создание благоприятных условий для сохранения, ра</w:t>
      </w:r>
      <w:r w:rsidRPr="00FE7570">
        <w:rPr>
          <w:rFonts w:ascii="Times New Roman" w:hAnsi="Times New Roman"/>
          <w:spacing w:val="2"/>
          <w:sz w:val="28"/>
          <w:szCs w:val="28"/>
        </w:rPr>
        <w:t>з</w:t>
      </w:r>
      <w:r w:rsidRPr="00FE7570">
        <w:rPr>
          <w:rFonts w:ascii="Times New Roman" w:hAnsi="Times New Roman"/>
          <w:spacing w:val="2"/>
          <w:sz w:val="28"/>
          <w:szCs w:val="28"/>
        </w:rPr>
        <w:t>вития языков коренных малочисленных народов Камчатского края, в рамках которых в 2014 - 2018 годах оказывалась помощь в издании литературы, уче</w:t>
      </w:r>
      <w:r w:rsidRPr="00FE7570">
        <w:rPr>
          <w:rFonts w:ascii="Times New Roman" w:hAnsi="Times New Roman"/>
          <w:spacing w:val="2"/>
          <w:sz w:val="28"/>
          <w:szCs w:val="28"/>
        </w:rPr>
        <w:t>б</w:t>
      </w:r>
      <w:r w:rsidRPr="00FE7570">
        <w:rPr>
          <w:rFonts w:ascii="Times New Roman" w:hAnsi="Times New Roman"/>
          <w:spacing w:val="2"/>
          <w:sz w:val="28"/>
          <w:szCs w:val="28"/>
        </w:rPr>
        <w:t>ников и учебных пособий по родным языкам коренных малочисленных нар</w:t>
      </w:r>
      <w:r w:rsidRPr="00FE7570">
        <w:rPr>
          <w:rFonts w:ascii="Times New Roman" w:hAnsi="Times New Roman"/>
          <w:spacing w:val="2"/>
          <w:sz w:val="28"/>
          <w:szCs w:val="28"/>
        </w:rPr>
        <w:t>о</w:t>
      </w:r>
      <w:r w:rsidRPr="00FE7570">
        <w:rPr>
          <w:rFonts w:ascii="Times New Roman" w:hAnsi="Times New Roman"/>
          <w:spacing w:val="2"/>
          <w:sz w:val="28"/>
          <w:szCs w:val="28"/>
        </w:rPr>
        <w:t>дов, были организованы курсы повышения квалификации для педагогов ро</w:t>
      </w:r>
      <w:r w:rsidRPr="00FE7570">
        <w:rPr>
          <w:rFonts w:ascii="Times New Roman" w:hAnsi="Times New Roman"/>
          <w:spacing w:val="2"/>
          <w:sz w:val="28"/>
          <w:szCs w:val="28"/>
        </w:rPr>
        <w:t>д</w:t>
      </w:r>
      <w:r w:rsidRPr="00FE7570">
        <w:rPr>
          <w:rFonts w:ascii="Times New Roman" w:hAnsi="Times New Roman"/>
          <w:spacing w:val="2"/>
          <w:sz w:val="28"/>
          <w:szCs w:val="28"/>
        </w:rPr>
        <w:t xml:space="preserve">ных языков, конкурсы среди образовательных организаций и иные культурно-массовые, </w:t>
      </w:r>
      <w:proofErr w:type="spellStart"/>
      <w:r w:rsidRPr="00FE7570">
        <w:rPr>
          <w:rFonts w:ascii="Times New Roman" w:hAnsi="Times New Roman"/>
          <w:spacing w:val="2"/>
          <w:sz w:val="28"/>
          <w:szCs w:val="28"/>
        </w:rPr>
        <w:t>общесвенные</w:t>
      </w:r>
      <w:proofErr w:type="spellEnd"/>
      <w:r w:rsidRPr="00FE7570">
        <w:rPr>
          <w:rFonts w:ascii="Times New Roman" w:hAnsi="Times New Roman"/>
          <w:spacing w:val="2"/>
          <w:sz w:val="28"/>
          <w:szCs w:val="28"/>
        </w:rPr>
        <w:t xml:space="preserve"> мероприятия</w:t>
      </w:r>
      <w:proofErr w:type="gramEnd"/>
      <w:r w:rsidRPr="00FE7570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gramStart"/>
      <w:r w:rsidRPr="00FE7570">
        <w:rPr>
          <w:rFonts w:ascii="Times New Roman" w:hAnsi="Times New Roman"/>
          <w:spacing w:val="2"/>
          <w:sz w:val="28"/>
          <w:szCs w:val="28"/>
        </w:rPr>
        <w:t>направленные на сохранение этнокул</w:t>
      </w:r>
      <w:r w:rsidRPr="00FE7570">
        <w:rPr>
          <w:rFonts w:ascii="Times New Roman" w:hAnsi="Times New Roman"/>
          <w:spacing w:val="2"/>
          <w:sz w:val="28"/>
          <w:szCs w:val="28"/>
        </w:rPr>
        <w:t>ь</w:t>
      </w:r>
      <w:r w:rsidRPr="00FE7570">
        <w:rPr>
          <w:rFonts w:ascii="Times New Roman" w:hAnsi="Times New Roman"/>
          <w:spacing w:val="2"/>
          <w:sz w:val="28"/>
          <w:szCs w:val="28"/>
        </w:rPr>
        <w:t xml:space="preserve">турной самобытности коренных малочисленных народов </w:t>
      </w:r>
      <w:r w:rsidRPr="00FE7570">
        <w:rPr>
          <w:rFonts w:ascii="Times New Roman" w:eastAsia="Calibri" w:hAnsi="Times New Roman"/>
          <w:sz w:val="28"/>
          <w:szCs w:val="28"/>
        </w:rPr>
        <w:t>Севера, Сибири и Дальнего Востока Российской Федерации, проживающих в Камчатском крае</w:t>
      </w:r>
      <w:r w:rsidRPr="00FE7570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FE7570">
        <w:rPr>
          <w:rFonts w:ascii="Times New Roman" w:hAnsi="Times New Roman"/>
          <w:spacing w:val="2"/>
          <w:sz w:val="28"/>
          <w:szCs w:val="28"/>
        </w:rPr>
        <w:t xml:space="preserve"> Мероприятия реализовывались в рамках государственных программ Камча</w:t>
      </w:r>
      <w:r w:rsidRPr="00FE7570">
        <w:rPr>
          <w:rFonts w:ascii="Times New Roman" w:hAnsi="Times New Roman"/>
          <w:spacing w:val="2"/>
          <w:sz w:val="28"/>
          <w:szCs w:val="28"/>
        </w:rPr>
        <w:t>т</w:t>
      </w:r>
      <w:r w:rsidRPr="00FE7570">
        <w:rPr>
          <w:rFonts w:ascii="Times New Roman" w:hAnsi="Times New Roman"/>
          <w:spacing w:val="2"/>
          <w:sz w:val="28"/>
          <w:szCs w:val="28"/>
        </w:rPr>
        <w:t>ского края</w:t>
      </w:r>
      <w:r w:rsidRPr="00FE7570">
        <w:rPr>
          <w:rFonts w:ascii="Times New Roman" w:hAnsi="Times New Roman"/>
          <w:sz w:val="28"/>
          <w:szCs w:val="28"/>
        </w:rPr>
        <w:t>: «Реализация государственной национальной политики и укрепле</w:t>
      </w:r>
      <w:r w:rsidRPr="00FE7570">
        <w:rPr>
          <w:rFonts w:ascii="Times New Roman" w:hAnsi="Times New Roman"/>
          <w:sz w:val="28"/>
          <w:szCs w:val="28"/>
        </w:rPr>
        <w:softHyphen/>
        <w:t>ние гражданского единства в Камчат</w:t>
      </w:r>
      <w:r w:rsidRPr="00FE7570">
        <w:rPr>
          <w:rFonts w:ascii="Times New Roman" w:hAnsi="Times New Roman"/>
          <w:sz w:val="28"/>
          <w:szCs w:val="28"/>
        </w:rPr>
        <w:softHyphen/>
        <w:t xml:space="preserve">ском крае», постановление Правительства Камчатского края от  29.11.2013 № 546-П,  </w:t>
      </w:r>
      <w:r w:rsidRPr="00FE7570">
        <w:rPr>
          <w:rFonts w:ascii="Times New Roman" w:hAnsi="Times New Roman"/>
          <w:spacing w:val="2"/>
          <w:sz w:val="28"/>
          <w:szCs w:val="28"/>
        </w:rPr>
        <w:t>«Развитие образования в Камча</w:t>
      </w:r>
      <w:r w:rsidRPr="00FE7570">
        <w:rPr>
          <w:rFonts w:ascii="Times New Roman" w:hAnsi="Times New Roman"/>
          <w:spacing w:val="2"/>
          <w:sz w:val="28"/>
          <w:szCs w:val="28"/>
        </w:rPr>
        <w:t>т</w:t>
      </w:r>
      <w:r w:rsidRPr="00FE7570">
        <w:rPr>
          <w:rFonts w:ascii="Times New Roman" w:hAnsi="Times New Roman"/>
          <w:spacing w:val="2"/>
          <w:sz w:val="28"/>
          <w:szCs w:val="28"/>
        </w:rPr>
        <w:t xml:space="preserve">ском крае», постановление Правительства Камчатского края от </w:t>
      </w:r>
      <w:r w:rsidRPr="00FE7570">
        <w:rPr>
          <w:rFonts w:ascii="Times New Roman" w:hAnsi="Times New Roman"/>
          <w:sz w:val="28"/>
          <w:szCs w:val="28"/>
        </w:rPr>
        <w:t>07.06.2013 № 235-П, «Развитие культуры в Камчатском крае»,</w:t>
      </w:r>
      <w:r w:rsidRPr="00FE7570">
        <w:rPr>
          <w:rFonts w:eastAsia="Calibri"/>
          <w:sz w:val="28"/>
          <w:szCs w:val="28"/>
          <w:lang w:eastAsia="en-US"/>
        </w:rPr>
        <w:t xml:space="preserve"> </w:t>
      </w:r>
      <w:r w:rsidRPr="00FE7570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 29.11.2013 № 545-П.  </w:t>
      </w:r>
    </w:p>
    <w:p w:rsidR="00FE7570" w:rsidRPr="00FE7570" w:rsidRDefault="00FE7570" w:rsidP="0062469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Основными приоритетами региональной политики в сфере реал</w:t>
      </w:r>
      <w:r w:rsidRPr="00FE7570">
        <w:rPr>
          <w:rFonts w:ascii="Times New Roman" w:hAnsi="Times New Roman"/>
          <w:sz w:val="28"/>
          <w:szCs w:val="28"/>
        </w:rPr>
        <w:t>и</w:t>
      </w:r>
      <w:r w:rsidRPr="00FE7570">
        <w:rPr>
          <w:rFonts w:ascii="Times New Roman" w:hAnsi="Times New Roman"/>
          <w:sz w:val="28"/>
          <w:szCs w:val="28"/>
        </w:rPr>
        <w:t xml:space="preserve">зации Программы является: </w:t>
      </w:r>
    </w:p>
    <w:p w:rsidR="00FE7570" w:rsidRPr="00FE7570" w:rsidRDefault="00FE7570" w:rsidP="006246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 xml:space="preserve">создание максимально благоприятных условий для соблюдения национальных интересов </w:t>
      </w:r>
      <w:r w:rsidRPr="00FE7570">
        <w:rPr>
          <w:rFonts w:ascii="Times New Roman" w:hAnsi="Times New Roman"/>
          <w:spacing w:val="2"/>
          <w:sz w:val="28"/>
          <w:szCs w:val="28"/>
        </w:rPr>
        <w:t>коренных малочисленных народов</w:t>
      </w:r>
      <w:r w:rsidRPr="00FE75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E7570">
        <w:rPr>
          <w:rFonts w:ascii="Times New Roman" w:hAnsi="Times New Roman"/>
          <w:sz w:val="28"/>
          <w:szCs w:val="28"/>
        </w:rPr>
        <w:t>Севера, Сибири и Дальнего Востока Российской Федерации, проживающих в Камчатском крае;</w:t>
      </w:r>
    </w:p>
    <w:p w:rsidR="00FE7570" w:rsidRPr="00FE7570" w:rsidRDefault="00FE7570" w:rsidP="0062469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bCs/>
          <w:sz w:val="28"/>
          <w:szCs w:val="28"/>
        </w:rPr>
        <w:t xml:space="preserve">сохранение и развитие языков </w:t>
      </w:r>
      <w:r w:rsidRPr="00FE7570">
        <w:rPr>
          <w:rFonts w:ascii="Times New Roman" w:hAnsi="Times New Roman"/>
          <w:spacing w:val="2"/>
          <w:sz w:val="28"/>
          <w:szCs w:val="28"/>
        </w:rPr>
        <w:t>коренных малочисленных народов</w:t>
      </w:r>
      <w:r w:rsidRPr="00FE75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E7570">
        <w:rPr>
          <w:rFonts w:ascii="Times New Roman" w:hAnsi="Times New Roman"/>
          <w:sz w:val="28"/>
          <w:szCs w:val="28"/>
        </w:rPr>
        <w:t>С</w:t>
      </w:r>
      <w:r w:rsidRPr="00FE7570">
        <w:rPr>
          <w:rFonts w:ascii="Times New Roman" w:hAnsi="Times New Roman"/>
          <w:sz w:val="28"/>
          <w:szCs w:val="28"/>
        </w:rPr>
        <w:t>е</w:t>
      </w:r>
      <w:r w:rsidRPr="00FE7570">
        <w:rPr>
          <w:rFonts w:ascii="Times New Roman" w:hAnsi="Times New Roman"/>
          <w:sz w:val="28"/>
          <w:szCs w:val="28"/>
        </w:rPr>
        <w:t>вера, Сибири и Дальнего Востока Российской Федерации, проживающих в Камчатском крае.</w:t>
      </w:r>
    </w:p>
    <w:p w:rsidR="00FE7570" w:rsidRPr="00FE7570" w:rsidRDefault="00FE7570" w:rsidP="00FE75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E7570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FE7570">
        <w:rPr>
          <w:rFonts w:ascii="Times New Roman" w:hAnsi="Times New Roman"/>
          <w:sz w:val="28"/>
          <w:szCs w:val="20"/>
        </w:rPr>
        <w:t xml:space="preserve">Исходя из указанных основных приоритетов региональной политики целью реализации Программы </w:t>
      </w:r>
      <w:r w:rsidRPr="00FE7570">
        <w:rPr>
          <w:rFonts w:ascii="Times New Roman" w:hAnsi="Times New Roman"/>
          <w:sz w:val="28"/>
          <w:szCs w:val="28"/>
        </w:rPr>
        <w:t>является</w:t>
      </w:r>
      <w:proofErr w:type="gramEnd"/>
      <w:r w:rsidRPr="00FE7570">
        <w:rPr>
          <w:rFonts w:ascii="Times New Roman" w:hAnsi="Times New Roman"/>
          <w:sz w:val="28"/>
          <w:szCs w:val="28"/>
        </w:rPr>
        <w:t xml:space="preserve"> </w:t>
      </w:r>
      <w:r w:rsidRPr="00FE7570">
        <w:rPr>
          <w:rFonts w:ascii="Times New Roman" w:hAnsi="Times New Roman"/>
          <w:color w:val="2D2D2D"/>
          <w:sz w:val="28"/>
          <w:szCs w:val="28"/>
        </w:rPr>
        <w:t xml:space="preserve">создание благоприятных условий для сохранения, изучения и развития </w:t>
      </w:r>
      <w:r w:rsidRPr="00FE7570">
        <w:rPr>
          <w:rFonts w:ascii="Times New Roman" w:hAnsi="Times New Roman"/>
          <w:spacing w:val="2"/>
          <w:sz w:val="28"/>
          <w:szCs w:val="28"/>
        </w:rPr>
        <w:t>язык</w:t>
      </w:r>
      <w:r w:rsidRPr="00FE7570">
        <w:rPr>
          <w:rFonts w:ascii="Times New Roman" w:hAnsi="Times New Roman"/>
          <w:bCs/>
          <w:spacing w:val="2"/>
          <w:sz w:val="28"/>
          <w:szCs w:val="28"/>
        </w:rPr>
        <w:t>ов</w:t>
      </w:r>
      <w:r w:rsidRPr="00FE7570">
        <w:rPr>
          <w:rFonts w:ascii="Times New Roman" w:hAnsi="Times New Roman"/>
          <w:spacing w:val="2"/>
          <w:sz w:val="28"/>
          <w:szCs w:val="28"/>
        </w:rPr>
        <w:t xml:space="preserve"> коренных малочисленных народов </w:t>
      </w:r>
      <w:r w:rsidRPr="00FE7570">
        <w:rPr>
          <w:rFonts w:ascii="Times New Roman" w:hAnsi="Times New Roman"/>
          <w:bCs/>
          <w:spacing w:val="2"/>
          <w:sz w:val="28"/>
          <w:szCs w:val="28"/>
        </w:rPr>
        <w:t>Камчатского края.</w:t>
      </w:r>
    </w:p>
    <w:p w:rsidR="00FE7570" w:rsidRPr="00FE7570" w:rsidRDefault="00FE7570" w:rsidP="00FE75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1.3. Достижение заявленной цели потребует решения следующих задач:</w:t>
      </w:r>
    </w:p>
    <w:p w:rsidR="00FE7570" w:rsidRPr="00FE7570" w:rsidRDefault="00FE7570" w:rsidP="00624696">
      <w:pPr>
        <w:numPr>
          <w:ilvl w:val="0"/>
          <w:numId w:val="9"/>
        </w:numPr>
        <w:tabs>
          <w:tab w:val="left" w:pos="993"/>
        </w:tabs>
        <w:spacing w:after="0" w:line="263" w:lineRule="atLeast"/>
        <w:ind w:left="0" w:firstLine="709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FE7570">
        <w:rPr>
          <w:rFonts w:ascii="Times New Roman" w:hAnsi="Times New Roman"/>
          <w:color w:val="2D2D2D"/>
          <w:sz w:val="28"/>
          <w:szCs w:val="28"/>
        </w:rPr>
        <w:t xml:space="preserve">обеспечение равноправия граждан и реализации их конституционных прав; </w:t>
      </w:r>
    </w:p>
    <w:p w:rsidR="00FE7570" w:rsidRPr="00FE7570" w:rsidRDefault="00FE7570" w:rsidP="00624696">
      <w:pPr>
        <w:numPr>
          <w:ilvl w:val="0"/>
          <w:numId w:val="9"/>
        </w:numPr>
        <w:tabs>
          <w:tab w:val="left" w:pos="993"/>
        </w:tabs>
        <w:spacing w:before="100" w:beforeAutospacing="1" w:after="0" w:afterAutospacing="1" w:line="263" w:lineRule="atLeast"/>
        <w:ind w:left="0" w:firstLine="709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FE7570">
        <w:rPr>
          <w:rFonts w:ascii="Times New Roman" w:hAnsi="Times New Roman"/>
          <w:color w:val="2D2D2D"/>
          <w:sz w:val="28"/>
          <w:szCs w:val="28"/>
        </w:rPr>
        <w:lastRenderedPageBreak/>
        <w:t>содействие сохранению, изучению и развитию языков коренных мал</w:t>
      </w:r>
      <w:r w:rsidRPr="00FE7570">
        <w:rPr>
          <w:rFonts w:ascii="Times New Roman" w:hAnsi="Times New Roman"/>
          <w:color w:val="2D2D2D"/>
          <w:sz w:val="28"/>
          <w:szCs w:val="28"/>
        </w:rPr>
        <w:t>о</w:t>
      </w:r>
      <w:r w:rsidRPr="00FE7570">
        <w:rPr>
          <w:rFonts w:ascii="Times New Roman" w:hAnsi="Times New Roman"/>
          <w:color w:val="2D2D2D"/>
          <w:sz w:val="28"/>
          <w:szCs w:val="28"/>
        </w:rPr>
        <w:t>численных народов Камчатского края;</w:t>
      </w:r>
    </w:p>
    <w:p w:rsidR="00FE7570" w:rsidRPr="00FE7570" w:rsidRDefault="00FE7570" w:rsidP="00624696">
      <w:pPr>
        <w:numPr>
          <w:ilvl w:val="0"/>
          <w:numId w:val="9"/>
        </w:numPr>
        <w:tabs>
          <w:tab w:val="left" w:pos="993"/>
        </w:tabs>
        <w:spacing w:before="100" w:beforeAutospacing="1" w:after="0" w:afterAutospacing="1" w:line="263" w:lineRule="atLeast"/>
        <w:ind w:left="0" w:firstLine="709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FE7570">
        <w:rPr>
          <w:rFonts w:ascii="Times New Roman" w:hAnsi="Times New Roman"/>
          <w:color w:val="2D2D2D"/>
          <w:sz w:val="28"/>
          <w:szCs w:val="28"/>
        </w:rPr>
        <w:t>обеспечение доступа к образованию и знаниям на родных языках для представителей коренных малочисленных народов Камчатского края;</w:t>
      </w:r>
    </w:p>
    <w:p w:rsidR="00FE7570" w:rsidRPr="00FE7570" w:rsidRDefault="00FE7570" w:rsidP="00624696">
      <w:pPr>
        <w:numPr>
          <w:ilvl w:val="0"/>
          <w:numId w:val="9"/>
        </w:numPr>
        <w:tabs>
          <w:tab w:val="left" w:pos="993"/>
        </w:tabs>
        <w:spacing w:after="0" w:line="263" w:lineRule="atLeast"/>
        <w:ind w:left="0" w:firstLine="709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FE7570">
        <w:rPr>
          <w:rFonts w:ascii="Times New Roman" w:hAnsi="Times New Roman"/>
          <w:color w:val="2D2D2D"/>
          <w:sz w:val="28"/>
          <w:szCs w:val="28"/>
        </w:rPr>
        <w:t>информационное обеспечение коренных малочисленных народов Ка</w:t>
      </w:r>
      <w:r w:rsidRPr="00FE7570">
        <w:rPr>
          <w:rFonts w:ascii="Times New Roman" w:hAnsi="Times New Roman"/>
          <w:color w:val="2D2D2D"/>
          <w:sz w:val="28"/>
          <w:szCs w:val="28"/>
        </w:rPr>
        <w:t>м</w:t>
      </w:r>
      <w:r w:rsidRPr="00FE7570">
        <w:rPr>
          <w:rFonts w:ascii="Times New Roman" w:hAnsi="Times New Roman"/>
          <w:color w:val="2D2D2D"/>
          <w:sz w:val="28"/>
          <w:szCs w:val="28"/>
        </w:rPr>
        <w:t>чатского края на родном языке.</w:t>
      </w:r>
    </w:p>
    <w:p w:rsidR="00FE7570" w:rsidRPr="00FE7570" w:rsidRDefault="00FE7570" w:rsidP="00FE757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1.4. Сведения о показателях (индикаторах) Программы и их значениях приведены в приложении 1 к Программе.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1.5. Для достижения цели и решения задач Программы предусмотрены основные мероприятия, сведения о которых приведены в приложении 2 к Пр</w:t>
      </w:r>
      <w:r w:rsidRPr="00FE7570">
        <w:rPr>
          <w:rFonts w:ascii="Times New Roman" w:hAnsi="Times New Roman"/>
          <w:sz w:val="28"/>
          <w:szCs w:val="28"/>
        </w:rPr>
        <w:t>о</w:t>
      </w:r>
      <w:r w:rsidRPr="00FE7570">
        <w:rPr>
          <w:rFonts w:ascii="Times New Roman" w:hAnsi="Times New Roman"/>
          <w:sz w:val="28"/>
          <w:szCs w:val="28"/>
        </w:rPr>
        <w:t>грамме.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1.6. Финансовое обеспечение реализации Программы приведено в прил</w:t>
      </w:r>
      <w:r w:rsidRPr="00FE7570">
        <w:rPr>
          <w:rFonts w:ascii="Times New Roman" w:hAnsi="Times New Roman"/>
          <w:sz w:val="28"/>
          <w:szCs w:val="28"/>
        </w:rPr>
        <w:t>о</w:t>
      </w:r>
      <w:r w:rsidRPr="00FE7570">
        <w:rPr>
          <w:rFonts w:ascii="Times New Roman" w:hAnsi="Times New Roman"/>
          <w:sz w:val="28"/>
          <w:szCs w:val="28"/>
        </w:rPr>
        <w:t>жении 3 к Программе.</w:t>
      </w:r>
    </w:p>
    <w:p w:rsidR="00FE7570" w:rsidRPr="00FE7570" w:rsidRDefault="00FE7570" w:rsidP="00FE757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PTSans-Regular" w:hAnsi="PTSans-Regular" w:cs="PTSans-Regular"/>
          <w:color w:val="000000"/>
          <w:sz w:val="26"/>
          <w:szCs w:val="26"/>
        </w:rPr>
      </w:pPr>
    </w:p>
    <w:p w:rsidR="00FE7570" w:rsidRPr="00FE7570" w:rsidRDefault="00FE7570" w:rsidP="006246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Обобщенная характеристика основных мероприятий,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E7570">
        <w:rPr>
          <w:rFonts w:ascii="Times New Roman" w:hAnsi="Times New Roman"/>
          <w:sz w:val="28"/>
          <w:szCs w:val="28"/>
        </w:rPr>
        <w:t>реализуемых</w:t>
      </w:r>
      <w:proofErr w:type="gramEnd"/>
      <w:r w:rsidRPr="00FE7570">
        <w:rPr>
          <w:rFonts w:ascii="Times New Roman" w:hAnsi="Times New Roman"/>
          <w:sz w:val="28"/>
          <w:szCs w:val="28"/>
        </w:rPr>
        <w:t xml:space="preserve"> органами местного самоуправления муниципальных 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образований в Камчатском крае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E7570">
        <w:rPr>
          <w:rFonts w:ascii="Times New Roman" w:eastAsia="SimSun" w:hAnsi="Times New Roman"/>
          <w:sz w:val="28"/>
          <w:szCs w:val="28"/>
          <w:lang w:eastAsia="zh-CN"/>
        </w:rPr>
        <w:t>2.1. Программа предусматривает участие муниципальных образований в Камчатском крае в реализации следующих основных мероприятий, предусмо</w:t>
      </w:r>
      <w:r w:rsidRPr="00FE7570">
        <w:rPr>
          <w:rFonts w:ascii="Times New Roman" w:eastAsia="SimSun" w:hAnsi="Times New Roman"/>
          <w:sz w:val="28"/>
          <w:szCs w:val="28"/>
          <w:lang w:eastAsia="zh-CN"/>
        </w:rPr>
        <w:t>т</w:t>
      </w:r>
      <w:r w:rsidRPr="00FE7570">
        <w:rPr>
          <w:rFonts w:ascii="Times New Roman" w:eastAsia="SimSun" w:hAnsi="Times New Roman"/>
          <w:sz w:val="28"/>
          <w:szCs w:val="28"/>
          <w:lang w:eastAsia="zh-CN"/>
        </w:rPr>
        <w:t>ренных приложением 2 к Программе:</w:t>
      </w:r>
    </w:p>
    <w:p w:rsidR="00FE7570" w:rsidRPr="00FE7570" w:rsidRDefault="00FE7570" w:rsidP="0062469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eastAsia="SimSun" w:hAnsi="Times New Roman"/>
          <w:sz w:val="28"/>
          <w:szCs w:val="28"/>
          <w:lang w:eastAsia="zh-CN"/>
        </w:rPr>
        <w:t>Основное мероприятие 1.1. «</w:t>
      </w:r>
      <w:r w:rsidRPr="00FE7570">
        <w:rPr>
          <w:rFonts w:ascii="Times New Roman" w:hAnsi="Times New Roman"/>
          <w:sz w:val="28"/>
          <w:szCs w:val="28"/>
        </w:rPr>
        <w:t>Разработка мер по использованию ро</w:t>
      </w:r>
      <w:r w:rsidRPr="00FE7570">
        <w:rPr>
          <w:rFonts w:ascii="Times New Roman" w:hAnsi="Times New Roman"/>
          <w:sz w:val="28"/>
          <w:szCs w:val="28"/>
        </w:rPr>
        <w:t>д</w:t>
      </w:r>
      <w:r w:rsidRPr="00FE7570">
        <w:rPr>
          <w:rFonts w:ascii="Times New Roman" w:hAnsi="Times New Roman"/>
          <w:sz w:val="28"/>
          <w:szCs w:val="28"/>
        </w:rPr>
        <w:t>ных языков коренных малочисленных народов в общественной жизни, пост</w:t>
      </w:r>
      <w:r w:rsidRPr="00FE7570">
        <w:rPr>
          <w:rFonts w:ascii="Times New Roman" w:hAnsi="Times New Roman"/>
          <w:sz w:val="28"/>
          <w:szCs w:val="28"/>
        </w:rPr>
        <w:t>е</w:t>
      </w:r>
      <w:r w:rsidRPr="00FE7570">
        <w:rPr>
          <w:rFonts w:ascii="Times New Roman" w:hAnsi="Times New Roman"/>
          <w:sz w:val="28"/>
          <w:szCs w:val="28"/>
        </w:rPr>
        <w:t xml:space="preserve">пенное расширение их социальных функций в местах компактного проживания таких народов»; </w:t>
      </w:r>
    </w:p>
    <w:p w:rsidR="00FE7570" w:rsidRPr="00FE7570" w:rsidRDefault="00FE7570" w:rsidP="0062469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eastAsia="SimSun" w:hAnsi="Times New Roman"/>
          <w:sz w:val="28"/>
          <w:szCs w:val="28"/>
          <w:lang w:eastAsia="zh-CN"/>
        </w:rPr>
        <w:t xml:space="preserve">Основное мероприятие </w:t>
      </w:r>
      <w:r w:rsidRPr="00FE7570">
        <w:rPr>
          <w:rFonts w:ascii="Times New Roman" w:hAnsi="Times New Roman"/>
          <w:sz w:val="28"/>
          <w:szCs w:val="28"/>
        </w:rPr>
        <w:t>1.3. «Совершенствование системы образов</w:t>
      </w:r>
      <w:r w:rsidRPr="00FE7570">
        <w:rPr>
          <w:rFonts w:ascii="Times New Roman" w:hAnsi="Times New Roman"/>
          <w:sz w:val="28"/>
          <w:szCs w:val="28"/>
        </w:rPr>
        <w:t>а</w:t>
      </w:r>
      <w:r w:rsidRPr="00FE7570">
        <w:rPr>
          <w:rFonts w:ascii="Times New Roman" w:hAnsi="Times New Roman"/>
          <w:sz w:val="28"/>
          <w:szCs w:val="28"/>
        </w:rPr>
        <w:t>ния в Камчатском крае в целях реализации прав коренных малочисленных народов на получение дошкольного, начального общего и основного общего образования на родных языках коренных малочисленных народов, а также на изучение родных языков коренных малочисленных народов»;</w:t>
      </w:r>
    </w:p>
    <w:p w:rsidR="00FE7570" w:rsidRPr="00FE7570" w:rsidRDefault="00FE7570" w:rsidP="0062469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eastAsia="SimSun" w:hAnsi="Times New Roman"/>
          <w:sz w:val="28"/>
          <w:szCs w:val="28"/>
          <w:lang w:eastAsia="zh-CN"/>
        </w:rPr>
        <w:t xml:space="preserve">Основное мероприятие </w:t>
      </w:r>
      <w:r w:rsidRPr="00FE7570">
        <w:rPr>
          <w:rFonts w:ascii="Times New Roman" w:hAnsi="Times New Roman"/>
          <w:sz w:val="28"/>
          <w:szCs w:val="28"/>
        </w:rPr>
        <w:t>1.4. «Создание условий для распространения через средства массовой информации сообщений и материалов на родных яз</w:t>
      </w:r>
      <w:r w:rsidRPr="00FE7570">
        <w:rPr>
          <w:rFonts w:ascii="Times New Roman" w:hAnsi="Times New Roman"/>
          <w:sz w:val="28"/>
          <w:szCs w:val="28"/>
        </w:rPr>
        <w:t>ы</w:t>
      </w:r>
      <w:r w:rsidRPr="00FE7570">
        <w:rPr>
          <w:rFonts w:ascii="Times New Roman" w:hAnsi="Times New Roman"/>
          <w:sz w:val="28"/>
          <w:szCs w:val="28"/>
        </w:rPr>
        <w:t>ках коренных малочисленных народов, в том числе направленных на пропага</w:t>
      </w:r>
      <w:r w:rsidRPr="00FE7570">
        <w:rPr>
          <w:rFonts w:ascii="Times New Roman" w:hAnsi="Times New Roman"/>
          <w:sz w:val="28"/>
          <w:szCs w:val="28"/>
        </w:rPr>
        <w:t>н</w:t>
      </w:r>
      <w:r w:rsidRPr="00FE7570">
        <w:rPr>
          <w:rFonts w:ascii="Times New Roman" w:hAnsi="Times New Roman"/>
          <w:sz w:val="28"/>
          <w:szCs w:val="28"/>
        </w:rPr>
        <w:t>ду сохранения и развития языков коренных малочисленных народов»;</w:t>
      </w:r>
    </w:p>
    <w:p w:rsidR="00FE7570" w:rsidRPr="00FE7570" w:rsidRDefault="00FE7570" w:rsidP="0062469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eastAsia="SimSun" w:hAnsi="Times New Roman"/>
          <w:sz w:val="28"/>
          <w:szCs w:val="28"/>
          <w:lang w:eastAsia="zh-CN"/>
        </w:rPr>
        <w:t xml:space="preserve">Основное мероприятие </w:t>
      </w:r>
      <w:r w:rsidRPr="00FE7570">
        <w:rPr>
          <w:rFonts w:ascii="Times New Roman" w:hAnsi="Times New Roman"/>
          <w:sz w:val="28"/>
          <w:szCs w:val="28"/>
        </w:rPr>
        <w:t>1.6. «Проведение научно-практических и культурно-массовых мероприятий, направленных на сохранение, изучение и развитие родных языков коренных малочисленных народов»;</w:t>
      </w:r>
    </w:p>
    <w:p w:rsidR="00FE7570" w:rsidRPr="00FE7570" w:rsidRDefault="00FE7570" w:rsidP="0062469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eastAsia="SimSun" w:hAnsi="Times New Roman"/>
          <w:sz w:val="28"/>
          <w:szCs w:val="28"/>
          <w:lang w:eastAsia="zh-CN"/>
        </w:rPr>
        <w:t xml:space="preserve">Основное мероприятие </w:t>
      </w:r>
      <w:r w:rsidRPr="00FE7570">
        <w:rPr>
          <w:rFonts w:ascii="Times New Roman" w:hAnsi="Times New Roman"/>
          <w:sz w:val="28"/>
          <w:szCs w:val="28"/>
        </w:rPr>
        <w:t>1.7. «Выявление, поддержка и сопровождение проектов, направленных на популяризацию изучения в образовательных орг</w:t>
      </w:r>
      <w:r w:rsidRPr="00FE7570">
        <w:rPr>
          <w:rFonts w:ascii="Times New Roman" w:hAnsi="Times New Roman"/>
          <w:sz w:val="28"/>
          <w:szCs w:val="28"/>
        </w:rPr>
        <w:t>а</w:t>
      </w:r>
      <w:r w:rsidRPr="00FE7570">
        <w:rPr>
          <w:rFonts w:ascii="Times New Roman" w:hAnsi="Times New Roman"/>
          <w:sz w:val="28"/>
          <w:szCs w:val="28"/>
        </w:rPr>
        <w:t>низациях Камчатского края родных языков коренных малочисленных народов».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ind w:left="45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ind w:left="450"/>
        <w:contextualSpacing/>
        <w:jc w:val="center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3. Методика оценки эффективности Программы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lastRenderedPageBreak/>
        <w:t>3.1. Оценка эффективности реализации Программы производится еж</w:t>
      </w:r>
      <w:r w:rsidRPr="00FE7570">
        <w:rPr>
          <w:rFonts w:ascii="Times New Roman" w:hAnsi="Times New Roman"/>
          <w:sz w:val="28"/>
          <w:szCs w:val="28"/>
        </w:rPr>
        <w:t>е</w:t>
      </w:r>
      <w:r w:rsidRPr="00FE7570">
        <w:rPr>
          <w:rFonts w:ascii="Times New Roman" w:hAnsi="Times New Roman"/>
          <w:sz w:val="28"/>
          <w:szCs w:val="28"/>
        </w:rPr>
        <w:t>годно. Результаты оценки эффективности реализации Программы представл</w:t>
      </w:r>
      <w:r w:rsidRPr="00FE7570">
        <w:rPr>
          <w:rFonts w:ascii="Times New Roman" w:hAnsi="Times New Roman"/>
          <w:sz w:val="28"/>
          <w:szCs w:val="28"/>
        </w:rPr>
        <w:t>я</w:t>
      </w:r>
      <w:r w:rsidRPr="00FE7570">
        <w:rPr>
          <w:rFonts w:ascii="Times New Roman" w:hAnsi="Times New Roman"/>
          <w:sz w:val="28"/>
          <w:szCs w:val="28"/>
        </w:rPr>
        <w:t>ются в составе годового отчета ответственного исполнителя Программы о ходе ее реализации и об оценке эффективности.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3.2. Оценка эффективности Программы производится с учетом следу</w:t>
      </w:r>
      <w:r w:rsidRPr="00FE7570">
        <w:rPr>
          <w:rFonts w:ascii="Times New Roman" w:hAnsi="Times New Roman"/>
          <w:sz w:val="28"/>
          <w:szCs w:val="28"/>
        </w:rPr>
        <w:t>ю</w:t>
      </w:r>
      <w:r w:rsidRPr="00FE7570">
        <w:rPr>
          <w:rFonts w:ascii="Times New Roman" w:hAnsi="Times New Roman"/>
          <w:sz w:val="28"/>
          <w:szCs w:val="28"/>
        </w:rPr>
        <w:t>щих составляющих: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1) оценки степени достижения цели и решения задач (далее - степень ре</w:t>
      </w:r>
      <w:r w:rsidRPr="00FE7570">
        <w:rPr>
          <w:rFonts w:ascii="Times New Roman" w:hAnsi="Times New Roman"/>
          <w:sz w:val="28"/>
          <w:szCs w:val="28"/>
        </w:rPr>
        <w:t>а</w:t>
      </w:r>
      <w:r w:rsidRPr="00FE7570">
        <w:rPr>
          <w:rFonts w:ascii="Times New Roman" w:hAnsi="Times New Roman"/>
          <w:sz w:val="28"/>
          <w:szCs w:val="28"/>
        </w:rPr>
        <w:t>лизации) Программы;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2) оценки степени соответствия запланированному уровню затрат краев</w:t>
      </w:r>
      <w:r w:rsidRPr="00FE7570">
        <w:rPr>
          <w:rFonts w:ascii="Times New Roman" w:hAnsi="Times New Roman"/>
          <w:sz w:val="28"/>
          <w:szCs w:val="28"/>
        </w:rPr>
        <w:t>о</w:t>
      </w:r>
      <w:r w:rsidRPr="00FE7570">
        <w:rPr>
          <w:rFonts w:ascii="Times New Roman" w:hAnsi="Times New Roman"/>
          <w:sz w:val="28"/>
          <w:szCs w:val="28"/>
        </w:rPr>
        <w:t>го бюджета;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 xml:space="preserve">3) оценки </w:t>
      </w:r>
      <w:proofErr w:type="gramStart"/>
      <w:r w:rsidRPr="00FE7570">
        <w:rPr>
          <w:rFonts w:ascii="Times New Roman" w:hAnsi="Times New Roman"/>
          <w:sz w:val="28"/>
          <w:szCs w:val="28"/>
        </w:rPr>
        <w:t>степени реализации контрольных событий плана реализации</w:t>
      </w:r>
      <w:proofErr w:type="gramEnd"/>
      <w:r w:rsidRPr="00FE7570">
        <w:rPr>
          <w:rFonts w:ascii="Times New Roman" w:hAnsi="Times New Roman"/>
          <w:sz w:val="28"/>
          <w:szCs w:val="28"/>
        </w:rPr>
        <w:t xml:space="preserve"> Программы (далее - степень реализации контрольных событий).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3.3. Для оценки степени реализации Программы определяется степень д</w:t>
      </w:r>
      <w:r w:rsidRPr="00FE7570">
        <w:rPr>
          <w:rFonts w:ascii="Times New Roman" w:hAnsi="Times New Roman"/>
          <w:sz w:val="28"/>
          <w:szCs w:val="28"/>
        </w:rPr>
        <w:t>о</w:t>
      </w:r>
      <w:r w:rsidRPr="00FE7570">
        <w:rPr>
          <w:rFonts w:ascii="Times New Roman" w:hAnsi="Times New Roman"/>
          <w:sz w:val="28"/>
          <w:szCs w:val="28"/>
        </w:rPr>
        <w:t>стижения плановых значений каждого показателя (индикатора) Программы.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3.4. Степень достижения планового значения показателя (индикатора) Программы определяется по формулам: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1) для показателей (индикаторов), желаемой тенденцией развития кот</w:t>
      </w:r>
      <w:r w:rsidRPr="00FE7570">
        <w:rPr>
          <w:rFonts w:ascii="Times New Roman" w:hAnsi="Times New Roman"/>
          <w:sz w:val="28"/>
          <w:szCs w:val="28"/>
        </w:rPr>
        <w:t>о</w:t>
      </w:r>
      <w:r w:rsidRPr="00FE7570">
        <w:rPr>
          <w:rFonts w:ascii="Times New Roman" w:hAnsi="Times New Roman"/>
          <w:sz w:val="28"/>
          <w:szCs w:val="28"/>
        </w:rPr>
        <w:t>рых является увеличение значений: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454A3569" wp14:editId="4AEFE42C">
            <wp:extent cx="1344930" cy="238125"/>
            <wp:effectExtent l="0" t="0" r="762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70">
        <w:rPr>
          <w:rFonts w:ascii="Times New Roman" w:hAnsi="Times New Roman"/>
          <w:sz w:val="28"/>
          <w:szCs w:val="28"/>
        </w:rPr>
        <w:t>, где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 wp14:anchorId="70113C74" wp14:editId="6049317D">
            <wp:extent cx="430530" cy="23050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70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 Программы;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72FC7248" wp14:editId="59B9273F">
            <wp:extent cx="384175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70">
        <w:rPr>
          <w:rFonts w:ascii="Times New Roman" w:hAnsi="Times New Roman"/>
          <w:sz w:val="28"/>
          <w:szCs w:val="28"/>
        </w:rPr>
        <w:t xml:space="preserve"> - значение показателя (индикатора), фактически достигнутое на к</w:t>
      </w:r>
      <w:r w:rsidRPr="00FE7570">
        <w:rPr>
          <w:rFonts w:ascii="Times New Roman" w:hAnsi="Times New Roman"/>
          <w:sz w:val="28"/>
          <w:szCs w:val="28"/>
        </w:rPr>
        <w:t>о</w:t>
      </w:r>
      <w:r w:rsidRPr="00FE7570">
        <w:rPr>
          <w:rFonts w:ascii="Times New Roman" w:hAnsi="Times New Roman"/>
          <w:sz w:val="28"/>
          <w:szCs w:val="28"/>
        </w:rPr>
        <w:t>нец отчетного периода;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 wp14:anchorId="2F2375BA" wp14:editId="7E68323D">
            <wp:extent cx="384175" cy="2228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70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 Программы;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2) для показателей (индикаторов), желаемой тенденцией развития кот</w:t>
      </w:r>
      <w:r w:rsidRPr="00FE7570">
        <w:rPr>
          <w:rFonts w:ascii="Times New Roman" w:hAnsi="Times New Roman"/>
          <w:sz w:val="28"/>
          <w:szCs w:val="28"/>
        </w:rPr>
        <w:t>о</w:t>
      </w:r>
      <w:r w:rsidRPr="00FE7570">
        <w:rPr>
          <w:rFonts w:ascii="Times New Roman" w:hAnsi="Times New Roman"/>
          <w:sz w:val="28"/>
          <w:szCs w:val="28"/>
        </w:rPr>
        <w:t>рых является снижение значений: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7E5C4DE9" wp14:editId="3625D84F">
            <wp:extent cx="1383030" cy="238125"/>
            <wp:effectExtent l="0" t="0" r="762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3.5. Степень реализации Программы определяется по формуле: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 wp14:anchorId="64E8217E" wp14:editId="3859D3F6">
            <wp:extent cx="1244600" cy="4305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70">
        <w:rPr>
          <w:rFonts w:ascii="Times New Roman" w:hAnsi="Times New Roman"/>
          <w:sz w:val="28"/>
          <w:szCs w:val="28"/>
        </w:rPr>
        <w:t>, где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 wp14:anchorId="69256180" wp14:editId="5A1A633C">
            <wp:extent cx="330200" cy="2228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70">
        <w:rPr>
          <w:rFonts w:ascii="Times New Roman" w:hAnsi="Times New Roman"/>
          <w:sz w:val="28"/>
          <w:szCs w:val="28"/>
        </w:rPr>
        <w:t xml:space="preserve"> - степень реализации Программы;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М - число показателей (индикаторов) Программы.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 xml:space="preserve">При использовании данной формулы в случае, если </w:t>
      </w:r>
      <w:proofErr w:type="spellStart"/>
      <w:r w:rsidRPr="00FE7570">
        <w:rPr>
          <w:rFonts w:ascii="Times New Roman" w:hAnsi="Times New Roman"/>
          <w:sz w:val="28"/>
          <w:szCs w:val="28"/>
        </w:rPr>
        <w:t>СД</w:t>
      </w:r>
      <w:r w:rsidRPr="00FE7570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больше 1, зн</w:t>
      </w:r>
      <w:r w:rsidRPr="00FE7570">
        <w:rPr>
          <w:rFonts w:ascii="Times New Roman" w:hAnsi="Times New Roman"/>
          <w:sz w:val="28"/>
          <w:szCs w:val="28"/>
        </w:rPr>
        <w:t>а</w:t>
      </w:r>
      <w:r w:rsidRPr="00FE7570">
        <w:rPr>
          <w:rFonts w:ascii="Times New Roman" w:hAnsi="Times New Roman"/>
          <w:sz w:val="28"/>
          <w:szCs w:val="28"/>
        </w:rPr>
        <w:t xml:space="preserve">чение </w:t>
      </w:r>
      <w:proofErr w:type="spellStart"/>
      <w:r w:rsidRPr="00FE7570">
        <w:rPr>
          <w:rFonts w:ascii="Times New Roman" w:hAnsi="Times New Roman"/>
          <w:sz w:val="28"/>
          <w:szCs w:val="28"/>
        </w:rPr>
        <w:t>СД</w:t>
      </w:r>
      <w:r w:rsidRPr="00FE7570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FE7570">
        <w:rPr>
          <w:rFonts w:ascii="Times New Roman" w:hAnsi="Times New Roman"/>
          <w:sz w:val="28"/>
          <w:szCs w:val="28"/>
        </w:rPr>
        <w:t>равным</w:t>
      </w:r>
      <w:proofErr w:type="gramEnd"/>
      <w:r w:rsidRPr="00FE7570">
        <w:rPr>
          <w:rFonts w:ascii="Times New Roman" w:hAnsi="Times New Roman"/>
          <w:sz w:val="28"/>
          <w:szCs w:val="28"/>
        </w:rPr>
        <w:t xml:space="preserve"> 1.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 xml:space="preserve">3.6. Степень соответствия запланированному уровню </w:t>
      </w:r>
      <w:r w:rsidRPr="00FE7570">
        <w:rPr>
          <w:rFonts w:ascii="Times New Roman" w:eastAsia="BatangChe" w:hAnsi="Times New Roman"/>
          <w:sz w:val="28"/>
          <w:szCs w:val="28"/>
        </w:rPr>
        <w:t>затрат оценивается для Программы в целом как отношение фактически произведенных в отчетном году расходов на реализацию Программы к их плановым значениям по след</w:t>
      </w:r>
      <w:r w:rsidRPr="00FE7570">
        <w:rPr>
          <w:rFonts w:ascii="Times New Roman" w:eastAsia="BatangChe" w:hAnsi="Times New Roman"/>
          <w:sz w:val="28"/>
          <w:szCs w:val="28"/>
        </w:rPr>
        <w:t>у</w:t>
      </w:r>
      <w:r w:rsidRPr="00FE7570">
        <w:rPr>
          <w:rFonts w:ascii="Times New Roman" w:eastAsia="BatangChe" w:hAnsi="Times New Roman"/>
          <w:sz w:val="28"/>
          <w:szCs w:val="28"/>
        </w:rPr>
        <w:t>ющей формуле</w:t>
      </w:r>
      <w:r w:rsidRPr="00FE7570">
        <w:rPr>
          <w:rFonts w:ascii="Times New Roman" w:hAnsi="Times New Roman"/>
          <w:sz w:val="28"/>
          <w:szCs w:val="28"/>
        </w:rPr>
        <w:t>: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СС</w:t>
      </w:r>
      <w:r w:rsidRPr="00FE7570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FE7570">
        <w:rPr>
          <w:rFonts w:ascii="Times New Roman" w:hAnsi="Times New Roman"/>
          <w:sz w:val="28"/>
          <w:szCs w:val="28"/>
        </w:rPr>
        <w:t>=</w:t>
      </w:r>
      <w:proofErr w:type="spellStart"/>
      <w:r w:rsidRPr="00FE7570">
        <w:rPr>
          <w:rFonts w:ascii="Times New Roman" w:hAnsi="Times New Roman"/>
          <w:sz w:val="28"/>
          <w:szCs w:val="28"/>
        </w:rPr>
        <w:t>З</w:t>
      </w:r>
      <w:r w:rsidRPr="00FE7570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FE7570">
        <w:rPr>
          <w:rFonts w:ascii="Times New Roman" w:hAnsi="Times New Roman"/>
          <w:sz w:val="28"/>
          <w:szCs w:val="28"/>
        </w:rPr>
        <w:t>/</w:t>
      </w:r>
      <w:proofErr w:type="spellStart"/>
      <w:r w:rsidRPr="00FE7570">
        <w:rPr>
          <w:rFonts w:ascii="Times New Roman" w:hAnsi="Times New Roman"/>
          <w:sz w:val="28"/>
          <w:szCs w:val="28"/>
        </w:rPr>
        <w:t>З</w:t>
      </w:r>
      <w:r w:rsidRPr="00FE7570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FE7570">
        <w:rPr>
          <w:rFonts w:ascii="Times New Roman" w:hAnsi="Times New Roman"/>
          <w:sz w:val="28"/>
          <w:szCs w:val="28"/>
        </w:rPr>
        <w:t>, где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СС</w:t>
      </w:r>
      <w:r w:rsidRPr="00FE7570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краевого бюджета;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З</w:t>
      </w:r>
      <w:r w:rsidRPr="00FE7570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- фактические расходы краевого бюджета на реализацию Программы в отчетном году;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З</w:t>
      </w:r>
      <w:r w:rsidRPr="00FE7570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- плановые расходы краевого бюджета на реализацию Программы в о</w:t>
      </w:r>
      <w:r w:rsidRPr="00FE7570">
        <w:rPr>
          <w:rFonts w:ascii="Times New Roman" w:hAnsi="Times New Roman"/>
          <w:sz w:val="28"/>
          <w:szCs w:val="28"/>
        </w:rPr>
        <w:t>т</w:t>
      </w:r>
      <w:r w:rsidRPr="00FE7570">
        <w:rPr>
          <w:rFonts w:ascii="Times New Roman" w:hAnsi="Times New Roman"/>
          <w:sz w:val="28"/>
          <w:szCs w:val="28"/>
        </w:rPr>
        <w:t>четном году;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3.7. Степень реализации контрольных событий определяется для Пр</w:t>
      </w:r>
      <w:r w:rsidRPr="00FE7570">
        <w:rPr>
          <w:rFonts w:ascii="Times New Roman" w:hAnsi="Times New Roman"/>
          <w:sz w:val="28"/>
          <w:szCs w:val="28"/>
        </w:rPr>
        <w:t>о</w:t>
      </w:r>
      <w:r w:rsidRPr="00FE7570">
        <w:rPr>
          <w:rFonts w:ascii="Times New Roman" w:hAnsi="Times New Roman"/>
          <w:sz w:val="28"/>
          <w:szCs w:val="28"/>
        </w:rPr>
        <w:t>граммы в целом по формуле: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СР</w:t>
      </w:r>
      <w:r w:rsidRPr="00FE7570">
        <w:rPr>
          <w:rFonts w:ascii="Times New Roman" w:hAnsi="Times New Roman"/>
          <w:sz w:val="28"/>
          <w:szCs w:val="28"/>
          <w:vertAlign w:val="subscript"/>
        </w:rPr>
        <w:t>кс</w:t>
      </w:r>
      <w:proofErr w:type="spellEnd"/>
      <w:r w:rsidRPr="00FE7570">
        <w:rPr>
          <w:rFonts w:ascii="Times New Roman" w:hAnsi="Times New Roman"/>
          <w:sz w:val="28"/>
          <w:szCs w:val="28"/>
        </w:rPr>
        <w:t>=</w:t>
      </w:r>
      <w:proofErr w:type="spellStart"/>
      <w:r w:rsidRPr="00FE7570">
        <w:rPr>
          <w:rFonts w:ascii="Times New Roman" w:hAnsi="Times New Roman"/>
          <w:sz w:val="28"/>
          <w:szCs w:val="28"/>
        </w:rPr>
        <w:t>КС</w:t>
      </w:r>
      <w:r w:rsidRPr="00FE7570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FE7570">
        <w:rPr>
          <w:rFonts w:ascii="Times New Roman" w:hAnsi="Times New Roman"/>
          <w:sz w:val="28"/>
          <w:szCs w:val="28"/>
        </w:rPr>
        <w:t>/КС, где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СР</w:t>
      </w:r>
      <w:r w:rsidRPr="00FE7570">
        <w:rPr>
          <w:rFonts w:ascii="Times New Roman" w:hAnsi="Times New Roman"/>
          <w:sz w:val="28"/>
          <w:szCs w:val="28"/>
          <w:vertAlign w:val="subscript"/>
        </w:rPr>
        <w:t>кс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- степень реализации контрольных событий;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КС</w:t>
      </w:r>
      <w:r w:rsidRPr="00FE7570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- количество выполненных контрольных событий из числа контрол</w:t>
      </w:r>
      <w:r w:rsidRPr="00FE7570">
        <w:rPr>
          <w:rFonts w:ascii="Times New Roman" w:hAnsi="Times New Roman"/>
          <w:sz w:val="28"/>
          <w:szCs w:val="28"/>
        </w:rPr>
        <w:t>ь</w:t>
      </w:r>
      <w:r w:rsidRPr="00FE7570">
        <w:rPr>
          <w:rFonts w:ascii="Times New Roman" w:hAnsi="Times New Roman"/>
          <w:sz w:val="28"/>
          <w:szCs w:val="28"/>
        </w:rPr>
        <w:t>ных событий, запланированных к реализации в отчетном году;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КС - общее количество контрольных событий, запланированных к реал</w:t>
      </w:r>
      <w:r w:rsidRPr="00FE7570">
        <w:rPr>
          <w:rFonts w:ascii="Times New Roman" w:hAnsi="Times New Roman"/>
          <w:sz w:val="28"/>
          <w:szCs w:val="28"/>
        </w:rPr>
        <w:t>и</w:t>
      </w:r>
      <w:r w:rsidRPr="00FE7570">
        <w:rPr>
          <w:rFonts w:ascii="Times New Roman" w:hAnsi="Times New Roman"/>
          <w:sz w:val="28"/>
          <w:szCs w:val="28"/>
        </w:rPr>
        <w:t>зации в отчетном году.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3.8. Эффективность реализации Программы определяется в зависимости от значений степени реализации Программы, степени соответствия запланир</w:t>
      </w:r>
      <w:r w:rsidRPr="00FE7570">
        <w:rPr>
          <w:rFonts w:ascii="Times New Roman" w:hAnsi="Times New Roman"/>
          <w:sz w:val="28"/>
          <w:szCs w:val="28"/>
        </w:rPr>
        <w:t>о</w:t>
      </w:r>
      <w:r w:rsidRPr="00FE7570">
        <w:rPr>
          <w:rFonts w:ascii="Times New Roman" w:hAnsi="Times New Roman"/>
          <w:sz w:val="28"/>
          <w:szCs w:val="28"/>
        </w:rPr>
        <w:t>ванному уровню затрат краевого бюджета, степени реализации контрольных событий по формуле: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ЭР</w:t>
      </w:r>
      <w:r w:rsidRPr="00FE757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FE7570">
        <w:rPr>
          <w:rFonts w:ascii="Times New Roman" w:hAnsi="Times New Roman"/>
          <w:sz w:val="28"/>
          <w:szCs w:val="28"/>
        </w:rPr>
        <w:t>=(</w:t>
      </w:r>
      <w:proofErr w:type="spellStart"/>
      <w:r w:rsidRPr="00FE7570">
        <w:rPr>
          <w:rFonts w:ascii="Times New Roman" w:hAnsi="Times New Roman"/>
          <w:sz w:val="28"/>
          <w:szCs w:val="28"/>
        </w:rPr>
        <w:t>СР</w:t>
      </w:r>
      <w:r w:rsidRPr="00FE7570">
        <w:rPr>
          <w:rFonts w:ascii="Times New Roman" w:hAnsi="Times New Roman"/>
          <w:sz w:val="28"/>
          <w:szCs w:val="28"/>
          <w:vertAlign w:val="subscript"/>
        </w:rPr>
        <w:t>гп</w:t>
      </w:r>
      <w:r w:rsidRPr="00FE7570">
        <w:rPr>
          <w:rFonts w:ascii="Times New Roman" w:hAnsi="Times New Roman"/>
          <w:sz w:val="28"/>
          <w:szCs w:val="28"/>
        </w:rPr>
        <w:t>+СС</w:t>
      </w:r>
      <w:r w:rsidRPr="00FE7570">
        <w:rPr>
          <w:rFonts w:ascii="Times New Roman" w:hAnsi="Times New Roman"/>
          <w:sz w:val="28"/>
          <w:szCs w:val="28"/>
          <w:vertAlign w:val="subscript"/>
        </w:rPr>
        <w:t>уз</w:t>
      </w:r>
      <w:r w:rsidRPr="00FE7570">
        <w:rPr>
          <w:rFonts w:ascii="Times New Roman" w:hAnsi="Times New Roman"/>
          <w:sz w:val="28"/>
          <w:szCs w:val="28"/>
        </w:rPr>
        <w:t>+СР</w:t>
      </w:r>
      <w:r w:rsidRPr="00FE7570">
        <w:rPr>
          <w:rFonts w:ascii="Times New Roman" w:hAnsi="Times New Roman"/>
          <w:sz w:val="28"/>
          <w:szCs w:val="28"/>
          <w:vertAlign w:val="subscript"/>
        </w:rPr>
        <w:t>кс</w:t>
      </w:r>
      <w:proofErr w:type="spellEnd"/>
      <w:r w:rsidRPr="00FE7570">
        <w:rPr>
          <w:rFonts w:ascii="Times New Roman" w:hAnsi="Times New Roman"/>
          <w:sz w:val="28"/>
          <w:szCs w:val="28"/>
        </w:rPr>
        <w:t>)/3, где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ЭР</w:t>
      </w:r>
      <w:r w:rsidRPr="00FE757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- эффективность реализации Программы;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СР</w:t>
      </w:r>
      <w:r w:rsidRPr="00FE757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- степень реализации Программы;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СС</w:t>
      </w:r>
      <w:r w:rsidRPr="00FE7570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краевого бюджета;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570">
        <w:rPr>
          <w:rFonts w:ascii="Times New Roman" w:hAnsi="Times New Roman"/>
          <w:sz w:val="28"/>
          <w:szCs w:val="28"/>
        </w:rPr>
        <w:t>СР</w:t>
      </w:r>
      <w:r w:rsidRPr="00FE7570">
        <w:rPr>
          <w:rFonts w:ascii="Times New Roman" w:hAnsi="Times New Roman"/>
          <w:sz w:val="28"/>
          <w:szCs w:val="28"/>
          <w:vertAlign w:val="subscript"/>
        </w:rPr>
        <w:t>кс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- степень реализации контрольных событий.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>3.9. Эффективность реализации Программы признается: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570">
        <w:rPr>
          <w:rFonts w:ascii="Times New Roman" w:hAnsi="Times New Roman"/>
          <w:sz w:val="28"/>
          <w:szCs w:val="28"/>
        </w:rPr>
        <w:t xml:space="preserve">1) высокой в случае, если значение </w:t>
      </w:r>
      <w:proofErr w:type="spellStart"/>
      <w:r w:rsidRPr="00FE7570">
        <w:rPr>
          <w:rFonts w:ascii="Times New Roman" w:hAnsi="Times New Roman"/>
          <w:sz w:val="28"/>
          <w:szCs w:val="28"/>
        </w:rPr>
        <w:t>ЭР</w:t>
      </w:r>
      <w:r w:rsidRPr="00FE757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составляет не менее 0,95;</w:t>
      </w:r>
      <w:proofErr w:type="gramEnd"/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FE7570">
        <w:rPr>
          <w:rFonts w:ascii="Times New Roman" w:hAnsi="Times New Roman"/>
          <w:sz w:val="28"/>
          <w:szCs w:val="28"/>
        </w:rPr>
        <w:t>средней</w:t>
      </w:r>
      <w:proofErr w:type="gramEnd"/>
      <w:r w:rsidRPr="00FE7570">
        <w:rPr>
          <w:rFonts w:ascii="Times New Roman" w:hAnsi="Times New Roman"/>
          <w:sz w:val="28"/>
          <w:szCs w:val="28"/>
        </w:rPr>
        <w:t xml:space="preserve"> в случае, если значение </w:t>
      </w:r>
      <w:proofErr w:type="spellStart"/>
      <w:r w:rsidRPr="00FE7570">
        <w:rPr>
          <w:rFonts w:ascii="Times New Roman" w:hAnsi="Times New Roman"/>
          <w:sz w:val="28"/>
          <w:szCs w:val="28"/>
        </w:rPr>
        <w:t>ЭР</w:t>
      </w:r>
      <w:r w:rsidRPr="00FE757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составляет не менее 0,90;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FE7570">
        <w:rPr>
          <w:rFonts w:ascii="Times New Roman" w:hAnsi="Times New Roman"/>
          <w:sz w:val="28"/>
          <w:szCs w:val="28"/>
        </w:rPr>
        <w:t>удовлетворительной</w:t>
      </w:r>
      <w:proofErr w:type="gramEnd"/>
      <w:r w:rsidRPr="00FE7570">
        <w:rPr>
          <w:rFonts w:ascii="Times New Roman" w:hAnsi="Times New Roman"/>
          <w:sz w:val="28"/>
          <w:szCs w:val="28"/>
        </w:rPr>
        <w:t xml:space="preserve"> в случае, если значение </w:t>
      </w:r>
      <w:proofErr w:type="spellStart"/>
      <w:r w:rsidRPr="00FE7570">
        <w:rPr>
          <w:rFonts w:ascii="Times New Roman" w:hAnsi="Times New Roman"/>
          <w:sz w:val="28"/>
          <w:szCs w:val="28"/>
        </w:rPr>
        <w:t>ЭР</w:t>
      </w:r>
      <w:r w:rsidRPr="00FE757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FE7570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570">
        <w:rPr>
          <w:rFonts w:ascii="Times New Roman" w:hAnsi="Times New Roman"/>
          <w:sz w:val="28"/>
          <w:szCs w:val="28"/>
        </w:rPr>
        <w:t xml:space="preserve">3.10. В случае если значение </w:t>
      </w:r>
      <w:proofErr w:type="spellStart"/>
      <w:r w:rsidRPr="00FE7570">
        <w:rPr>
          <w:rFonts w:ascii="Times New Roman" w:hAnsi="Times New Roman"/>
          <w:sz w:val="28"/>
          <w:szCs w:val="28"/>
        </w:rPr>
        <w:t>ЭР</w:t>
      </w:r>
      <w:r w:rsidRPr="00FE757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FE75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E7570">
        <w:rPr>
          <w:rFonts w:ascii="Times New Roman" w:hAnsi="Times New Roman"/>
          <w:sz w:val="28"/>
          <w:szCs w:val="28"/>
        </w:rPr>
        <w:t>составляет менее 0,80, реализация Пр</w:t>
      </w:r>
      <w:r w:rsidRPr="00FE7570">
        <w:rPr>
          <w:rFonts w:ascii="Times New Roman" w:hAnsi="Times New Roman"/>
          <w:sz w:val="28"/>
          <w:szCs w:val="28"/>
        </w:rPr>
        <w:t>о</w:t>
      </w:r>
      <w:r w:rsidRPr="00FE7570">
        <w:rPr>
          <w:rFonts w:ascii="Times New Roman" w:hAnsi="Times New Roman"/>
          <w:sz w:val="28"/>
          <w:szCs w:val="28"/>
        </w:rPr>
        <w:t>граммы признается недостаточно эффективной.</w:t>
      </w:r>
    </w:p>
    <w:p w:rsidR="00FE7570" w:rsidRPr="00FE7570" w:rsidRDefault="00FE7570" w:rsidP="00FE7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570" w:rsidRPr="00FE7570" w:rsidRDefault="00FE7570" w:rsidP="00FE7570">
      <w:pPr>
        <w:ind w:left="450"/>
        <w:contextualSpacing/>
        <w:rPr>
          <w:rFonts w:eastAsia="SimSun"/>
          <w:sz w:val="28"/>
          <w:szCs w:val="28"/>
          <w:lang w:eastAsia="zh-CN"/>
        </w:rPr>
      </w:pPr>
    </w:p>
    <w:p w:rsidR="004164E6" w:rsidRDefault="004164E6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570" w:rsidRDefault="00FE7570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570" w:rsidRDefault="00FE7570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570" w:rsidRDefault="00FE7570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570" w:rsidRPr="00CF1463" w:rsidRDefault="00FE7570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543B" w:rsidRPr="00CF1463" w:rsidRDefault="008B543B" w:rsidP="003039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8B543B" w:rsidRPr="00CF1463" w:rsidSect="009F4E79">
          <w:pgSz w:w="11906" w:h="16838" w:code="9"/>
          <w:pgMar w:top="1134" w:right="851" w:bottom="1134" w:left="1418" w:header="0" w:footer="0" w:gutter="0"/>
          <w:cols w:space="720"/>
          <w:docGrid w:linePitch="299"/>
        </w:sectPr>
      </w:pPr>
    </w:p>
    <w:p w:rsidR="00902E94" w:rsidRPr="00902E94" w:rsidRDefault="00902E94" w:rsidP="00902E94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02E94">
        <w:rPr>
          <w:rFonts w:ascii="Times New Roman" w:hAnsi="Times New Roman"/>
          <w:sz w:val="28"/>
          <w:szCs w:val="28"/>
        </w:rPr>
        <w:lastRenderedPageBreak/>
        <w:t>П</w:t>
      </w:r>
      <w:bookmarkStart w:id="0" w:name="_GoBack"/>
      <w:bookmarkEnd w:id="0"/>
      <w:r w:rsidRPr="00902E94">
        <w:rPr>
          <w:rFonts w:ascii="Times New Roman" w:hAnsi="Times New Roman"/>
          <w:sz w:val="28"/>
          <w:szCs w:val="28"/>
        </w:rPr>
        <w:t>риложение 1</w:t>
      </w:r>
    </w:p>
    <w:p w:rsidR="00FE7570" w:rsidRDefault="00902E94" w:rsidP="00902E94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02E94">
        <w:rPr>
          <w:rFonts w:ascii="Times New Roman" w:hAnsi="Times New Roman"/>
          <w:sz w:val="28"/>
          <w:szCs w:val="28"/>
        </w:rPr>
        <w:t>к Программе</w:t>
      </w:r>
    </w:p>
    <w:tbl>
      <w:tblPr>
        <w:tblW w:w="5257" w:type="pct"/>
        <w:tblLayout w:type="fixed"/>
        <w:tblLook w:val="04A0" w:firstRow="1" w:lastRow="0" w:firstColumn="1" w:lastColumn="0" w:noHBand="0" w:noVBand="1"/>
      </w:tblPr>
      <w:tblGrid>
        <w:gridCol w:w="748"/>
        <w:gridCol w:w="3048"/>
        <w:gridCol w:w="925"/>
        <w:gridCol w:w="1626"/>
        <w:gridCol w:w="1588"/>
        <w:gridCol w:w="1416"/>
        <w:gridCol w:w="1698"/>
        <w:gridCol w:w="1569"/>
        <w:gridCol w:w="1737"/>
        <w:gridCol w:w="1489"/>
      </w:tblGrid>
      <w:tr w:rsidR="00FE7570" w:rsidRPr="00FE7570" w:rsidTr="00902E94">
        <w:trPr>
          <w:trHeight w:val="1125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2E94" w:rsidRDefault="00FE7570" w:rsidP="00FE7570">
            <w:pPr>
              <w:widowControl w:val="0"/>
              <w:autoSpaceDE w:val="0"/>
              <w:autoSpaceDN w:val="0"/>
              <w:spacing w:after="0" w:line="240" w:lineRule="auto"/>
              <w:ind w:left="-57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 xml:space="preserve">Сведения о показателях (индикаторах) государственной программы Камчатского края </w:t>
            </w: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«Сохранение языков коренных </w:t>
            </w:r>
          </w:p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uto"/>
              <w:ind w:left="-5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малочисленных народов Севера, Сибири и Дальнего Востока, проживающих в Камчатском крае» 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 xml:space="preserve"> и их значениях</w:t>
            </w:r>
          </w:p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uto"/>
              <w:ind w:left="-5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570" w:rsidRPr="00FE7570" w:rsidTr="00902E94">
        <w:trPr>
          <w:trHeight w:val="31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№</w:t>
            </w:r>
            <w:r w:rsidRPr="00FE757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FE75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757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FE7570">
              <w:rPr>
                <w:rFonts w:ascii="Times New Roman" w:hAnsi="Times New Roman"/>
                <w:sz w:val="24"/>
                <w:szCs w:val="24"/>
              </w:rPr>
              <w:br/>
              <w:t>(индикатор)</w:t>
            </w:r>
            <w:r w:rsidRPr="00FE7570">
              <w:rPr>
                <w:rFonts w:ascii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5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902E94" w:rsidRPr="00FE7570" w:rsidTr="00902E94">
        <w:trPr>
          <w:trHeight w:val="945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базовое зн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02E94" w:rsidRPr="00FE7570" w:rsidTr="00902E94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E7570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E7570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E7570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FE7570" w:rsidRPr="00FE7570" w:rsidTr="00902E94">
        <w:trPr>
          <w:trHeight w:val="58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Государственная программа </w:t>
            </w:r>
            <w:r w:rsidRPr="00FE757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«Сохранение языков коренных малочисленных народов Севера, Сибири и Дальнего Востока, проживающих на территории Камчатского края»</w:t>
            </w:r>
          </w:p>
        </w:tc>
      </w:tr>
      <w:tr w:rsidR="00902E94" w:rsidRPr="00FE7570" w:rsidTr="00902E94">
        <w:trPr>
          <w:trHeight w:val="106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изучающего корякский язык (детского / взросл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го), включая носителей языка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94" w:rsidRDefault="00902E94" w:rsidP="00902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  <w:p w:rsidR="00FE7570" w:rsidRPr="00902E94" w:rsidRDefault="00FE7570" w:rsidP="00902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</w:tr>
      <w:tr w:rsidR="00902E94" w:rsidRPr="00FE7570" w:rsidTr="00902E94">
        <w:trPr>
          <w:trHeight w:val="7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tabs>
                <w:tab w:val="left" w:pos="424"/>
              </w:tabs>
              <w:spacing w:after="0" w:line="26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изуч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ющего эвенский язык (детского / взрослого), включая носит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лей языка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02E94" w:rsidRPr="00FE7570" w:rsidTr="00902E94">
        <w:trPr>
          <w:trHeight w:val="279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изуч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ющего ительменский язык (детского / взросл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го), включая носителей языка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FE7570">
              <w:rPr>
                <w:rFonts w:ascii="Times New Roman" w:hAnsi="Times New Roman"/>
                <w:sz w:val="24"/>
                <w:szCs w:val="24"/>
                <w:lang w:val="en-US"/>
              </w:rPr>
              <w:t>ел</w:t>
            </w:r>
            <w:proofErr w:type="spellEnd"/>
            <w:r w:rsidRPr="00FE757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902E94" w:rsidRPr="00FE7570" w:rsidTr="00902E94">
        <w:trPr>
          <w:trHeight w:val="8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tabs>
                <w:tab w:val="left" w:pos="424"/>
              </w:tabs>
              <w:spacing w:after="0" w:line="26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изучающего чукотский язык (детского / взросл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FE7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го), включая носителей языка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FE7570">
              <w:rPr>
                <w:rFonts w:ascii="Times New Roman" w:hAnsi="Times New Roman"/>
                <w:sz w:val="24"/>
                <w:szCs w:val="24"/>
                <w:lang w:val="en-US"/>
              </w:rPr>
              <w:t>ел</w:t>
            </w:r>
            <w:proofErr w:type="spellEnd"/>
            <w:r w:rsidRPr="00FE757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02E94" w:rsidRPr="00FE7570" w:rsidTr="00902E94">
        <w:trPr>
          <w:trHeight w:val="175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902E94" w:rsidRDefault="00FE7570" w:rsidP="00FE75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2E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населения, изуч</w:t>
            </w:r>
            <w:r w:rsidRPr="00902E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902E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ющего иные языки коренных малочисленных народов Ка</w:t>
            </w:r>
            <w:r w:rsidRPr="00902E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902E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чатского края (детского / взрослого), включая носителей языка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FE7570">
              <w:rPr>
                <w:rFonts w:ascii="Times New Roman" w:hAnsi="Times New Roman"/>
                <w:sz w:val="24"/>
                <w:szCs w:val="24"/>
                <w:lang w:val="en-US"/>
              </w:rPr>
              <w:t>ел</w:t>
            </w:r>
            <w:proofErr w:type="spellEnd"/>
            <w:r w:rsidRPr="00FE757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02E94" w:rsidRPr="00FE7570" w:rsidTr="00902E94">
        <w:trPr>
          <w:trHeight w:val="175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902E94" w:rsidRDefault="00FE7570" w:rsidP="00FE75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2E94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с использ</w:t>
            </w:r>
            <w:r w:rsidRPr="00902E94">
              <w:rPr>
                <w:rFonts w:ascii="Times New Roman" w:hAnsi="Times New Roman"/>
                <w:sz w:val="24"/>
                <w:szCs w:val="24"/>
              </w:rPr>
              <w:t>о</w:t>
            </w:r>
            <w:r w:rsidRPr="00902E94">
              <w:rPr>
                <w:rFonts w:ascii="Times New Roman" w:hAnsi="Times New Roman"/>
                <w:sz w:val="24"/>
                <w:szCs w:val="24"/>
              </w:rPr>
              <w:t>ванием родных языков к</w:t>
            </w:r>
            <w:r w:rsidRPr="00902E94">
              <w:rPr>
                <w:rFonts w:ascii="Times New Roman" w:hAnsi="Times New Roman"/>
                <w:sz w:val="24"/>
                <w:szCs w:val="24"/>
              </w:rPr>
              <w:t>о</w:t>
            </w:r>
            <w:r w:rsidRPr="00902E94">
              <w:rPr>
                <w:rFonts w:ascii="Times New Roman" w:hAnsi="Times New Roman"/>
                <w:sz w:val="24"/>
                <w:szCs w:val="24"/>
              </w:rPr>
              <w:t>ренных м</w:t>
            </w:r>
            <w:r w:rsidRPr="00902E94">
              <w:rPr>
                <w:rFonts w:ascii="Times New Roman" w:hAnsi="Times New Roman"/>
                <w:sz w:val="24"/>
                <w:szCs w:val="24"/>
              </w:rPr>
              <w:t>а</w:t>
            </w:r>
            <w:r w:rsidRPr="00902E94">
              <w:rPr>
                <w:rFonts w:ascii="Times New Roman" w:hAnsi="Times New Roman"/>
                <w:sz w:val="24"/>
                <w:szCs w:val="24"/>
              </w:rPr>
              <w:t>лочисленных народов Камча</w:t>
            </w:r>
            <w:r w:rsidRPr="00902E94">
              <w:rPr>
                <w:rFonts w:ascii="Times New Roman" w:hAnsi="Times New Roman"/>
                <w:sz w:val="24"/>
                <w:szCs w:val="24"/>
              </w:rPr>
              <w:t>т</w:t>
            </w:r>
            <w:r w:rsidRPr="00902E94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FE7570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4*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902E94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902E94" w:rsidRPr="00FE7570" w:rsidTr="00902E94">
        <w:trPr>
          <w:trHeight w:val="11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выпуск полиграфической продукции на языках к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ренных малочисленных народов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570" w:rsidRPr="00FE7570" w:rsidRDefault="00FE7570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1**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7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:rsidR="00FE7570" w:rsidRPr="00FE7570" w:rsidRDefault="00FE7570" w:rsidP="00FE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570" w:rsidRPr="00FE7570" w:rsidRDefault="00FE7570" w:rsidP="00FE7570">
      <w:pPr>
        <w:tabs>
          <w:tab w:val="left" w:pos="1134"/>
        </w:tabs>
        <w:spacing w:after="0" w:line="240" w:lineRule="auto"/>
        <w:ind w:right="-456"/>
        <w:jc w:val="both"/>
        <w:rPr>
          <w:rFonts w:ascii="Times New Roman" w:hAnsi="Times New Roman"/>
        </w:rPr>
      </w:pPr>
      <w:proofErr w:type="gramStart"/>
      <w:r w:rsidRPr="00FE7570">
        <w:rPr>
          <w:rFonts w:ascii="Times New Roman" w:hAnsi="Times New Roman"/>
        </w:rPr>
        <w:t>*Проведение мероприятий направленных на сохранение, изучение и развитие родных языков коренных малочисленных народов в рамках национальных и обр</w:t>
      </w:r>
      <w:r w:rsidRPr="00FE7570">
        <w:rPr>
          <w:rFonts w:ascii="Times New Roman" w:hAnsi="Times New Roman"/>
        </w:rPr>
        <w:t>я</w:t>
      </w:r>
      <w:r w:rsidRPr="00FE7570">
        <w:rPr>
          <w:rFonts w:ascii="Times New Roman" w:hAnsi="Times New Roman"/>
        </w:rPr>
        <w:t>довых праздников (</w:t>
      </w:r>
      <w:proofErr w:type="spellStart"/>
      <w:r w:rsidRPr="00FE7570">
        <w:rPr>
          <w:rFonts w:ascii="Times New Roman" w:hAnsi="Times New Roman"/>
        </w:rPr>
        <w:t>Алхалалалай</w:t>
      </w:r>
      <w:proofErr w:type="spellEnd"/>
      <w:r w:rsidRPr="00FE7570">
        <w:rPr>
          <w:rFonts w:ascii="Times New Roman" w:hAnsi="Times New Roman"/>
        </w:rPr>
        <w:t xml:space="preserve"> - ительменский обрядовый праздник, </w:t>
      </w:r>
      <w:proofErr w:type="spellStart"/>
      <w:r w:rsidRPr="00FE7570">
        <w:rPr>
          <w:rFonts w:ascii="Times New Roman" w:hAnsi="Times New Roman"/>
        </w:rPr>
        <w:t>Хололо</w:t>
      </w:r>
      <w:proofErr w:type="spellEnd"/>
      <w:r w:rsidRPr="00FE7570">
        <w:rPr>
          <w:rFonts w:ascii="Times New Roman" w:hAnsi="Times New Roman"/>
        </w:rPr>
        <w:t xml:space="preserve"> - праздник береговых коряков-</w:t>
      </w:r>
      <w:proofErr w:type="spellStart"/>
      <w:r w:rsidRPr="00FE7570">
        <w:rPr>
          <w:rFonts w:ascii="Times New Roman" w:hAnsi="Times New Roman"/>
        </w:rPr>
        <w:t>нымыланов</w:t>
      </w:r>
      <w:proofErr w:type="spellEnd"/>
      <w:r w:rsidRPr="00FE7570">
        <w:rPr>
          <w:rFonts w:ascii="Times New Roman" w:hAnsi="Times New Roman"/>
        </w:rPr>
        <w:t>, </w:t>
      </w:r>
      <w:proofErr w:type="spellStart"/>
      <w:r w:rsidRPr="00FE7570">
        <w:rPr>
          <w:rFonts w:ascii="Times New Roman" w:hAnsi="Times New Roman"/>
        </w:rPr>
        <w:t>Аюангт</w:t>
      </w:r>
      <w:proofErr w:type="spellEnd"/>
      <w:r w:rsidRPr="00FE7570">
        <w:rPr>
          <w:rFonts w:ascii="Times New Roman" w:hAnsi="Times New Roman"/>
        </w:rPr>
        <w:t xml:space="preserve"> - корякский обрядовый праз</w:t>
      </w:r>
      <w:r w:rsidRPr="00FE7570">
        <w:rPr>
          <w:rFonts w:ascii="Times New Roman" w:hAnsi="Times New Roman"/>
        </w:rPr>
        <w:t>д</w:t>
      </w:r>
      <w:r w:rsidRPr="00FE7570">
        <w:rPr>
          <w:rFonts w:ascii="Times New Roman" w:hAnsi="Times New Roman"/>
        </w:rPr>
        <w:t>ник, День первой рыбы - корякский обрядовый праздник (согласно информации Министерства культуры Камчатского края)</w:t>
      </w:r>
      <w:proofErr w:type="gramEnd"/>
    </w:p>
    <w:p w:rsidR="00FE7570" w:rsidRPr="00FE7570" w:rsidRDefault="00FE7570" w:rsidP="00FE7570">
      <w:pPr>
        <w:spacing w:after="0" w:line="240" w:lineRule="auto"/>
        <w:ind w:right="-456"/>
        <w:jc w:val="both"/>
        <w:rPr>
          <w:rFonts w:ascii="Times New Roman" w:hAnsi="Times New Roman"/>
        </w:rPr>
      </w:pPr>
    </w:p>
    <w:p w:rsidR="00FE7570" w:rsidRPr="00FE7570" w:rsidRDefault="00FE7570" w:rsidP="00FE7570">
      <w:pPr>
        <w:spacing w:after="0" w:line="240" w:lineRule="auto"/>
        <w:ind w:right="-456"/>
        <w:jc w:val="both"/>
        <w:rPr>
          <w:rFonts w:ascii="Times New Roman" w:hAnsi="Times New Roman"/>
        </w:rPr>
      </w:pPr>
      <w:r w:rsidRPr="00FE7570">
        <w:rPr>
          <w:rFonts w:ascii="Times New Roman" w:hAnsi="Times New Roman"/>
        </w:rPr>
        <w:t xml:space="preserve">** Выпуск одного наименования на языке  </w:t>
      </w:r>
      <w:r w:rsidRPr="00FE7570">
        <w:rPr>
          <w:rFonts w:ascii="Times New Roman" w:eastAsia="Calibri" w:hAnsi="Times New Roman"/>
          <w:lang w:eastAsia="en-US"/>
        </w:rPr>
        <w:t>коренных малочисленных народов Севера, Сибири и Дальнего Востока, проживающих в Камчатском крае</w:t>
      </w:r>
      <w:r w:rsidRPr="00FE7570">
        <w:rPr>
          <w:rFonts w:ascii="Times New Roman" w:hAnsi="Times New Roman"/>
        </w:rPr>
        <w:t xml:space="preserve"> (согласно информации Министерства культуры Камчатского края)</w:t>
      </w:r>
    </w:p>
    <w:p w:rsidR="00FE7570" w:rsidRPr="00FE7570" w:rsidRDefault="00FE7570" w:rsidP="00FE7570">
      <w:pPr>
        <w:spacing w:after="0" w:line="240" w:lineRule="auto"/>
        <w:ind w:right="-456"/>
        <w:jc w:val="both"/>
        <w:rPr>
          <w:rFonts w:ascii="Times New Roman" w:hAnsi="Times New Roman"/>
        </w:rPr>
      </w:pPr>
      <w:r w:rsidRPr="00FE7570">
        <w:rPr>
          <w:rFonts w:ascii="Times New Roman" w:eastAsia="Calibri" w:hAnsi="Times New Roman"/>
          <w:lang w:eastAsia="en-US"/>
        </w:rPr>
        <w:t xml:space="preserve"> </w:t>
      </w:r>
    </w:p>
    <w:p w:rsidR="00FE7570" w:rsidRPr="00FE7570" w:rsidRDefault="00FE7570" w:rsidP="00FE757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</w:p>
    <w:p w:rsidR="00FE7570" w:rsidRPr="00FE7570" w:rsidRDefault="00FE7570" w:rsidP="00FE7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E7570" w:rsidRPr="00FE7570" w:rsidSect="00FE7570">
          <w:pgSz w:w="16838" w:h="11906" w:orient="landscape"/>
          <w:pgMar w:top="1276" w:right="1134" w:bottom="567" w:left="851" w:header="709" w:footer="283" w:gutter="0"/>
          <w:cols w:space="708"/>
          <w:titlePg/>
          <w:docGrid w:linePitch="381"/>
        </w:sectPr>
      </w:pPr>
      <w:r w:rsidRPr="00FE7570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6"/>
        <w:gridCol w:w="2862"/>
        <w:gridCol w:w="2089"/>
        <w:gridCol w:w="1292"/>
        <w:gridCol w:w="1310"/>
        <w:gridCol w:w="2669"/>
        <w:gridCol w:w="2318"/>
        <w:gridCol w:w="1783"/>
      </w:tblGrid>
      <w:tr w:rsidR="00FE7570" w:rsidRPr="00FE7570" w:rsidTr="00FE7570">
        <w:trPr>
          <w:trHeight w:val="75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RANGE!A1:H31"/>
            <w:bookmarkEnd w:id="1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pct"/>
            <w:gridSpan w:val="2"/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ind w:left="1932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  <w:r w:rsidRPr="00FE7570">
              <w:rPr>
                <w:rFonts w:ascii="Times New Roman" w:hAnsi="Times New Roman"/>
                <w:sz w:val="28"/>
                <w:szCs w:val="28"/>
              </w:rPr>
              <w:br/>
              <w:t>к Программе</w:t>
            </w:r>
          </w:p>
        </w:tc>
      </w:tr>
      <w:tr w:rsidR="00FE7570" w:rsidRPr="00FE7570" w:rsidTr="00FE7570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</w:tr>
      <w:tr w:rsidR="00FE7570" w:rsidRPr="00FE7570" w:rsidTr="00FE7570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основных мероприятий государственной программы Камчатского края</w:t>
            </w:r>
          </w:p>
        </w:tc>
      </w:tr>
      <w:tr w:rsidR="00FE7570" w:rsidRPr="00FE7570" w:rsidTr="00FE7570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57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«Сохранение языков коренных малочисленных народов Севера, Сибири и Дальнего Востока, проживающих в Камчатском крае»</w:t>
            </w:r>
          </w:p>
        </w:tc>
      </w:tr>
      <w:tr w:rsidR="00FE7570" w:rsidRPr="00FE7570" w:rsidTr="00FE7570">
        <w:trPr>
          <w:trHeight w:val="315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70" w:rsidRPr="00FE7570" w:rsidTr="00FE7570">
        <w:trPr>
          <w:trHeight w:val="31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№</w:t>
            </w:r>
            <w:r w:rsidRPr="00FE7570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FE75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E757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Номер и наименование осно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в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ного мероприятия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Ответственный и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с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полнитель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Ожидаемый непосредстве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н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ный результат</w:t>
            </w:r>
            <w:r w:rsidRPr="00FE7570">
              <w:rPr>
                <w:rFonts w:ascii="Times New Roman" w:hAnsi="Times New Roman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FE7570">
              <w:rPr>
                <w:rFonts w:ascii="Times New Roman" w:hAnsi="Times New Roman"/>
                <w:sz w:val="20"/>
                <w:szCs w:val="20"/>
              </w:rPr>
              <w:t>нереализ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FE7570">
              <w:rPr>
                <w:rFonts w:ascii="Times New Roman" w:hAnsi="Times New Roman"/>
                <w:sz w:val="20"/>
                <w:szCs w:val="20"/>
              </w:rPr>
              <w:t xml:space="preserve"> основного мер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о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Связь с показат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е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лями Программы</w:t>
            </w:r>
            <w:r w:rsidRPr="00FE7570">
              <w:rPr>
                <w:rFonts w:ascii="Times New Roman" w:hAnsi="Times New Roman"/>
                <w:sz w:val="20"/>
                <w:szCs w:val="20"/>
              </w:rPr>
              <w:br/>
              <w:t xml:space="preserve"> (подпрограммы)</w:t>
            </w:r>
          </w:p>
        </w:tc>
      </w:tr>
      <w:tr w:rsidR="00FE7570" w:rsidRPr="00FE7570" w:rsidTr="00FE7570">
        <w:trPr>
          <w:trHeight w:val="826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начала ре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а</w:t>
            </w:r>
            <w:r w:rsidRPr="00FE7570">
              <w:rPr>
                <w:rFonts w:ascii="Times New Roman" w:hAnsi="Times New Roman"/>
                <w:sz w:val="20"/>
                <w:szCs w:val="20"/>
              </w:rPr>
              <w:t>лизации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570" w:rsidRPr="00FE7570" w:rsidTr="00FE7570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E7570" w:rsidRPr="00FE7570" w:rsidTr="00FE7570">
        <w:trPr>
          <w:trHeight w:val="311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Разработка мер по 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пользованию родных языков коренных мал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численных народов в общественной жизни, постепенное расширение их социальных функций в местах компактного проживания таких нар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Министерство территориального развития Камча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Агентство по внутренней пол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тике  Камчатск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Организация провед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ния мероприятий с 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пользованием родных языков коренных м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лочисленных народов Камчатского края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Неисполнение г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рантий, предусмо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ренных Констит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у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цией Российской Федерации: право народов России на сохранение родного языка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Показатели 1.6. таблицы приложения 1 к Программе</w:t>
            </w:r>
          </w:p>
        </w:tc>
      </w:tr>
      <w:tr w:rsidR="00FE7570" w:rsidRPr="00FE7570" w:rsidTr="00FE7570">
        <w:trPr>
          <w:trHeight w:val="248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Содействие изданию л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тературы на языках к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ренных малочисленных народов</w:t>
            </w:r>
          </w:p>
          <w:p w:rsidR="00FE7570" w:rsidRPr="00FE7570" w:rsidRDefault="00FE7570" w:rsidP="00FE7570">
            <w:pPr>
              <w:tabs>
                <w:tab w:val="left" w:pos="10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Министерство культуры Ка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м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Агентство по внутренней пол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тике  Камчатск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Издание литературы на языках коренных мал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численных народов</w:t>
            </w: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Неисполнение г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рантий, предусмо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ренных Констит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у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цией Российской Федерации: право народов России на сохранение родного языка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Показатели 1.1.- 1.7. та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б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лицы прил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жения 1 к Программе</w:t>
            </w:r>
          </w:p>
        </w:tc>
      </w:tr>
      <w:tr w:rsidR="00FE7570" w:rsidRPr="00FE7570" w:rsidTr="00FE7570">
        <w:trPr>
          <w:trHeight w:val="311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Совершенствование с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стемы образования в Камчатском крае в целях реализации прав коре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ных малочисленных народов на получение дошкольного, начального общего и основного 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б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щего образования на родных языках коренных малочисленных народов, а также на изучение ро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д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ных языков коренных малочисленных народов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литики Камча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ского края</w:t>
            </w:r>
            <w:r w:rsidRPr="00FE7570">
              <w:rPr>
                <w:rFonts w:ascii="Times New Roman" w:hAnsi="Times New Roman"/>
                <w:sz w:val="24"/>
                <w:szCs w:val="24"/>
              </w:rPr>
              <w:br w:type="page"/>
              <w:t>;</w:t>
            </w: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Организация провед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курсов повышения квалификации для п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дагогов родных языков коренных малочисле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ных народов 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Камча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Снижение потенц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ала системы обр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зования Камчатск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го края в создании условий для сохр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 xml:space="preserve">нения и развития 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языков коренных малочисленных народов 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Камчатск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Показатели 1.1 - 1.5. таблицы приложения 1 к Программе</w:t>
            </w:r>
          </w:p>
        </w:tc>
      </w:tr>
      <w:tr w:rsidR="00FE7570" w:rsidRPr="00FE7570" w:rsidTr="00FE7570">
        <w:trPr>
          <w:trHeight w:val="84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Создание условий для распространения через средства массовой 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формации сообщений и материалов на родных языках коренных мал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численных народов, в том числе направленных на пропаганду сохран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ния и развития языков коренных малочисле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ных народов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Агентство по внутренней пол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тике  Камчатск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Распространение через средства массовой 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формации сообщений и материалов на родных языках коренных мал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численных народов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Неисполнение г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рантий, предусмо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ренных Констит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у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цией Российской Федерации: право народов России на сохранение родного языка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Показатели 1.1.- 1.7.</w:t>
            </w: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таблицы пр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ложения 1 к Программе</w:t>
            </w:r>
          </w:p>
        </w:tc>
      </w:tr>
      <w:tr w:rsidR="00FE7570" w:rsidRPr="00FE7570" w:rsidTr="00FE7570">
        <w:trPr>
          <w:trHeight w:val="240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научных 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следований в сфере с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хранения, изучения и развития родных языков коренных малочисле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ных народов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литики Камча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Организация работы структурного подра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з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деления КГАОУ ДО «Камчатский институт развития образования»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Неисполнение г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рантий, предусмо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ренных Констит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у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 xml:space="preserve">цией Российской Федерации: право народов России на сохранение родного языка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Показатели 1.1 - 1.6. таблицы приложения 1 к Программе</w:t>
            </w:r>
          </w:p>
        </w:tc>
      </w:tr>
      <w:tr w:rsidR="00FE7570" w:rsidRPr="00FE7570" w:rsidTr="00FE7570">
        <w:trPr>
          <w:trHeight w:val="253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70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Проведение научно-практических и культу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но-массовых меропри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я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тий, направленных на сохранение, изучение и развитие родных языков коренных малочисле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ных народов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Агентство по внутренней пол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тике  Камчатск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го края; Мин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стерство культ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у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ры Камчатского края;</w:t>
            </w:r>
          </w:p>
          <w:p w:rsidR="00FE7570" w:rsidRPr="00FE7570" w:rsidRDefault="00FE7570" w:rsidP="00FE7570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литики Камча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Организация научно-практических и кул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ь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турно-массовых мер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Неисполнение г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рантий, предусмо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ренных Констит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у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цией Российской Федерации: право народов России на сохранение родного языка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Показатели 1.1 - 1.6. таблицы приложения 1 к Программе</w:t>
            </w:r>
          </w:p>
        </w:tc>
      </w:tr>
      <w:tr w:rsidR="00FE7570" w:rsidRPr="00FE7570" w:rsidTr="00FE7570">
        <w:trPr>
          <w:trHeight w:val="4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Выявление, поддержка и сопровождение проектов, направленных на поп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у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ляризацию изучения в образовательных орган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зациях Камчатского края родных языков коренных малочисленных народов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литики Камча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ского края</w:t>
            </w:r>
            <w:r w:rsidRPr="00FE7570">
              <w:rPr>
                <w:rFonts w:ascii="Times New Roman" w:hAnsi="Times New Roman"/>
                <w:sz w:val="24"/>
                <w:szCs w:val="24"/>
              </w:rPr>
              <w:br w:type="page"/>
              <w:t>;</w:t>
            </w: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муниципальных </w:t>
            </w:r>
            <w:r w:rsidRPr="00FE757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 в Камчатском крае (по согласов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Организация провед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конкурсов 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прое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к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тов, направленных на популяризацию изуч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ния в образовательных организациях Камча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ского края родных яз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ы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ков коренных малочи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</w:t>
            </w:r>
            <w:r w:rsidRPr="00FE7570">
              <w:rPr>
                <w:rFonts w:ascii="Times New Roman" w:hAnsi="Times New Roman"/>
                <w:sz w:val="24"/>
                <w:szCs w:val="24"/>
              </w:rPr>
              <w:lastRenderedPageBreak/>
              <w:t>ленных народов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lastRenderedPageBreak/>
              <w:t>Неисполнение г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рантий, предусмо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ренных Констит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у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 xml:space="preserve">цией Российской Федерации: право народов России на сохранение родного языка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Показатели 1.1 - 1.5. таблицы приложения 1 к Программе</w:t>
            </w:r>
          </w:p>
        </w:tc>
      </w:tr>
      <w:tr w:rsidR="00FE7570" w:rsidRPr="00FE7570" w:rsidTr="00FE7570">
        <w:trPr>
          <w:trHeight w:val="191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обеспеч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ния муниципальных о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разовательных орган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заций учебниками и учебными пособиями по родным языкам коре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ных малочисленных народов, допущенными к использованию при реализации образов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тельных программ начального общего, о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новного общего и сре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него общего образования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литики Камча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издания учебников и учебных пособий по родным языкам коренных м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лочисленных народов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Ограничение д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ступа к качестве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н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 xml:space="preserve">ным услугам 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в сф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E75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ре образования </w:t>
            </w:r>
            <w:r w:rsidRPr="00FE7570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70">
              <w:rPr>
                <w:rFonts w:ascii="Times New Roman" w:hAnsi="Times New Roman"/>
                <w:sz w:val="24"/>
                <w:szCs w:val="24"/>
              </w:rPr>
              <w:t>Показатели 1.1 - 1.5. таблицы приложения 1 к Программе</w:t>
            </w:r>
          </w:p>
        </w:tc>
      </w:tr>
    </w:tbl>
    <w:p w:rsidR="00FE7570" w:rsidRPr="00FE7570" w:rsidRDefault="00FE7570" w:rsidP="00FE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570" w:rsidRPr="00FE7570" w:rsidRDefault="00FE7570" w:rsidP="00FE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570" w:rsidRPr="00FE7570" w:rsidRDefault="00FE7570" w:rsidP="00FE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570" w:rsidRPr="00FE7570" w:rsidRDefault="00FE7570" w:rsidP="00FE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570" w:rsidRPr="00FE7570" w:rsidRDefault="00FE7570" w:rsidP="00FE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570" w:rsidRPr="00FE7570" w:rsidRDefault="00FE7570" w:rsidP="00FE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570" w:rsidRPr="00FE7570" w:rsidRDefault="00FE7570" w:rsidP="00FE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570" w:rsidRPr="00FE7570" w:rsidRDefault="00FE7570" w:rsidP="00FE7570">
      <w:pPr>
        <w:rPr>
          <w:rFonts w:ascii="Times New Roman" w:hAnsi="Times New Roman"/>
          <w:sz w:val="24"/>
          <w:szCs w:val="24"/>
        </w:rPr>
      </w:pPr>
      <w:r w:rsidRPr="00FE7570">
        <w:rPr>
          <w:rFonts w:ascii="Times New Roman" w:hAnsi="Times New Roman"/>
          <w:sz w:val="24"/>
          <w:szCs w:val="24"/>
        </w:rPr>
        <w:br w:type="page"/>
      </w:r>
    </w:p>
    <w:tbl>
      <w:tblPr>
        <w:tblW w:w="5038" w:type="pct"/>
        <w:tblLayout w:type="fixed"/>
        <w:tblLook w:val="04A0" w:firstRow="1" w:lastRow="0" w:firstColumn="1" w:lastColumn="0" w:noHBand="0" w:noVBand="1"/>
      </w:tblPr>
      <w:tblGrid>
        <w:gridCol w:w="543"/>
        <w:gridCol w:w="1718"/>
        <w:gridCol w:w="1512"/>
        <w:gridCol w:w="1181"/>
        <w:gridCol w:w="1306"/>
        <w:gridCol w:w="1318"/>
        <w:gridCol w:w="1206"/>
        <w:gridCol w:w="1206"/>
        <w:gridCol w:w="1206"/>
        <w:gridCol w:w="1282"/>
        <w:gridCol w:w="2706"/>
      </w:tblGrid>
      <w:tr w:rsidR="00FE7570" w:rsidRPr="00FE7570" w:rsidTr="00FE7570">
        <w:trPr>
          <w:trHeight w:val="75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 xml:space="preserve">Приложение 3 </w:t>
            </w:r>
          </w:p>
          <w:p w:rsidR="00FE7570" w:rsidRPr="00FE7570" w:rsidRDefault="00FE7570" w:rsidP="00FE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к Программе</w:t>
            </w:r>
          </w:p>
        </w:tc>
      </w:tr>
      <w:tr w:rsidR="00FE7570" w:rsidRPr="00FE7570" w:rsidTr="00FE7570">
        <w:trPr>
          <w:trHeight w:val="40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70">
              <w:rPr>
                <w:rFonts w:ascii="Times New Roman" w:hAnsi="Times New Roman"/>
                <w:sz w:val="28"/>
                <w:szCs w:val="28"/>
              </w:rPr>
              <w:t>Финансовое обеспечение реализации государственной программы Камчатского края</w:t>
            </w:r>
          </w:p>
        </w:tc>
      </w:tr>
      <w:tr w:rsidR="00FE7570" w:rsidRPr="00FE7570" w:rsidTr="00FE7570">
        <w:trPr>
          <w:trHeight w:val="40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570" w:rsidRPr="00FE7570" w:rsidRDefault="00FE7570" w:rsidP="00FE75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E757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«Сохранение языков коренных малочисленных народов Севера, Сибири и Дальнего Востока, проживающих в Ка</w:t>
            </w:r>
            <w:r w:rsidRPr="00FE757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</w:t>
            </w:r>
            <w:r w:rsidRPr="00FE757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чатском крае»</w:t>
            </w:r>
          </w:p>
          <w:tbl>
            <w:tblPr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985"/>
              <w:gridCol w:w="1843"/>
              <w:gridCol w:w="850"/>
              <w:gridCol w:w="1531"/>
              <w:gridCol w:w="1446"/>
              <w:gridCol w:w="1276"/>
              <w:gridCol w:w="1418"/>
              <w:gridCol w:w="1275"/>
              <w:gridCol w:w="1276"/>
              <w:gridCol w:w="1133"/>
            </w:tblGrid>
            <w:tr w:rsidR="00FE7570" w:rsidRPr="00FE7570" w:rsidTr="00FE7570">
              <w:trPr>
                <w:gridAfter w:val="7"/>
                <w:wAfter w:w="9355" w:type="dxa"/>
                <w:trHeight w:val="461"/>
              </w:trPr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пр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граммы /мероприятия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Код бю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жетной кла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сиф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кации</w:t>
                  </w:r>
                </w:p>
              </w:tc>
            </w:tr>
            <w:tr w:rsidR="00FE7570" w:rsidRPr="00FE7570" w:rsidTr="00FE7570">
              <w:trPr>
                <w:cantSplit/>
                <w:trHeight w:val="449"/>
              </w:trPr>
              <w:tc>
                <w:tcPr>
                  <w:tcW w:w="70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Государственная программа Камча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ского края «Сохр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нение языков к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ренных малочи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ленных народов Севера, Сибири и Дальнего Востока, проживающих в Камчатском крае»</w:t>
                  </w: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15 618,00000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2 579,00000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2 579,00000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2 615,00000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2 615,00000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2 615,00000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ind w:left="-109"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2 615,00000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15 618,00000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2 579,00000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2 579,00000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2 615,00000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2 615,00000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2 615,00000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ind w:left="-109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2 615,00000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пр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очих внебю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жетных источн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ков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Разработка мер по использованию родных языков к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ренных малочи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ленных народов в общественной жи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ни, постепенное 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расширение их 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циальных функций в местах компактн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го проживания т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ких народов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420,00000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420,00000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570">
                    <w:rPr>
                      <w:rFonts w:ascii="Times New Roman" w:hAnsi="Times New Roman"/>
                    </w:rPr>
                    <w:t>70,00000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местных 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бюджетов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1.1.1.*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Проведение конку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са «Лучшая семья, говорящая на ро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ном языке, которая поддерживает тр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диции»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420,00000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420,00000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Содействие изд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нию литературы на языках коренных малочисленных народов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1 908,00000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294,00000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294,00000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340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480,00000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80,00000</w:t>
                  </w:r>
                </w:p>
              </w:tc>
            </w:tr>
            <w:tr w:rsidR="00FE7570" w:rsidRPr="00FE7570" w:rsidTr="00FE7570">
              <w:trPr>
                <w:trHeight w:val="409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1428,00000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214,00000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214,00000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 средств 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1.2.1.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Выпуск полиграф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ческой продукции на языках коренных малочисленных народов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1428,00000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214,00000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214,00000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1428,00000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214,00000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214,00000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1.2.2.*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Издание худож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ственной литерат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ры для внеклассн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го чтения (сказки, рассказы, загадки и др.)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240,00000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240,00000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1.2.3.*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Издание (изгото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ление) игр (раскр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сок,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пазл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, лото) с рисунками и назв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ниями на родных языках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240,00000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240,00000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Совершенствование системы образов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ния в Камчатском крае в целях реал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зации прав коре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ных малочисленных народов на получ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ние дошкольного, начального общего и основного общего образования на ро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ных языках коре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ных малочисленных народов, а также на изучение родных языков коренных малочисленных народов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3 750,00000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3 750,00000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625,00000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1.3.1.*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Подготовка специ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листов по родным языкам в высших учебных заведениях по договорам цел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вого обучения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3 120,00000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3 120,00000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520,00000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1.3.2.*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Проведение конку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са «Лучший преп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даватель родного языка»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420,00000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420,00000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70,00000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1.3.3*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Проведение конку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са «Лучший ученик по предмету «Ро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ной язык»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Всего, в том </w:t>
                  </w: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числе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210,00000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210,00000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35,00000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Создание условий для распростран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ния через средства массовой информ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ции сообщений и материалов на ро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ных языках коре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ных малочисленных народов,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 направленных на пропаганду сохр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нения и развития языков коренных малочисленных народов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240,00000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240,00000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1.4.1.*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Опубликование произведений на языках народов 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вера, проживающих в Камчатском крае, на страницах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рай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ных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газет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1.4.2.*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Издание обучающих роликов на коря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ском, ительме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ском, эвенском яз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ках для разных 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растных категорий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240,00000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240,00000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Создание условий для проведения научных исследов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ний в сфере сохр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нения, изучения и развития родных языков коренных малочисленных народов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Проведение научно-практических и культурно-массовых меропр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ятий, направленных 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на сохранение, из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чение и развитие родных языков к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ренных малочи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ленных народов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3 300,000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550,00000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550,00000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550,00000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550,00000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550,00000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550,00000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3 300,000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550,00000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550,00000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550,00000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550,00000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550,00000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550,00000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1.6.1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приятий направле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ных на сохранение, изучение и развитие родных языков к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ренных малочи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ленных народов в рамках национал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ных и обрядовых праздников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1 500,000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1 500,000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250,00000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1.6.2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Организация и обеспечение работы классов национал</w:t>
                  </w:r>
                  <w:r w:rsidRPr="00FE757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ь</w:t>
                  </w:r>
                  <w:r w:rsidRPr="00FE757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ных языков нар</w:t>
                  </w:r>
                  <w:r w:rsidRPr="00FE757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дов, проживающих на территории Ка</w:t>
                  </w:r>
                  <w:r w:rsidRPr="00FE757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</w:t>
                  </w:r>
                  <w:r w:rsidRPr="00FE757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чатского края, при учреждениях обр</w:t>
                  </w:r>
                  <w:r w:rsidRPr="00FE757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зования и культуры</w:t>
                  </w:r>
                </w:p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Всего, в том чи</w:t>
                  </w: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1 800,00000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1 800,00000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300,00000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Выявление, по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держка и сопрово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ж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дение проектов, направленных на популяризацию изучения в образ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вательных орган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зациях Камчатского края родных языков коренных малочи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ленных народов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3 000,000000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3 000,000000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1.7.1.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Конкурс общеобр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зовательных орг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низаций,</w:t>
                  </w:r>
                  <w:r w:rsidRPr="00FE7570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реализ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ющих программы национальных яз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ков коренных мал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численных народов Севера, Сибири и Дальнего Востока и иных этнокульту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ных предметов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2 400,00000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2 400,00000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400,00000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 средств государственных внебюджетных 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7570">
                    <w:rPr>
                      <w:rFonts w:ascii="Times New Roman" w:hAnsi="Times New Roman"/>
                      <w:sz w:val="16"/>
                      <w:szCs w:val="16"/>
                    </w:rPr>
                    <w:t>1.7.2.**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Проведение краев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го конкурса творч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ских работ на ро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ных языках нар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дов, проживающих на территории Ка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чатского края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600,00000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600,00000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100,00000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E7570">
                    <w:rPr>
                      <w:rFonts w:ascii="Times New Roman" w:hAnsi="Times New Roman"/>
                      <w:sz w:val="16"/>
                      <w:szCs w:val="16"/>
                    </w:rPr>
                    <w:t>1.7.3.**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Проведение фест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валя сказок на ро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ных языках нар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дов, проживающих на территории Ка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чатского края»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510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483"/>
              </w:trPr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Организация обе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печения муниц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пальных образов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тельных организ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ций учебниками и учебными пособи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я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ми по родным яз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кам коренных мал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численных народов, допущенными к использованию при реализации образ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вательных пр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грамм начального общего, основного общего и среднего общего образования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</w:tr>
            <w:tr w:rsidR="00FE7570" w:rsidRPr="00FE7570" w:rsidTr="00FE7570">
              <w:trPr>
                <w:trHeight w:val="421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62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1.8.1.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Издание, приобр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тение и доставка учебной и учебно-методической лит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ратуры  в образов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тельные организ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ции  в Камчатском крае, обеспечение введения новых предметов учебн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ками и учебно-методическими 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собиями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ле: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средств </w:t>
                  </w:r>
                  <w:proofErr w:type="spell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фед</w:t>
                  </w:r>
                  <w:proofErr w:type="spell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.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500,00000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местных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безво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мездных посту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E7570" w:rsidRPr="00FE7570" w:rsidTr="00FE7570">
              <w:trPr>
                <w:trHeight w:val="920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FE7570" w:rsidRPr="00FE7570" w:rsidRDefault="00FE7570" w:rsidP="00FE75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за счет  средств государственных внебюджетных фондов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E7570" w:rsidRPr="00FE7570" w:rsidRDefault="00FE7570" w:rsidP="00FE75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570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FE7570" w:rsidRPr="00FE7570" w:rsidRDefault="00FE7570" w:rsidP="00FE7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E7570" w:rsidRDefault="00FE7570" w:rsidP="00B544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7570" w:rsidRDefault="00FE7570" w:rsidP="00B544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7570" w:rsidRDefault="00FE7570" w:rsidP="00B544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4D3A" w:rsidRPr="00CF1463" w:rsidRDefault="00314D3A" w:rsidP="006A60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43F" w:rsidRPr="00CF1463" w:rsidRDefault="00B5443F" w:rsidP="004610BE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43F" w:rsidRPr="00CF1463" w:rsidRDefault="00B5443F" w:rsidP="003039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443F" w:rsidRPr="00CF1463" w:rsidRDefault="00B5443F" w:rsidP="003039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B5443F" w:rsidRPr="00CF1463" w:rsidSect="0083020F">
          <w:pgSz w:w="16838" w:h="11906" w:orient="landscape"/>
          <w:pgMar w:top="1134" w:right="567" w:bottom="709" w:left="1418" w:header="0" w:footer="0" w:gutter="0"/>
          <w:cols w:space="720"/>
          <w:docGrid w:linePitch="299"/>
        </w:sectPr>
      </w:pPr>
    </w:p>
    <w:p w:rsidR="006340BD" w:rsidRPr="006340BD" w:rsidRDefault="00975AA8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6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B0E11">
        <w:rPr>
          <w:rFonts w:ascii="Times New Roman" w:hAnsi="Times New Roman" w:cs="Times New Roman"/>
          <w:sz w:val="28"/>
          <w:szCs w:val="28"/>
        </w:rPr>
        <w:t>1</w:t>
      </w:r>
      <w:r w:rsidRPr="006340BD">
        <w:rPr>
          <w:rFonts w:ascii="Times New Roman" w:hAnsi="Times New Roman" w:cs="Times New Roman"/>
          <w:sz w:val="28"/>
          <w:szCs w:val="28"/>
        </w:rPr>
        <w:t>.</w:t>
      </w:r>
      <w:r w:rsidR="006340BD" w:rsidRPr="006340B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276BD9">
        <w:rPr>
          <w:rFonts w:ascii="Times New Roman" w:hAnsi="Times New Roman" w:cs="Times New Roman"/>
          <w:sz w:val="28"/>
          <w:szCs w:val="28"/>
        </w:rPr>
        <w:t>и</w:t>
      </w:r>
      <w:r w:rsidR="006340BD" w:rsidRPr="006340BD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146F37" w:rsidRDefault="006340BD" w:rsidP="00624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340BD">
        <w:rPr>
          <w:rFonts w:ascii="Times New Roman" w:hAnsi="Times New Roman"/>
          <w:sz w:val="28"/>
          <w:szCs w:val="28"/>
        </w:rPr>
        <w:t>пункт 2 части 1</w:t>
      </w:r>
      <w:r w:rsidR="00146F37">
        <w:rPr>
          <w:rFonts w:ascii="Times New Roman" w:hAnsi="Times New Roman"/>
          <w:sz w:val="28"/>
          <w:szCs w:val="28"/>
        </w:rPr>
        <w:t xml:space="preserve"> дополнить подпунктом «д» следующего содержания:</w:t>
      </w:r>
    </w:p>
    <w:p w:rsidR="006340BD" w:rsidRPr="006340BD" w:rsidRDefault="00146F37" w:rsidP="004F5C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«д</w:t>
      </w:r>
      <w:r w:rsidR="006340BD" w:rsidRPr="006340BD">
        <w:rPr>
          <w:rFonts w:ascii="Times New Roman" w:eastAsiaTheme="minorHAnsi" w:hAnsi="Times New Roman"/>
          <w:sz w:val="28"/>
          <w:szCs w:val="28"/>
          <w:lang w:eastAsia="en-US"/>
        </w:rPr>
        <w:t>) проведение капитального и текущего ремонта туалетных комнат, а</w:t>
      </w:r>
      <w:r w:rsidR="006340BD" w:rsidRPr="006340BD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6340BD" w:rsidRPr="006340BD">
        <w:rPr>
          <w:rFonts w:ascii="Times New Roman" w:eastAsiaTheme="minorHAnsi" w:hAnsi="Times New Roman"/>
          <w:sz w:val="28"/>
          <w:szCs w:val="28"/>
          <w:lang w:eastAsia="en-US"/>
        </w:rPr>
        <w:t>товых залов в</w:t>
      </w:r>
      <w:r w:rsidR="00314D3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</w:t>
      </w:r>
      <w:r w:rsidR="006340BD" w:rsidRPr="006340BD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образовательных организациях</w:t>
      </w:r>
      <w:proofErr w:type="gramStart"/>
      <w:r w:rsidR="00314D3A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5430" w:rsidRDefault="004F5CCB" w:rsidP="003554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6340BD" w:rsidRPr="006340BD">
        <w:rPr>
          <w:rFonts w:ascii="Times New Roman" w:eastAsiaTheme="minorHAnsi" w:hAnsi="Times New Roman"/>
          <w:sz w:val="28"/>
          <w:szCs w:val="28"/>
          <w:lang w:eastAsia="en-US"/>
        </w:rPr>
        <w:t>пункт 2 части 2</w:t>
      </w:r>
      <w:r w:rsidR="003554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5430">
        <w:rPr>
          <w:rFonts w:ascii="Times New Roman" w:hAnsi="Times New Roman"/>
          <w:sz w:val="28"/>
          <w:szCs w:val="28"/>
        </w:rPr>
        <w:t>дополнить подпунктом «д» следующего содержания:</w:t>
      </w:r>
    </w:p>
    <w:p w:rsidR="006340BD" w:rsidRPr="006340BD" w:rsidRDefault="006340BD" w:rsidP="009727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40B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727DC">
        <w:rPr>
          <w:rFonts w:ascii="Times New Roman" w:hAnsi="Times New Roman"/>
          <w:sz w:val="28"/>
          <w:szCs w:val="28"/>
        </w:rPr>
        <w:t>д</w:t>
      </w:r>
      <w:r w:rsidRPr="006340BD">
        <w:rPr>
          <w:rFonts w:ascii="Times New Roman" w:eastAsiaTheme="minorHAnsi" w:hAnsi="Times New Roman"/>
          <w:sz w:val="28"/>
          <w:szCs w:val="28"/>
          <w:lang w:eastAsia="en-US"/>
        </w:rPr>
        <w:t>) на проведение капитального и текущего ремонта туалетных комнат, актовых залов в</w:t>
      </w:r>
      <w:r w:rsidR="00314D3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</w:t>
      </w:r>
      <w:r w:rsidRPr="006340BD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общеобразовательных организациях -  30 % от размера субсидий, пред</w:t>
      </w:r>
      <w:r w:rsidR="009727DC">
        <w:rPr>
          <w:rFonts w:ascii="Times New Roman" w:eastAsiaTheme="minorHAnsi" w:hAnsi="Times New Roman"/>
          <w:sz w:val="28"/>
          <w:szCs w:val="28"/>
          <w:lang w:eastAsia="en-US"/>
        </w:rPr>
        <w:t>оставляемых из краевого бюджета</w:t>
      </w:r>
      <w:proofErr w:type="gramStart"/>
      <w:r w:rsidR="00314D3A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9727D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9727DC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340BD" w:rsidRPr="006340BD" w:rsidRDefault="006340BD" w:rsidP="004F5C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40BD">
        <w:rPr>
          <w:rFonts w:ascii="Times New Roman" w:eastAsiaTheme="minorHAnsi" w:hAnsi="Times New Roman"/>
          <w:sz w:val="28"/>
          <w:szCs w:val="28"/>
          <w:lang w:eastAsia="en-US"/>
        </w:rPr>
        <w:t xml:space="preserve">3) в </w:t>
      </w:r>
      <w:r w:rsidR="009727DC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абзаце первом </w:t>
      </w:r>
      <w:r w:rsidRPr="006340BD">
        <w:rPr>
          <w:rFonts w:ascii="Times New Roman" w:eastAsiaTheme="minorHAnsi" w:hAnsi="Times New Roman"/>
          <w:sz w:val="28"/>
          <w:szCs w:val="28"/>
          <w:lang w:eastAsia="en-US"/>
        </w:rPr>
        <w:t>части 4 слова «подпунктами «а» и «б» пункта 2» зам</w:t>
      </w:r>
      <w:r w:rsidRPr="006340B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340BD">
        <w:rPr>
          <w:rFonts w:ascii="Times New Roman" w:eastAsiaTheme="minorHAnsi" w:hAnsi="Times New Roman"/>
          <w:sz w:val="28"/>
          <w:szCs w:val="28"/>
          <w:lang w:eastAsia="en-US"/>
        </w:rPr>
        <w:t>нить словами «подпунктами «а», «б» и «</w:t>
      </w:r>
      <w:r w:rsidR="009727DC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6340BD">
        <w:rPr>
          <w:rFonts w:ascii="Times New Roman" w:eastAsiaTheme="minorHAnsi" w:hAnsi="Times New Roman"/>
          <w:sz w:val="28"/>
          <w:szCs w:val="28"/>
          <w:lang w:eastAsia="en-US"/>
        </w:rPr>
        <w:t>» пункта 2»;</w:t>
      </w:r>
    </w:p>
    <w:p w:rsidR="00B649FA" w:rsidRPr="006340BD" w:rsidRDefault="006340BD" w:rsidP="00B649F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40BD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B649FA"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первом </w:t>
      </w:r>
      <w:r w:rsidRPr="006340BD">
        <w:rPr>
          <w:rFonts w:ascii="Times New Roman" w:eastAsiaTheme="minorHAnsi" w:hAnsi="Times New Roman"/>
          <w:sz w:val="28"/>
          <w:szCs w:val="28"/>
          <w:lang w:eastAsia="en-US"/>
        </w:rPr>
        <w:t>част</w:t>
      </w:r>
      <w:r w:rsidR="00B649F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6340BD">
        <w:rPr>
          <w:rFonts w:ascii="Times New Roman" w:eastAsiaTheme="minorHAnsi" w:hAnsi="Times New Roman"/>
          <w:sz w:val="28"/>
          <w:szCs w:val="28"/>
          <w:lang w:eastAsia="en-US"/>
        </w:rPr>
        <w:t xml:space="preserve"> 8</w:t>
      </w:r>
      <w:r w:rsidR="00B649FA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</w:t>
      </w:r>
      <w:r w:rsidR="00B649FA" w:rsidRPr="006340BD">
        <w:rPr>
          <w:rFonts w:ascii="Times New Roman" w:eastAsiaTheme="minorHAnsi" w:hAnsi="Times New Roman"/>
          <w:sz w:val="28"/>
          <w:szCs w:val="28"/>
          <w:lang w:eastAsia="en-US"/>
        </w:rPr>
        <w:t>«подпунктами «а» и «б» пункта 2» зам</w:t>
      </w:r>
      <w:r w:rsidR="00B649FA" w:rsidRPr="006340B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B649FA" w:rsidRPr="006340BD">
        <w:rPr>
          <w:rFonts w:ascii="Times New Roman" w:eastAsiaTheme="minorHAnsi" w:hAnsi="Times New Roman"/>
          <w:sz w:val="28"/>
          <w:szCs w:val="28"/>
          <w:lang w:eastAsia="en-US"/>
        </w:rPr>
        <w:t>нить словами «подпунктами «а», «б» и «</w:t>
      </w:r>
      <w:r w:rsidR="00B649FA">
        <w:rPr>
          <w:rFonts w:ascii="Times New Roman" w:eastAsiaTheme="minorHAnsi" w:hAnsi="Times New Roman"/>
          <w:sz w:val="28"/>
          <w:szCs w:val="28"/>
          <w:lang w:eastAsia="en-US"/>
        </w:rPr>
        <w:t>д» пункта 2».</w:t>
      </w:r>
    </w:p>
    <w:p w:rsidR="00444031" w:rsidRPr="00CF1463" w:rsidRDefault="006340BD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27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5AA8" w:rsidRPr="00CF1463">
        <w:rPr>
          <w:rFonts w:ascii="Times New Roman" w:hAnsi="Times New Roman" w:cs="Times New Roman"/>
          <w:sz w:val="28"/>
          <w:szCs w:val="28"/>
        </w:rPr>
        <w:t xml:space="preserve"> </w:t>
      </w:r>
      <w:r w:rsidR="00444031" w:rsidRPr="00CF1463">
        <w:rPr>
          <w:rFonts w:ascii="Times New Roman" w:hAnsi="Times New Roman" w:cs="Times New Roman"/>
          <w:sz w:val="28"/>
          <w:szCs w:val="28"/>
        </w:rPr>
        <w:t>В приложени</w:t>
      </w:r>
      <w:r w:rsidR="00276BD9">
        <w:rPr>
          <w:rFonts w:ascii="Times New Roman" w:hAnsi="Times New Roman" w:cs="Times New Roman"/>
          <w:sz w:val="28"/>
          <w:szCs w:val="28"/>
        </w:rPr>
        <w:t>и 5</w:t>
      </w:r>
      <w:r w:rsidR="00444031" w:rsidRPr="00CF1463">
        <w:rPr>
          <w:rFonts w:ascii="Times New Roman" w:hAnsi="Times New Roman" w:cs="Times New Roman"/>
          <w:sz w:val="28"/>
          <w:szCs w:val="28"/>
        </w:rPr>
        <w:t>:</w:t>
      </w:r>
    </w:p>
    <w:p w:rsidR="00B649FA" w:rsidRDefault="00B649FA" w:rsidP="00624696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4031" w:rsidRPr="00CF1463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4031" w:rsidRPr="00CF1463">
        <w:rPr>
          <w:rFonts w:ascii="Times New Roman" w:hAnsi="Times New Roman" w:cs="Times New Roman"/>
          <w:sz w:val="28"/>
          <w:szCs w:val="28"/>
        </w:rPr>
        <w:t xml:space="preserve"> </w:t>
      </w:r>
      <w:r w:rsidRPr="00891570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Pr="00891570">
        <w:rPr>
          <w:rFonts w:ascii="Times New Roman" w:hAnsi="Times New Roman" w:cs="Times New Roman"/>
          <w:sz w:val="28"/>
          <w:szCs w:val="28"/>
        </w:rPr>
        <w:t>Сохранение и укрепление здоровья учащи</w:t>
      </w:r>
      <w:r w:rsidRPr="00891570">
        <w:rPr>
          <w:rFonts w:ascii="Times New Roman" w:hAnsi="Times New Roman" w:cs="Times New Roman"/>
          <w:sz w:val="28"/>
          <w:szCs w:val="28"/>
        </w:rPr>
        <w:t>х</w:t>
      </w:r>
      <w:r w:rsidRPr="00891570">
        <w:rPr>
          <w:rFonts w:ascii="Times New Roman" w:hAnsi="Times New Roman" w:cs="Times New Roman"/>
          <w:sz w:val="28"/>
          <w:szCs w:val="28"/>
        </w:rPr>
        <w:t>ся и воспитанников» заменить словами «</w:t>
      </w:r>
      <w:r>
        <w:rPr>
          <w:rFonts w:ascii="Times New Roman" w:hAnsi="Times New Roman" w:cs="Times New Roman"/>
          <w:sz w:val="28"/>
          <w:szCs w:val="28"/>
        </w:rPr>
        <w:t>1.11 «</w:t>
      </w:r>
      <w:r w:rsidRPr="0089157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89157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91570">
        <w:rPr>
          <w:rFonts w:ascii="Times New Roman" w:hAnsi="Times New Roman" w:cs="Times New Roman"/>
          <w:sz w:val="28"/>
          <w:szCs w:val="28"/>
        </w:rPr>
        <w:t xml:space="preserve"> Региональный проект «Успех каждого ребенка»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031" w:rsidRPr="00891570" w:rsidRDefault="00444031" w:rsidP="00624696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70">
        <w:rPr>
          <w:rFonts w:ascii="Times New Roman" w:hAnsi="Times New Roman" w:cs="Times New Roman"/>
          <w:sz w:val="28"/>
          <w:szCs w:val="28"/>
        </w:rPr>
        <w:t>в части 1 слова «</w:t>
      </w:r>
      <w:r w:rsidR="0087717E">
        <w:rPr>
          <w:rFonts w:ascii="Times New Roman" w:hAnsi="Times New Roman" w:cs="Times New Roman"/>
          <w:sz w:val="28"/>
          <w:szCs w:val="28"/>
        </w:rPr>
        <w:t xml:space="preserve">1.6 </w:t>
      </w:r>
      <w:r w:rsidRPr="00891570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 и воспитанников» заменить словами «</w:t>
      </w:r>
      <w:r w:rsidR="0087717E">
        <w:rPr>
          <w:rFonts w:ascii="Times New Roman" w:hAnsi="Times New Roman" w:cs="Times New Roman"/>
          <w:sz w:val="28"/>
          <w:szCs w:val="28"/>
        </w:rPr>
        <w:t>1.11 «</w:t>
      </w:r>
      <w:r w:rsidR="00E42640" w:rsidRPr="0089157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E42640" w:rsidRPr="0089157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42640" w:rsidRPr="00891570">
        <w:rPr>
          <w:rFonts w:ascii="Times New Roman" w:hAnsi="Times New Roman" w:cs="Times New Roman"/>
          <w:sz w:val="28"/>
          <w:szCs w:val="28"/>
        </w:rPr>
        <w:t xml:space="preserve"> </w:t>
      </w:r>
      <w:r w:rsidR="005E652C" w:rsidRPr="00891570">
        <w:rPr>
          <w:rFonts w:ascii="Times New Roman" w:hAnsi="Times New Roman" w:cs="Times New Roman"/>
          <w:sz w:val="28"/>
          <w:szCs w:val="28"/>
        </w:rPr>
        <w:t>Р</w:t>
      </w:r>
      <w:r w:rsidRPr="00891570">
        <w:rPr>
          <w:rFonts w:ascii="Times New Roman" w:hAnsi="Times New Roman" w:cs="Times New Roman"/>
          <w:sz w:val="28"/>
          <w:szCs w:val="28"/>
        </w:rPr>
        <w:t>егиональн</w:t>
      </w:r>
      <w:r w:rsidR="005E652C" w:rsidRPr="00891570">
        <w:rPr>
          <w:rFonts w:ascii="Times New Roman" w:hAnsi="Times New Roman" w:cs="Times New Roman"/>
          <w:sz w:val="28"/>
          <w:szCs w:val="28"/>
        </w:rPr>
        <w:t>ый</w:t>
      </w:r>
      <w:r w:rsidR="00E42640" w:rsidRPr="00891570">
        <w:rPr>
          <w:rFonts w:ascii="Times New Roman" w:hAnsi="Times New Roman" w:cs="Times New Roman"/>
          <w:sz w:val="28"/>
          <w:szCs w:val="28"/>
        </w:rPr>
        <w:t xml:space="preserve"> </w:t>
      </w:r>
      <w:r w:rsidRPr="00891570">
        <w:rPr>
          <w:rFonts w:ascii="Times New Roman" w:hAnsi="Times New Roman" w:cs="Times New Roman"/>
          <w:sz w:val="28"/>
          <w:szCs w:val="28"/>
        </w:rPr>
        <w:t>проект «Успех каждого реб</w:t>
      </w:r>
      <w:r w:rsidR="003B0E11" w:rsidRPr="00891570">
        <w:rPr>
          <w:rFonts w:ascii="Times New Roman" w:hAnsi="Times New Roman" w:cs="Times New Roman"/>
          <w:sz w:val="28"/>
          <w:szCs w:val="28"/>
        </w:rPr>
        <w:t>е</w:t>
      </w:r>
      <w:r w:rsidRPr="00891570">
        <w:rPr>
          <w:rFonts w:ascii="Times New Roman" w:hAnsi="Times New Roman" w:cs="Times New Roman"/>
          <w:sz w:val="28"/>
          <w:szCs w:val="28"/>
        </w:rPr>
        <w:t>нка»;</w:t>
      </w:r>
    </w:p>
    <w:p w:rsidR="00444031" w:rsidRPr="00CF1463" w:rsidRDefault="00444031" w:rsidP="00624696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40">
        <w:rPr>
          <w:rFonts w:ascii="Times New Roman" w:hAnsi="Times New Roman" w:cs="Times New Roman"/>
          <w:sz w:val="28"/>
          <w:szCs w:val="28"/>
        </w:rPr>
        <w:t>в части 12 слова «Развития образования» на 2013-2020 годы, утве</w:t>
      </w:r>
      <w:r w:rsidRPr="00E42640">
        <w:rPr>
          <w:rFonts w:ascii="Times New Roman" w:hAnsi="Times New Roman" w:cs="Times New Roman"/>
          <w:sz w:val="28"/>
          <w:szCs w:val="28"/>
        </w:rPr>
        <w:t>р</w:t>
      </w:r>
      <w:r w:rsidRPr="00E42640">
        <w:rPr>
          <w:rFonts w:ascii="Times New Roman" w:hAnsi="Times New Roman" w:cs="Times New Roman"/>
          <w:sz w:val="28"/>
          <w:szCs w:val="28"/>
        </w:rPr>
        <w:t xml:space="preserve">жденной </w:t>
      </w:r>
      <w:hyperlink r:id="rId18" w:history="1">
        <w:r w:rsidR="003B0E11">
          <w:rPr>
            <w:rFonts w:ascii="Times New Roman" w:hAnsi="Times New Roman" w:cs="Times New Roman"/>
            <w:sz w:val="28"/>
            <w:szCs w:val="28"/>
          </w:rPr>
          <w:t>п</w:t>
        </w:r>
        <w:r w:rsidRPr="00E42640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E42640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Pr="00CF1463">
        <w:rPr>
          <w:rFonts w:ascii="Times New Roman" w:hAnsi="Times New Roman" w:cs="Times New Roman"/>
          <w:sz w:val="28"/>
          <w:szCs w:val="28"/>
        </w:rPr>
        <w:t>йской Федерации от 15.0</w:t>
      </w:r>
      <w:r w:rsidR="003B0E11">
        <w:rPr>
          <w:rFonts w:ascii="Times New Roman" w:hAnsi="Times New Roman" w:cs="Times New Roman"/>
          <w:sz w:val="28"/>
          <w:szCs w:val="28"/>
        </w:rPr>
        <w:t xml:space="preserve">4.2014 № 295» заменить словами </w:t>
      </w:r>
      <w:r w:rsidRPr="00CF1463">
        <w:rPr>
          <w:rFonts w:ascii="Times New Roman" w:hAnsi="Times New Roman" w:cs="Times New Roman"/>
          <w:sz w:val="28"/>
          <w:szCs w:val="28"/>
        </w:rPr>
        <w:t>«Развития образования», утвержд</w:t>
      </w:r>
      <w:r w:rsidR="003B0E11">
        <w:rPr>
          <w:rFonts w:ascii="Times New Roman" w:hAnsi="Times New Roman" w:cs="Times New Roman"/>
          <w:sz w:val="28"/>
          <w:szCs w:val="28"/>
        </w:rPr>
        <w:t>е</w:t>
      </w:r>
      <w:r w:rsidRPr="00CF1463">
        <w:rPr>
          <w:rFonts w:ascii="Times New Roman" w:hAnsi="Times New Roman" w:cs="Times New Roman"/>
          <w:sz w:val="28"/>
          <w:szCs w:val="28"/>
        </w:rPr>
        <w:t>нной постановл</w:t>
      </w:r>
      <w:r w:rsidRPr="00CF1463">
        <w:rPr>
          <w:rFonts w:ascii="Times New Roman" w:hAnsi="Times New Roman" w:cs="Times New Roman"/>
          <w:sz w:val="28"/>
          <w:szCs w:val="28"/>
        </w:rPr>
        <w:t>е</w:t>
      </w:r>
      <w:r w:rsidRPr="00CF1463"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26.12.2017 № 1642».</w:t>
      </w:r>
    </w:p>
    <w:p w:rsidR="00444031" w:rsidRPr="00CF1463" w:rsidRDefault="00444031" w:rsidP="00B649F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63">
        <w:rPr>
          <w:rFonts w:ascii="Times New Roman" w:hAnsi="Times New Roman" w:cs="Times New Roman"/>
          <w:sz w:val="28"/>
          <w:szCs w:val="28"/>
        </w:rPr>
        <w:t>1</w:t>
      </w:r>
      <w:r w:rsidR="003B0E11">
        <w:rPr>
          <w:rFonts w:ascii="Times New Roman" w:hAnsi="Times New Roman" w:cs="Times New Roman"/>
          <w:sz w:val="28"/>
          <w:szCs w:val="28"/>
        </w:rPr>
        <w:t>3</w:t>
      </w:r>
      <w:r w:rsidRPr="00CF1463">
        <w:rPr>
          <w:rFonts w:ascii="Times New Roman" w:hAnsi="Times New Roman" w:cs="Times New Roman"/>
          <w:sz w:val="28"/>
          <w:szCs w:val="28"/>
        </w:rPr>
        <w:t>. В</w:t>
      </w:r>
      <w:r w:rsidR="00B649FA">
        <w:rPr>
          <w:rFonts w:ascii="Times New Roman" w:hAnsi="Times New Roman" w:cs="Times New Roman"/>
          <w:sz w:val="28"/>
          <w:szCs w:val="28"/>
        </w:rPr>
        <w:t xml:space="preserve"> части 14</w:t>
      </w:r>
      <w:r w:rsidRPr="00CF146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649FA">
        <w:rPr>
          <w:rFonts w:ascii="Times New Roman" w:hAnsi="Times New Roman" w:cs="Times New Roman"/>
          <w:sz w:val="28"/>
          <w:szCs w:val="28"/>
        </w:rPr>
        <w:t xml:space="preserve">я 8 </w:t>
      </w:r>
      <w:r w:rsidRPr="00CF1463">
        <w:rPr>
          <w:rFonts w:ascii="Times New Roman" w:hAnsi="Times New Roman" w:cs="Times New Roman"/>
          <w:sz w:val="28"/>
          <w:szCs w:val="28"/>
        </w:rPr>
        <w:t>слова «, за исключением случаев, если в</w:t>
      </w:r>
      <w:r w:rsidRPr="00CF1463">
        <w:rPr>
          <w:rFonts w:ascii="Times New Roman" w:hAnsi="Times New Roman" w:cs="Times New Roman"/>
          <w:sz w:val="28"/>
          <w:szCs w:val="28"/>
        </w:rPr>
        <w:t>ы</w:t>
      </w:r>
      <w:r w:rsidRPr="00CF1463">
        <w:rPr>
          <w:rFonts w:ascii="Times New Roman" w:hAnsi="Times New Roman" w:cs="Times New Roman"/>
          <w:sz w:val="28"/>
          <w:szCs w:val="28"/>
        </w:rPr>
        <w:t>полнение условий предоставления субсидии оказалось невозможным всле</w:t>
      </w:r>
      <w:r w:rsidRPr="00CF1463">
        <w:rPr>
          <w:rFonts w:ascii="Times New Roman" w:hAnsi="Times New Roman" w:cs="Times New Roman"/>
          <w:sz w:val="28"/>
          <w:szCs w:val="28"/>
        </w:rPr>
        <w:t>д</w:t>
      </w:r>
      <w:r w:rsidRPr="00CF1463">
        <w:rPr>
          <w:rFonts w:ascii="Times New Roman" w:hAnsi="Times New Roman" w:cs="Times New Roman"/>
          <w:sz w:val="28"/>
          <w:szCs w:val="28"/>
        </w:rPr>
        <w:t>ствие обстоятельств непреодолимой силы, либо изменились значения целевых показателей (индикаторов) государственных программ Российской Федерации, либо существенно (более чем на 20 процентов) сократился размер субсидии» исключить.</w:t>
      </w:r>
    </w:p>
    <w:p w:rsidR="00B5443F" w:rsidRDefault="00444031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63">
        <w:rPr>
          <w:rFonts w:ascii="Times New Roman" w:hAnsi="Times New Roman" w:cs="Times New Roman"/>
          <w:sz w:val="28"/>
          <w:szCs w:val="28"/>
        </w:rPr>
        <w:t>1</w:t>
      </w:r>
      <w:r w:rsidR="003B0E11">
        <w:rPr>
          <w:rFonts w:ascii="Times New Roman" w:hAnsi="Times New Roman" w:cs="Times New Roman"/>
          <w:sz w:val="28"/>
          <w:szCs w:val="28"/>
        </w:rPr>
        <w:t>4</w:t>
      </w:r>
      <w:r w:rsidRPr="00CF1463">
        <w:rPr>
          <w:rFonts w:ascii="Times New Roman" w:hAnsi="Times New Roman" w:cs="Times New Roman"/>
          <w:sz w:val="28"/>
          <w:szCs w:val="28"/>
        </w:rPr>
        <w:t xml:space="preserve">. </w:t>
      </w:r>
      <w:r w:rsidR="00975AA8" w:rsidRPr="00CF1463">
        <w:rPr>
          <w:rFonts w:ascii="Times New Roman" w:hAnsi="Times New Roman" w:cs="Times New Roman"/>
          <w:sz w:val="28"/>
          <w:szCs w:val="28"/>
        </w:rPr>
        <w:t>Дополнить приложением 9 следующего содержания:</w:t>
      </w:r>
    </w:p>
    <w:p w:rsidR="005E652C" w:rsidRDefault="008B543B" w:rsidP="008B543B">
      <w:pPr>
        <w:pStyle w:val="ConsPlusNormal"/>
        <w:ind w:left="609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9 к Программе</w:t>
      </w: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70" w:rsidRPr="00CF1463" w:rsidRDefault="00891570" w:rsidP="008B543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CF1463">
        <w:rPr>
          <w:rFonts w:ascii="Times New Roman" w:hAnsi="Times New Roman"/>
          <w:sz w:val="28"/>
          <w:szCs w:val="28"/>
        </w:rPr>
        <w:t>Порядок</w:t>
      </w:r>
    </w:p>
    <w:p w:rsidR="00891570" w:rsidRDefault="00891570" w:rsidP="008B543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CF1463">
        <w:rPr>
          <w:rFonts w:ascii="Times New Roman" w:hAnsi="Times New Roman"/>
          <w:sz w:val="28"/>
          <w:szCs w:val="28"/>
        </w:rPr>
        <w:t xml:space="preserve">предоставления субсидий местным бюджетам на реализацию </w:t>
      </w:r>
    </w:p>
    <w:p w:rsidR="00891570" w:rsidRPr="00CF1463" w:rsidRDefault="00891570" w:rsidP="008B543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CF1463">
        <w:rPr>
          <w:rFonts w:ascii="Times New Roman" w:hAnsi="Times New Roman"/>
          <w:sz w:val="28"/>
          <w:szCs w:val="28"/>
        </w:rPr>
        <w:t xml:space="preserve">основного мероприятия 1.10 </w:t>
      </w:r>
      <w:r w:rsidR="008B543B" w:rsidRPr="00CF146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B543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proofErr w:type="gramStart"/>
      <w:r w:rsidR="008B543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="008B54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B543B" w:rsidRPr="00CF1463">
        <w:rPr>
          <w:rFonts w:ascii="Times New Roman" w:eastAsiaTheme="minorHAnsi" w:hAnsi="Times New Roman"/>
          <w:sz w:val="28"/>
          <w:szCs w:val="28"/>
          <w:lang w:eastAsia="en-US"/>
        </w:rPr>
        <w:t>Региональный проект «Современная школа»</w:t>
      </w:r>
      <w:r w:rsidR="008B54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463">
        <w:rPr>
          <w:rFonts w:ascii="Times New Roman" w:hAnsi="Times New Roman"/>
          <w:sz w:val="28"/>
          <w:szCs w:val="28"/>
        </w:rPr>
        <w:t>подпрограммы 1 «Развитие дошкольного, общего образования и</w:t>
      </w:r>
      <w:r w:rsidR="008B543B">
        <w:rPr>
          <w:rFonts w:ascii="Times New Roman" w:hAnsi="Times New Roman"/>
          <w:sz w:val="28"/>
          <w:szCs w:val="28"/>
        </w:rPr>
        <w:t xml:space="preserve"> </w:t>
      </w:r>
      <w:r w:rsidRPr="00CF1463">
        <w:rPr>
          <w:rFonts w:ascii="Times New Roman" w:hAnsi="Times New Roman"/>
          <w:sz w:val="28"/>
          <w:szCs w:val="28"/>
        </w:rPr>
        <w:t>дополн</w:t>
      </w:r>
      <w:r w:rsidRPr="00CF1463">
        <w:rPr>
          <w:rFonts w:ascii="Times New Roman" w:hAnsi="Times New Roman"/>
          <w:sz w:val="28"/>
          <w:szCs w:val="28"/>
        </w:rPr>
        <w:t>и</w:t>
      </w:r>
      <w:r w:rsidRPr="00CF1463">
        <w:rPr>
          <w:rFonts w:ascii="Times New Roman" w:hAnsi="Times New Roman"/>
          <w:sz w:val="28"/>
          <w:szCs w:val="28"/>
        </w:rPr>
        <w:t>тельного образования детей в Камчатском крае»</w:t>
      </w:r>
    </w:p>
    <w:p w:rsidR="00891570" w:rsidRPr="00CF1463" w:rsidRDefault="00891570" w:rsidP="008915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center"/>
        <w:rPr>
          <w:rFonts w:ascii="Times New Roman" w:hAnsi="Times New Roman"/>
          <w:sz w:val="28"/>
          <w:szCs w:val="28"/>
        </w:rPr>
      </w:pPr>
    </w:p>
    <w:p w:rsidR="00891570" w:rsidRPr="00CF1463" w:rsidRDefault="00891570" w:rsidP="006246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Настоящий Порядок разработан в соответствии со </w:t>
      </w:r>
      <w:hyperlink r:id="rId19" w:history="1">
        <w:r w:rsidRPr="00CF1463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139</w:t>
        </w:r>
      </w:hyperlink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Бю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жетного кодекса Российской Федерации и регулирует вопросы предоставления субсидий местным бюджетам из краевого бюджета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рамках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основного мер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приятия 1.10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Региональный проект «Современная школа» подпрограммы 1 в части  обновления  материально-технической базы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общео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разовательных организаций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формирования у обучающихся современных 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технологических и гуманитарных навыков  (далее в настоящем Порядке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м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роприятие).</w:t>
      </w:r>
    </w:p>
    <w:p w:rsidR="00891570" w:rsidRPr="00D11A3B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1A3B">
        <w:rPr>
          <w:rFonts w:ascii="Times New Roman" w:eastAsiaTheme="minorHAnsi" w:hAnsi="Times New Roman"/>
          <w:sz w:val="28"/>
          <w:szCs w:val="28"/>
          <w:lang w:eastAsia="en-US"/>
        </w:rPr>
        <w:t>2. Критерием отбора муниципальных районов и городских округов в Камчатском крае (далее в настоящем Порядке – муниципальное образование) для предоставления субсидий является наличие муниципальных общеобразов</w:t>
      </w:r>
      <w:r w:rsidRPr="00D11A3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D11A3B">
        <w:rPr>
          <w:rFonts w:ascii="Times New Roman" w:eastAsiaTheme="minorHAnsi" w:hAnsi="Times New Roman"/>
          <w:sz w:val="28"/>
          <w:szCs w:val="28"/>
          <w:lang w:eastAsia="en-US"/>
        </w:rPr>
        <w:t xml:space="preserve">тельных организаций, расположенных в сельской местности, </w:t>
      </w:r>
      <w:r w:rsidRPr="00D11A3B">
        <w:rPr>
          <w:rFonts w:ascii="Times New Roman" w:hAnsi="Times New Roman"/>
          <w:sz w:val="28"/>
          <w:szCs w:val="28"/>
        </w:rPr>
        <w:t>малых городах с численностью населения</w:t>
      </w:r>
      <w:r>
        <w:rPr>
          <w:rFonts w:ascii="Times New Roman" w:hAnsi="Times New Roman"/>
          <w:sz w:val="28"/>
          <w:szCs w:val="28"/>
        </w:rPr>
        <w:t xml:space="preserve"> менее 50 тыс. человек и отвечающих следующим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бованиям:</w:t>
      </w:r>
    </w:p>
    <w:p w:rsidR="00891570" w:rsidRPr="00CF1463" w:rsidRDefault="00891570" w:rsidP="006246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обязательства</w:t>
      </w:r>
      <w:r w:rsidRPr="00CF1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F1463">
        <w:rPr>
          <w:rFonts w:ascii="Times New Roman" w:hAnsi="Times New Roman"/>
          <w:sz w:val="28"/>
          <w:szCs w:val="28"/>
        </w:rPr>
        <w:t>общеобразовательной орган</w:t>
      </w:r>
      <w:r w:rsidRPr="00CF1463">
        <w:rPr>
          <w:rFonts w:ascii="Times New Roman" w:hAnsi="Times New Roman"/>
          <w:sz w:val="28"/>
          <w:szCs w:val="28"/>
        </w:rPr>
        <w:t>и</w:t>
      </w:r>
      <w:r w:rsidRPr="00CF1463">
        <w:rPr>
          <w:rFonts w:ascii="Times New Roman" w:hAnsi="Times New Roman"/>
          <w:sz w:val="28"/>
          <w:szCs w:val="28"/>
        </w:rPr>
        <w:t xml:space="preserve">зации </w:t>
      </w:r>
      <w:r>
        <w:rPr>
          <w:rFonts w:ascii="Times New Roman" w:hAnsi="Times New Roman"/>
          <w:sz w:val="28"/>
          <w:szCs w:val="28"/>
        </w:rPr>
        <w:t>по</w:t>
      </w:r>
      <w:r w:rsidRPr="00CF1463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ю</w:t>
      </w:r>
      <w:r w:rsidRPr="00CF1463">
        <w:rPr>
          <w:rFonts w:ascii="Times New Roman" w:hAnsi="Times New Roman"/>
          <w:sz w:val="28"/>
          <w:szCs w:val="28"/>
        </w:rPr>
        <w:t xml:space="preserve"> центра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F1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цифрового</w:t>
      </w:r>
      <w:r w:rsidRPr="00CF1463">
        <w:rPr>
          <w:rFonts w:ascii="Times New Roman" w:hAnsi="Times New Roman"/>
          <w:sz w:val="28"/>
          <w:szCs w:val="28"/>
        </w:rPr>
        <w:t xml:space="preserve"> и гуманитарн</w:t>
      </w:r>
      <w:r>
        <w:rPr>
          <w:rFonts w:ascii="Times New Roman" w:hAnsi="Times New Roman"/>
          <w:sz w:val="28"/>
          <w:szCs w:val="28"/>
        </w:rPr>
        <w:t>ого</w:t>
      </w:r>
      <w:r w:rsidRPr="00CF1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профилей</w:t>
      </w:r>
      <w:r w:rsidRPr="00CF1463">
        <w:rPr>
          <w:rFonts w:ascii="Times New Roman" w:hAnsi="Times New Roman"/>
          <w:sz w:val="28"/>
          <w:szCs w:val="28"/>
        </w:rPr>
        <w:t>;</w:t>
      </w:r>
    </w:p>
    <w:p w:rsidR="00891570" w:rsidRPr="00CF1463" w:rsidRDefault="00891570" w:rsidP="006246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1463">
        <w:rPr>
          <w:rFonts w:ascii="Times New Roman" w:hAnsi="Times New Roman"/>
          <w:sz w:val="28"/>
          <w:szCs w:val="28"/>
        </w:rPr>
        <w:t xml:space="preserve">наличие в штатном расписании </w:t>
      </w:r>
      <w:r>
        <w:rPr>
          <w:rFonts w:ascii="Times New Roman" w:hAnsi="Times New Roman"/>
          <w:sz w:val="28"/>
          <w:szCs w:val="28"/>
        </w:rPr>
        <w:t>муниципальной общеобразовательной организации следующих</w:t>
      </w:r>
      <w:r w:rsidRPr="00CF1463">
        <w:rPr>
          <w:rFonts w:ascii="Times New Roman" w:hAnsi="Times New Roman"/>
          <w:sz w:val="28"/>
          <w:szCs w:val="28"/>
        </w:rPr>
        <w:t xml:space="preserve"> должностей:</w:t>
      </w:r>
    </w:p>
    <w:p w:rsidR="00891570" w:rsidRPr="00CF1463" w:rsidRDefault="00891570" w:rsidP="008915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CF1463">
        <w:rPr>
          <w:rFonts w:ascii="Times New Roman" w:hAnsi="Times New Roman"/>
          <w:sz w:val="28"/>
          <w:szCs w:val="28"/>
        </w:rPr>
        <w:t xml:space="preserve"> педагог дополнительного образования, в том числе по шахматам;</w:t>
      </w:r>
    </w:p>
    <w:p w:rsidR="00891570" w:rsidRPr="00CF1463" w:rsidRDefault="00891570" w:rsidP="008915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CF1463">
        <w:rPr>
          <w:rFonts w:ascii="Times New Roman" w:hAnsi="Times New Roman"/>
          <w:sz w:val="28"/>
          <w:szCs w:val="28"/>
        </w:rPr>
        <w:t xml:space="preserve"> педагог-организатор;</w:t>
      </w:r>
    </w:p>
    <w:p w:rsidR="00891570" w:rsidRPr="00CF1463" w:rsidRDefault="00891570" w:rsidP="008915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CF1463">
        <w:rPr>
          <w:rFonts w:ascii="Times New Roman" w:hAnsi="Times New Roman"/>
          <w:sz w:val="28"/>
          <w:szCs w:val="28"/>
        </w:rPr>
        <w:t xml:space="preserve"> педагог-организатор основ безопасности жизнедеятельности; </w:t>
      </w:r>
    </w:p>
    <w:p w:rsidR="00891570" w:rsidRPr="00CF1463" w:rsidRDefault="00891570" w:rsidP="008915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CF1463">
        <w:rPr>
          <w:rFonts w:ascii="Times New Roman" w:hAnsi="Times New Roman"/>
          <w:sz w:val="28"/>
          <w:szCs w:val="28"/>
        </w:rPr>
        <w:t xml:space="preserve"> учитель по предмету «Технология»</w:t>
      </w:r>
      <w:r>
        <w:rPr>
          <w:rFonts w:ascii="Times New Roman" w:hAnsi="Times New Roman"/>
          <w:sz w:val="28"/>
          <w:szCs w:val="28"/>
        </w:rPr>
        <w:t>;</w:t>
      </w:r>
    </w:p>
    <w:p w:rsidR="00891570" w:rsidRPr="00CF1463" w:rsidRDefault="00891570" w:rsidP="008915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CF1463">
        <w:rPr>
          <w:rFonts w:ascii="Times New Roman" w:hAnsi="Times New Roman"/>
          <w:sz w:val="28"/>
          <w:szCs w:val="28"/>
        </w:rPr>
        <w:t xml:space="preserve"> учитель по предмету «Информатика».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F146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субсидий местным бюджетам осуществляется при в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полнении органами местного самоуправления муниципальных образований следующих условий: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1) наличие установленных муниципальными правовыми актами расхо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ных обязательств муниципальных образований на реализацию мероприятий в размере не менее 1 % от общего объ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ма средств, необходимого на реализацию мероприяти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) заключение соглашени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субсидий между Министе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ством образования и молодежной политики Камчатского края (далее в насто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щем Порядке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инистерство) и органами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самоуправления муниц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ых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 использованием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интегрированной и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формационной системы управления общественными финансами «Электронный бюджет» (далее в настоящем Порядке – Соглашение); 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наличие обязательства органов местного самоуправлений муниципал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ных образований по 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представлени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по запросу Министерства своевременной и достоверной информации, необходимой для осуществления </w:t>
      </w:r>
      <w:proofErr w:type="gramStart"/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пользованием предоставленн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ых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) соблюдение бюджетного законодательства Российской Федерации и законодательства Российской Федерации о налогах и сборах.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4. Расч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т субсидии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местному бюджету 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осуществляется Министерством по формуле: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 w:rsidRPr="002C512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 w:rsidRPr="002C512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2C512A">
        <w:rPr>
          <w:rFonts w:ascii="Times New Roman" w:hAnsi="Times New Roman"/>
          <w:sz w:val="28"/>
          <w:szCs w:val="28"/>
          <w:vertAlign w:val="superscript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х 0</w:t>
      </w:r>
      <w:proofErr w:type="gramStart"/>
      <w:r>
        <w:rPr>
          <w:rFonts w:ascii="Times New Roman" w:hAnsi="Times New Roman"/>
          <w:sz w:val="28"/>
          <w:szCs w:val="28"/>
        </w:rPr>
        <w:t>,99</w:t>
      </w:r>
      <w:proofErr w:type="gramEnd"/>
      <w:r>
        <w:rPr>
          <w:rFonts w:ascii="Times New Roman" w:hAnsi="Times New Roman"/>
          <w:sz w:val="28"/>
          <w:szCs w:val="28"/>
        </w:rPr>
        <w:t>, где</w:t>
      </w:r>
    </w:p>
    <w:p w:rsidR="00891570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 w:rsidRPr="002C512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субсидии, предоставляемой бюджету j-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на реализацию мероприятия;</w:t>
      </w:r>
    </w:p>
    <w:p w:rsidR="00891570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 w:rsidRPr="002C512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2C512A">
        <w:rPr>
          <w:rFonts w:ascii="Times New Roman" w:hAnsi="Times New Roman"/>
          <w:sz w:val="28"/>
          <w:szCs w:val="28"/>
          <w:vertAlign w:val="superscript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общий объем средств, необходимых на реализацию мероприятия в j-м муниципальном образовании;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,99 - коэффициент </w:t>
      </w:r>
      <w:proofErr w:type="spellStart"/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краевого бюджета.</w:t>
      </w:r>
    </w:p>
    <w:p w:rsidR="00891570" w:rsidRPr="00CF1463" w:rsidRDefault="00891570" w:rsidP="00624696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Распределение субсидий между муниципальными образованиями уст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навливается законом Камчатского края о краевом бюджете.</w:t>
      </w:r>
    </w:p>
    <w:p w:rsidR="00891570" w:rsidRDefault="00891570" w:rsidP="00624696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>Для получения субсидий в очередном финансовом году органы местн</w:t>
      </w: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>го самоуправления муниципальных образований представляют в Министерство заявку на предоставление субсидии в форме, утвержденной Министерством, с приложением перечня муниципальных общеобразовательных организаций, в которых планируется осуществление мероприятия, с указанием их полного наименования, местонахождения, объема средств, необходимых на реализацию мероприятия.</w:t>
      </w:r>
    </w:p>
    <w:p w:rsidR="00891570" w:rsidRPr="001F1ECA" w:rsidRDefault="00891570" w:rsidP="00891570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>аявк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предоставление субсидии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подается в Министерство</w:t>
      </w: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 xml:space="preserve"> течение 10 дней после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дня </w:t>
      </w: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 xml:space="preserve">объявления конкурсного отбора </w:t>
      </w:r>
      <w:proofErr w:type="gramStart"/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>на предоставление в очере</w:t>
      </w: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>ном финансовом году субсидии из федерального бюджета бюджетам субъектов Российской Федерации на обновление материально-технической базы для фо</w:t>
      </w: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>мирования</w:t>
      </w:r>
      <w:proofErr w:type="gramEnd"/>
      <w:r w:rsidRPr="001F1ECA">
        <w:rPr>
          <w:rFonts w:ascii="Times New Roman" w:eastAsiaTheme="minorHAnsi" w:hAnsi="Times New Roman"/>
          <w:sz w:val="28"/>
          <w:szCs w:val="28"/>
          <w:lang w:eastAsia="en-US"/>
        </w:rPr>
        <w:t xml:space="preserve"> у обучающихся современных технологических и гуманитарных навыков. </w:t>
      </w:r>
    </w:p>
    <w:p w:rsidR="00891570" w:rsidRPr="00CF1463" w:rsidRDefault="00891570" w:rsidP="00624696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рассмотрения документов Министерство принимает решение о предоставлении субсидий либо об отказе в предоставлении субс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дий.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8. 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В случае принятия Министерством решения об отказе в предоставл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убсидии в орган местного самоуправления муниципального образования в течение 30 дней со дня истечения срока при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ма документов, указанных в части 6 настоящего Порядка, направляется письменное уведомление с обоснованием причин отказа.</w:t>
      </w:r>
    </w:p>
    <w:p w:rsidR="00891570" w:rsidRPr="001F1ECA" w:rsidRDefault="00891570" w:rsidP="00624696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1ECA">
        <w:rPr>
          <w:rFonts w:ascii="Times New Roman" w:eastAsiaTheme="minorHAnsi" w:hAnsi="Times New Roman"/>
          <w:sz w:val="28"/>
          <w:szCs w:val="28"/>
        </w:rPr>
        <w:t>Основаниями для отказа в предоставлении Субсидии являются: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1) представление орган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самоуправления муниципальных о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разований документов не в полном объеме и (или) с нарушением установленн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го срока;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2) наличие в представленных документах недостоверных сведений;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3) несоответствие муниципального образования критерию отбора мун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ципальных образований для предоставления субсидий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установленному частью 2 настоящего Порядка,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условиям предоставления субсидий, устано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ленным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пунктами 1, 3 и 4 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части 3 настоящего Порядка.</w:t>
      </w:r>
    </w:p>
    <w:p w:rsidR="00891570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. В случае принятия Министерством решения о предоставлении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убс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дии заключается Соглашение между Министерством и органом местного сам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управления муниципального образования в течение 30 дней со дня истечения срока при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ма документов, указанных в части 6 настоящего Порядка.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11. С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убсиди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имеют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носят 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целево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характер и не могут быть использов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ны на цели, не предусмотренные частью 1 настоящего Порядка.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ab/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. Отч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т о расходовании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средств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убсидии и о достижении показателей результативности использовани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убсидии предоставляется органом местного самоуправления муниципального образования в Министерство по формам и в сроки, установленные Соглашением, с подробной пояснительной запиской.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. Оценка эффективности использования и соблюдения условий пред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убсидии осуществляется Министерством, в том числе исходя из д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стигнутых значений показателей результативности использования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убсидии, 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указанных в Соглашении на основании показателей Подпрограммы 1, прив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денных в </w:t>
      </w:r>
      <w:hyperlink r:id="rId20" w:history="1">
        <w:r w:rsidRPr="00CF1463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приложении 1</w:t>
        </w:r>
      </w:hyperlink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к Программе, а также сроков реализации мероприятия.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. В случаях неисполнения органами местного самоуправления муниц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пальных образований условий, установленных настоящ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им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, пред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ставление субсидий может быть приостановлено (сокращено) в соответствии с </w:t>
      </w:r>
      <w:hyperlink r:id="rId21" w:history="1">
        <w:r w:rsidR="008B543B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пунктом </w:t>
        </w:r>
        <w:r w:rsidRPr="00CF1463">
          <w:rPr>
            <w:rFonts w:ascii="Times New Roman" w:eastAsiaTheme="minorHAnsi" w:hAnsi="Times New Roman"/>
            <w:sz w:val="28"/>
            <w:szCs w:val="28"/>
            <w:lang w:eastAsia="en-US"/>
          </w:rPr>
          <w:t>5 статьи 136</w:t>
        </w:r>
      </w:hyperlink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условий, установленных настоящ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им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ка, осуществляется Министерством.</w:t>
      </w:r>
    </w:p>
    <w:p w:rsidR="00891570" w:rsidRPr="00CF1463" w:rsidRDefault="00891570" w:rsidP="0089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. Субсидии, 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5E652C" w:rsidRDefault="00891570" w:rsidP="00B64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CF1463">
        <w:rPr>
          <w:rFonts w:ascii="Times New Roman" w:eastAsiaTheme="minorHAnsi" w:hAnsi="Times New Roman"/>
          <w:sz w:val="28"/>
          <w:szCs w:val="28"/>
          <w:lang w:eastAsia="en-US"/>
        </w:rPr>
        <w:t xml:space="preserve">. Субсидии, использованные не по целевому назначению, подлежат возврату органами местного самоуправления муниципальных образований в краевой бюджет в течение 30 дней со дня получения уведомления </w:t>
      </w:r>
      <w:r w:rsidRPr="00444031">
        <w:rPr>
          <w:rFonts w:ascii="Times New Roman" w:eastAsiaTheme="minorHAnsi" w:hAnsi="Times New Roman"/>
          <w:sz w:val="28"/>
          <w:szCs w:val="28"/>
          <w:lang w:eastAsia="en-US"/>
        </w:rPr>
        <w:t>Министе</w:t>
      </w:r>
      <w:r w:rsidRPr="00444031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444031">
        <w:rPr>
          <w:rFonts w:ascii="Times New Roman" w:eastAsiaTheme="minorHAnsi" w:hAnsi="Times New Roman"/>
          <w:sz w:val="28"/>
          <w:szCs w:val="28"/>
          <w:lang w:eastAsia="en-US"/>
        </w:rPr>
        <w:t>ства. Министерство направляет указанное уведомление органам местного с</w:t>
      </w:r>
      <w:r w:rsidRPr="0044403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444031">
        <w:rPr>
          <w:rFonts w:ascii="Times New Roman" w:eastAsiaTheme="minorHAnsi" w:hAnsi="Times New Roman"/>
          <w:sz w:val="28"/>
          <w:szCs w:val="28"/>
          <w:lang w:eastAsia="en-US"/>
        </w:rPr>
        <w:t>моуправления муниципальных образований в течение 30 дней со дня устано</w:t>
      </w:r>
      <w:r w:rsidRPr="00444031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444031">
        <w:rPr>
          <w:rFonts w:ascii="Times New Roman" w:eastAsiaTheme="minorHAnsi" w:hAnsi="Times New Roman"/>
          <w:sz w:val="28"/>
          <w:szCs w:val="28"/>
          <w:lang w:eastAsia="en-US"/>
        </w:rPr>
        <w:t>ления факта использования субсидии не по целевому назначению</w:t>
      </w:r>
      <w:proofErr w:type="gramStart"/>
      <w:r w:rsidRPr="004440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2C" w:rsidRDefault="005E652C" w:rsidP="004F5CC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652C" w:rsidSect="003B1F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96" w:rsidRDefault="00624696">
      <w:pPr>
        <w:spacing w:after="0" w:line="240" w:lineRule="auto"/>
      </w:pPr>
      <w:r>
        <w:separator/>
      </w:r>
    </w:p>
  </w:endnote>
  <w:endnote w:type="continuationSeparator" w:id="0">
    <w:p w:rsidR="00624696" w:rsidRDefault="0062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96" w:rsidRDefault="00624696">
      <w:pPr>
        <w:spacing w:after="0" w:line="240" w:lineRule="auto"/>
      </w:pPr>
      <w:r>
        <w:separator/>
      </w:r>
    </w:p>
  </w:footnote>
  <w:footnote w:type="continuationSeparator" w:id="0">
    <w:p w:rsidR="00624696" w:rsidRDefault="0062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BD1"/>
    <w:multiLevelType w:val="hybridMultilevel"/>
    <w:tmpl w:val="8138C4E4"/>
    <w:lvl w:ilvl="0" w:tplc="F530D19A">
      <w:start w:val="5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F7172"/>
    <w:multiLevelType w:val="hybridMultilevel"/>
    <w:tmpl w:val="BE36AEDC"/>
    <w:lvl w:ilvl="0" w:tplc="192E3A6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52608"/>
    <w:multiLevelType w:val="hybridMultilevel"/>
    <w:tmpl w:val="8F0E8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33F2A"/>
    <w:multiLevelType w:val="hybridMultilevel"/>
    <w:tmpl w:val="87F2D8EA"/>
    <w:lvl w:ilvl="0" w:tplc="B394B5DE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01AD3"/>
    <w:multiLevelType w:val="hybridMultilevel"/>
    <w:tmpl w:val="D5803C7C"/>
    <w:lvl w:ilvl="0" w:tplc="1134591A">
      <w:start w:val="1"/>
      <w:numFmt w:val="decimal"/>
      <w:suff w:val="space"/>
      <w:lvlText w:val="%1."/>
      <w:lvlJc w:val="left"/>
      <w:pPr>
        <w:ind w:left="1535" w:hanging="8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505BF8"/>
    <w:multiLevelType w:val="hybridMultilevel"/>
    <w:tmpl w:val="ED1A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077324"/>
    <w:multiLevelType w:val="hybridMultilevel"/>
    <w:tmpl w:val="C1045794"/>
    <w:lvl w:ilvl="0" w:tplc="B2CCE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482752"/>
    <w:multiLevelType w:val="hybridMultilevel"/>
    <w:tmpl w:val="4C804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B19ED"/>
    <w:multiLevelType w:val="hybridMultilevel"/>
    <w:tmpl w:val="282215F0"/>
    <w:lvl w:ilvl="0" w:tplc="8124DE2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6653E"/>
    <w:multiLevelType w:val="hybridMultilevel"/>
    <w:tmpl w:val="7B667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27C62"/>
    <w:multiLevelType w:val="multilevel"/>
    <w:tmpl w:val="3EB04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4771F7"/>
    <w:multiLevelType w:val="hybridMultilevel"/>
    <w:tmpl w:val="B79C7C50"/>
    <w:lvl w:ilvl="0" w:tplc="393E7FE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BE37CC"/>
    <w:multiLevelType w:val="hybridMultilevel"/>
    <w:tmpl w:val="A0009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2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4"/>
    <w:rsid w:val="0000166B"/>
    <w:rsid w:val="00001C3D"/>
    <w:rsid w:val="00002172"/>
    <w:rsid w:val="000025E1"/>
    <w:rsid w:val="000029DC"/>
    <w:rsid w:val="00003CFB"/>
    <w:rsid w:val="000045FC"/>
    <w:rsid w:val="000056B3"/>
    <w:rsid w:val="00005A40"/>
    <w:rsid w:val="000068EF"/>
    <w:rsid w:val="00006A7A"/>
    <w:rsid w:val="00007CFA"/>
    <w:rsid w:val="00012852"/>
    <w:rsid w:val="000128F3"/>
    <w:rsid w:val="00012981"/>
    <w:rsid w:val="000138B6"/>
    <w:rsid w:val="00014E1F"/>
    <w:rsid w:val="000158AA"/>
    <w:rsid w:val="000170E0"/>
    <w:rsid w:val="00017D96"/>
    <w:rsid w:val="000204C3"/>
    <w:rsid w:val="00020CCD"/>
    <w:rsid w:val="00021C62"/>
    <w:rsid w:val="0002246C"/>
    <w:rsid w:val="00022669"/>
    <w:rsid w:val="000242B0"/>
    <w:rsid w:val="000247A8"/>
    <w:rsid w:val="000269A5"/>
    <w:rsid w:val="00030096"/>
    <w:rsid w:val="00030F03"/>
    <w:rsid w:val="00031A78"/>
    <w:rsid w:val="00031FD3"/>
    <w:rsid w:val="000334A0"/>
    <w:rsid w:val="0003391A"/>
    <w:rsid w:val="00035DEC"/>
    <w:rsid w:val="00036B06"/>
    <w:rsid w:val="00036D18"/>
    <w:rsid w:val="00036D74"/>
    <w:rsid w:val="000378DE"/>
    <w:rsid w:val="00037A4E"/>
    <w:rsid w:val="00040443"/>
    <w:rsid w:val="00040E86"/>
    <w:rsid w:val="000421FD"/>
    <w:rsid w:val="00042A84"/>
    <w:rsid w:val="00042D7E"/>
    <w:rsid w:val="00042FE6"/>
    <w:rsid w:val="00043152"/>
    <w:rsid w:val="000436E2"/>
    <w:rsid w:val="00043EA0"/>
    <w:rsid w:val="00045A88"/>
    <w:rsid w:val="00046E0C"/>
    <w:rsid w:val="000473A7"/>
    <w:rsid w:val="00047480"/>
    <w:rsid w:val="000502C5"/>
    <w:rsid w:val="000525A1"/>
    <w:rsid w:val="000527A1"/>
    <w:rsid w:val="00052922"/>
    <w:rsid w:val="00053721"/>
    <w:rsid w:val="00054D88"/>
    <w:rsid w:val="00054F80"/>
    <w:rsid w:val="000559F2"/>
    <w:rsid w:val="0005610F"/>
    <w:rsid w:val="000561AE"/>
    <w:rsid w:val="000570CA"/>
    <w:rsid w:val="00060C67"/>
    <w:rsid w:val="000618FF"/>
    <w:rsid w:val="0006220D"/>
    <w:rsid w:val="000628CE"/>
    <w:rsid w:val="000638F8"/>
    <w:rsid w:val="00063E5F"/>
    <w:rsid w:val="00064D95"/>
    <w:rsid w:val="000669B9"/>
    <w:rsid w:val="00066B52"/>
    <w:rsid w:val="0006776E"/>
    <w:rsid w:val="00070394"/>
    <w:rsid w:val="0007089B"/>
    <w:rsid w:val="0007144F"/>
    <w:rsid w:val="00071A0B"/>
    <w:rsid w:val="000737FC"/>
    <w:rsid w:val="000750DF"/>
    <w:rsid w:val="00075457"/>
    <w:rsid w:val="00075877"/>
    <w:rsid w:val="00075EFE"/>
    <w:rsid w:val="0008155E"/>
    <w:rsid w:val="00081EDF"/>
    <w:rsid w:val="00082C8B"/>
    <w:rsid w:val="000832A8"/>
    <w:rsid w:val="00083D70"/>
    <w:rsid w:val="00084000"/>
    <w:rsid w:val="00085E9E"/>
    <w:rsid w:val="00087868"/>
    <w:rsid w:val="00087F3B"/>
    <w:rsid w:val="0009447D"/>
    <w:rsid w:val="000956FA"/>
    <w:rsid w:val="00096114"/>
    <w:rsid w:val="000962E4"/>
    <w:rsid w:val="000979AD"/>
    <w:rsid w:val="000A023F"/>
    <w:rsid w:val="000A0726"/>
    <w:rsid w:val="000A17BF"/>
    <w:rsid w:val="000A2495"/>
    <w:rsid w:val="000A2997"/>
    <w:rsid w:val="000A2E63"/>
    <w:rsid w:val="000A32B6"/>
    <w:rsid w:val="000A3BD9"/>
    <w:rsid w:val="000A40A4"/>
    <w:rsid w:val="000A4707"/>
    <w:rsid w:val="000A509B"/>
    <w:rsid w:val="000A6B1C"/>
    <w:rsid w:val="000B1163"/>
    <w:rsid w:val="000B143E"/>
    <w:rsid w:val="000B1945"/>
    <w:rsid w:val="000B24A8"/>
    <w:rsid w:val="000B2AD0"/>
    <w:rsid w:val="000B49AC"/>
    <w:rsid w:val="000B5701"/>
    <w:rsid w:val="000B6591"/>
    <w:rsid w:val="000B6811"/>
    <w:rsid w:val="000B760D"/>
    <w:rsid w:val="000B76FC"/>
    <w:rsid w:val="000B7D51"/>
    <w:rsid w:val="000C042A"/>
    <w:rsid w:val="000C04DB"/>
    <w:rsid w:val="000C0C8B"/>
    <w:rsid w:val="000C0FFD"/>
    <w:rsid w:val="000C28A5"/>
    <w:rsid w:val="000C3F87"/>
    <w:rsid w:val="000C42C4"/>
    <w:rsid w:val="000C5298"/>
    <w:rsid w:val="000C5A7E"/>
    <w:rsid w:val="000C5D9E"/>
    <w:rsid w:val="000D0A02"/>
    <w:rsid w:val="000D0F41"/>
    <w:rsid w:val="000D1D03"/>
    <w:rsid w:val="000D230B"/>
    <w:rsid w:val="000D246D"/>
    <w:rsid w:val="000D2795"/>
    <w:rsid w:val="000D2D1B"/>
    <w:rsid w:val="000D3E16"/>
    <w:rsid w:val="000D6053"/>
    <w:rsid w:val="000E01E3"/>
    <w:rsid w:val="000E093A"/>
    <w:rsid w:val="000E1B43"/>
    <w:rsid w:val="000E233E"/>
    <w:rsid w:val="000E3B90"/>
    <w:rsid w:val="000E500B"/>
    <w:rsid w:val="000E676B"/>
    <w:rsid w:val="000E67F1"/>
    <w:rsid w:val="000F05FB"/>
    <w:rsid w:val="000F20EE"/>
    <w:rsid w:val="000F6288"/>
    <w:rsid w:val="000F6401"/>
    <w:rsid w:val="000F65C6"/>
    <w:rsid w:val="000F780D"/>
    <w:rsid w:val="001008ED"/>
    <w:rsid w:val="00100DDA"/>
    <w:rsid w:val="0010117E"/>
    <w:rsid w:val="001018BF"/>
    <w:rsid w:val="00101C3C"/>
    <w:rsid w:val="00102BC1"/>
    <w:rsid w:val="00102D2D"/>
    <w:rsid w:val="001031BD"/>
    <w:rsid w:val="00103D4A"/>
    <w:rsid w:val="001054D3"/>
    <w:rsid w:val="00105AA4"/>
    <w:rsid w:val="00105B92"/>
    <w:rsid w:val="001069ED"/>
    <w:rsid w:val="001115FB"/>
    <w:rsid w:val="00111B08"/>
    <w:rsid w:val="00111F9A"/>
    <w:rsid w:val="00112ECF"/>
    <w:rsid w:val="0011360F"/>
    <w:rsid w:val="00114F21"/>
    <w:rsid w:val="0011522F"/>
    <w:rsid w:val="001163A0"/>
    <w:rsid w:val="001164F2"/>
    <w:rsid w:val="001179CD"/>
    <w:rsid w:val="001211DA"/>
    <w:rsid w:val="00121CB3"/>
    <w:rsid w:val="00121FF4"/>
    <w:rsid w:val="001220EC"/>
    <w:rsid w:val="001230FD"/>
    <w:rsid w:val="001234B1"/>
    <w:rsid w:val="001256D4"/>
    <w:rsid w:val="001265E5"/>
    <w:rsid w:val="00126CBF"/>
    <w:rsid w:val="00126DA9"/>
    <w:rsid w:val="00127691"/>
    <w:rsid w:val="00127B59"/>
    <w:rsid w:val="00127CD1"/>
    <w:rsid w:val="00127D91"/>
    <w:rsid w:val="00130F45"/>
    <w:rsid w:val="00132104"/>
    <w:rsid w:val="001325D5"/>
    <w:rsid w:val="00132A79"/>
    <w:rsid w:val="00133230"/>
    <w:rsid w:val="00133539"/>
    <w:rsid w:val="0013464B"/>
    <w:rsid w:val="00135537"/>
    <w:rsid w:val="0013653B"/>
    <w:rsid w:val="001366A5"/>
    <w:rsid w:val="00136A55"/>
    <w:rsid w:val="00136B25"/>
    <w:rsid w:val="00137649"/>
    <w:rsid w:val="00137866"/>
    <w:rsid w:val="00142C85"/>
    <w:rsid w:val="00143103"/>
    <w:rsid w:val="00143639"/>
    <w:rsid w:val="001466AB"/>
    <w:rsid w:val="00146D54"/>
    <w:rsid w:val="00146F37"/>
    <w:rsid w:val="0014729B"/>
    <w:rsid w:val="0015056F"/>
    <w:rsid w:val="0015064F"/>
    <w:rsid w:val="00150F69"/>
    <w:rsid w:val="00153C79"/>
    <w:rsid w:val="001542D9"/>
    <w:rsid w:val="00154676"/>
    <w:rsid w:val="001548DA"/>
    <w:rsid w:val="00154D5B"/>
    <w:rsid w:val="00155322"/>
    <w:rsid w:val="0016027C"/>
    <w:rsid w:val="00160B07"/>
    <w:rsid w:val="00160D63"/>
    <w:rsid w:val="00160D83"/>
    <w:rsid w:val="00161635"/>
    <w:rsid w:val="00161B81"/>
    <w:rsid w:val="001620B7"/>
    <w:rsid w:val="00175679"/>
    <w:rsid w:val="00177622"/>
    <w:rsid w:val="001802A7"/>
    <w:rsid w:val="00182059"/>
    <w:rsid w:val="0019532D"/>
    <w:rsid w:val="00196002"/>
    <w:rsid w:val="00196C17"/>
    <w:rsid w:val="001970A1"/>
    <w:rsid w:val="0019727B"/>
    <w:rsid w:val="00197FEF"/>
    <w:rsid w:val="001A0F3E"/>
    <w:rsid w:val="001A1F6A"/>
    <w:rsid w:val="001A59E6"/>
    <w:rsid w:val="001A6C82"/>
    <w:rsid w:val="001B0ACF"/>
    <w:rsid w:val="001B1BC7"/>
    <w:rsid w:val="001B1D18"/>
    <w:rsid w:val="001B4956"/>
    <w:rsid w:val="001B5438"/>
    <w:rsid w:val="001B5C48"/>
    <w:rsid w:val="001B76AC"/>
    <w:rsid w:val="001C0EC9"/>
    <w:rsid w:val="001C44BE"/>
    <w:rsid w:val="001C62AB"/>
    <w:rsid w:val="001C6734"/>
    <w:rsid w:val="001C77EF"/>
    <w:rsid w:val="001D084F"/>
    <w:rsid w:val="001D15E3"/>
    <w:rsid w:val="001D292F"/>
    <w:rsid w:val="001D3334"/>
    <w:rsid w:val="001D5945"/>
    <w:rsid w:val="001D60DC"/>
    <w:rsid w:val="001D673D"/>
    <w:rsid w:val="001D74CE"/>
    <w:rsid w:val="001D7AD0"/>
    <w:rsid w:val="001E019B"/>
    <w:rsid w:val="001E14F7"/>
    <w:rsid w:val="001E202A"/>
    <w:rsid w:val="001E23CC"/>
    <w:rsid w:val="001E24D4"/>
    <w:rsid w:val="001E2960"/>
    <w:rsid w:val="001E29D8"/>
    <w:rsid w:val="001E2E23"/>
    <w:rsid w:val="001E45B5"/>
    <w:rsid w:val="001E503B"/>
    <w:rsid w:val="001E5ABA"/>
    <w:rsid w:val="001E6319"/>
    <w:rsid w:val="001E7A25"/>
    <w:rsid w:val="001F096C"/>
    <w:rsid w:val="001F3003"/>
    <w:rsid w:val="001F3148"/>
    <w:rsid w:val="001F3797"/>
    <w:rsid w:val="001F56CB"/>
    <w:rsid w:val="001F7E8B"/>
    <w:rsid w:val="00202885"/>
    <w:rsid w:val="00202F62"/>
    <w:rsid w:val="00202F9F"/>
    <w:rsid w:val="00203FDB"/>
    <w:rsid w:val="00204650"/>
    <w:rsid w:val="002062D7"/>
    <w:rsid w:val="002066FE"/>
    <w:rsid w:val="00206C67"/>
    <w:rsid w:val="00206C9B"/>
    <w:rsid w:val="00210533"/>
    <w:rsid w:val="00211D19"/>
    <w:rsid w:val="00212CDF"/>
    <w:rsid w:val="00213160"/>
    <w:rsid w:val="0021429B"/>
    <w:rsid w:val="00214951"/>
    <w:rsid w:val="00214EB9"/>
    <w:rsid w:val="00214F65"/>
    <w:rsid w:val="00215156"/>
    <w:rsid w:val="002158C8"/>
    <w:rsid w:val="0021619D"/>
    <w:rsid w:val="002207C1"/>
    <w:rsid w:val="0022096B"/>
    <w:rsid w:val="00220D28"/>
    <w:rsid w:val="002219E5"/>
    <w:rsid w:val="0022244C"/>
    <w:rsid w:val="00226399"/>
    <w:rsid w:val="00230511"/>
    <w:rsid w:val="00231940"/>
    <w:rsid w:val="00231A50"/>
    <w:rsid w:val="00231E5F"/>
    <w:rsid w:val="00232178"/>
    <w:rsid w:val="00232529"/>
    <w:rsid w:val="00233355"/>
    <w:rsid w:val="00233C5A"/>
    <w:rsid w:val="00235987"/>
    <w:rsid w:val="00236FFB"/>
    <w:rsid w:val="00240A75"/>
    <w:rsid w:val="00241CA3"/>
    <w:rsid w:val="00242BCD"/>
    <w:rsid w:val="00242E08"/>
    <w:rsid w:val="002433C8"/>
    <w:rsid w:val="00244227"/>
    <w:rsid w:val="002445A0"/>
    <w:rsid w:val="00245BA8"/>
    <w:rsid w:val="00246DBC"/>
    <w:rsid w:val="0024710A"/>
    <w:rsid w:val="002500CC"/>
    <w:rsid w:val="00250D04"/>
    <w:rsid w:val="002536DA"/>
    <w:rsid w:val="0025745A"/>
    <w:rsid w:val="0025784E"/>
    <w:rsid w:val="002608A6"/>
    <w:rsid w:val="00260E67"/>
    <w:rsid w:val="00261897"/>
    <w:rsid w:val="0026508F"/>
    <w:rsid w:val="00266A47"/>
    <w:rsid w:val="00267084"/>
    <w:rsid w:val="002716BA"/>
    <w:rsid w:val="002722A5"/>
    <w:rsid w:val="00272562"/>
    <w:rsid w:val="00273BF5"/>
    <w:rsid w:val="00273FCA"/>
    <w:rsid w:val="0027492C"/>
    <w:rsid w:val="00275634"/>
    <w:rsid w:val="002756E9"/>
    <w:rsid w:val="00276310"/>
    <w:rsid w:val="00276BD9"/>
    <w:rsid w:val="002772C6"/>
    <w:rsid w:val="0027765E"/>
    <w:rsid w:val="00277CB9"/>
    <w:rsid w:val="00280A29"/>
    <w:rsid w:val="00281B80"/>
    <w:rsid w:val="00282379"/>
    <w:rsid w:val="00284D23"/>
    <w:rsid w:val="00285391"/>
    <w:rsid w:val="00287609"/>
    <w:rsid w:val="0029409A"/>
    <w:rsid w:val="00295D09"/>
    <w:rsid w:val="0029630D"/>
    <w:rsid w:val="00296394"/>
    <w:rsid w:val="002A2CC2"/>
    <w:rsid w:val="002A3025"/>
    <w:rsid w:val="002A4932"/>
    <w:rsid w:val="002A5060"/>
    <w:rsid w:val="002A5BEF"/>
    <w:rsid w:val="002B1823"/>
    <w:rsid w:val="002B27B3"/>
    <w:rsid w:val="002B2F10"/>
    <w:rsid w:val="002B5F99"/>
    <w:rsid w:val="002B633C"/>
    <w:rsid w:val="002B6F29"/>
    <w:rsid w:val="002B7B20"/>
    <w:rsid w:val="002B7BE9"/>
    <w:rsid w:val="002B7D64"/>
    <w:rsid w:val="002C208B"/>
    <w:rsid w:val="002C3428"/>
    <w:rsid w:val="002C3873"/>
    <w:rsid w:val="002C76C5"/>
    <w:rsid w:val="002C77E4"/>
    <w:rsid w:val="002C7F36"/>
    <w:rsid w:val="002D06A5"/>
    <w:rsid w:val="002D0842"/>
    <w:rsid w:val="002D0AC0"/>
    <w:rsid w:val="002D1809"/>
    <w:rsid w:val="002D204D"/>
    <w:rsid w:val="002D2501"/>
    <w:rsid w:val="002D2582"/>
    <w:rsid w:val="002D30B0"/>
    <w:rsid w:val="002D406D"/>
    <w:rsid w:val="002D6E34"/>
    <w:rsid w:val="002E0E7C"/>
    <w:rsid w:val="002E0E93"/>
    <w:rsid w:val="002E2883"/>
    <w:rsid w:val="002E5150"/>
    <w:rsid w:val="002E7AB7"/>
    <w:rsid w:val="002F0470"/>
    <w:rsid w:val="002F04BA"/>
    <w:rsid w:val="002F0E2D"/>
    <w:rsid w:val="002F165D"/>
    <w:rsid w:val="002F200A"/>
    <w:rsid w:val="002F22A8"/>
    <w:rsid w:val="002F4750"/>
    <w:rsid w:val="002F76F5"/>
    <w:rsid w:val="00300F56"/>
    <w:rsid w:val="00301852"/>
    <w:rsid w:val="00302397"/>
    <w:rsid w:val="003024E1"/>
    <w:rsid w:val="00303966"/>
    <w:rsid w:val="00304153"/>
    <w:rsid w:val="00304C97"/>
    <w:rsid w:val="003061DB"/>
    <w:rsid w:val="00307926"/>
    <w:rsid w:val="00307D61"/>
    <w:rsid w:val="003100AC"/>
    <w:rsid w:val="003117B2"/>
    <w:rsid w:val="00312386"/>
    <w:rsid w:val="00312C75"/>
    <w:rsid w:val="00314D3A"/>
    <w:rsid w:val="00315574"/>
    <w:rsid w:val="00316A5A"/>
    <w:rsid w:val="003178C7"/>
    <w:rsid w:val="00320624"/>
    <w:rsid w:val="00321500"/>
    <w:rsid w:val="00322A84"/>
    <w:rsid w:val="00323DCE"/>
    <w:rsid w:val="003248DE"/>
    <w:rsid w:val="003254AB"/>
    <w:rsid w:val="00325646"/>
    <w:rsid w:val="0032696E"/>
    <w:rsid w:val="00326AB1"/>
    <w:rsid w:val="00334CC1"/>
    <w:rsid w:val="0034235D"/>
    <w:rsid w:val="003443DA"/>
    <w:rsid w:val="00344CFF"/>
    <w:rsid w:val="00344E34"/>
    <w:rsid w:val="00345BCD"/>
    <w:rsid w:val="003550E2"/>
    <w:rsid w:val="00355430"/>
    <w:rsid w:val="00355CCA"/>
    <w:rsid w:val="0035773C"/>
    <w:rsid w:val="00357E41"/>
    <w:rsid w:val="00357FDC"/>
    <w:rsid w:val="003614B0"/>
    <w:rsid w:val="00361ED5"/>
    <w:rsid w:val="00362071"/>
    <w:rsid w:val="003635DE"/>
    <w:rsid w:val="003639AF"/>
    <w:rsid w:val="00363B95"/>
    <w:rsid w:val="003642FE"/>
    <w:rsid w:val="0036510A"/>
    <w:rsid w:val="00366D9A"/>
    <w:rsid w:val="0036799C"/>
    <w:rsid w:val="00370037"/>
    <w:rsid w:val="00370E52"/>
    <w:rsid w:val="00372E1C"/>
    <w:rsid w:val="00373513"/>
    <w:rsid w:val="0037596D"/>
    <w:rsid w:val="0037791B"/>
    <w:rsid w:val="00377BBC"/>
    <w:rsid w:val="00381890"/>
    <w:rsid w:val="00381DF0"/>
    <w:rsid w:val="003854E2"/>
    <w:rsid w:val="00385C3C"/>
    <w:rsid w:val="003867CC"/>
    <w:rsid w:val="003909A9"/>
    <w:rsid w:val="0039226B"/>
    <w:rsid w:val="003922C8"/>
    <w:rsid w:val="003928D3"/>
    <w:rsid w:val="003929F1"/>
    <w:rsid w:val="00396EE0"/>
    <w:rsid w:val="0039766C"/>
    <w:rsid w:val="00397FFE"/>
    <w:rsid w:val="003A127C"/>
    <w:rsid w:val="003A1B2B"/>
    <w:rsid w:val="003A25C0"/>
    <w:rsid w:val="003A2CE5"/>
    <w:rsid w:val="003A3136"/>
    <w:rsid w:val="003A327C"/>
    <w:rsid w:val="003A3F67"/>
    <w:rsid w:val="003A45FE"/>
    <w:rsid w:val="003A6B8E"/>
    <w:rsid w:val="003B08FF"/>
    <w:rsid w:val="003B0E11"/>
    <w:rsid w:val="003B1C40"/>
    <w:rsid w:val="003B1F87"/>
    <w:rsid w:val="003B276E"/>
    <w:rsid w:val="003B3F3C"/>
    <w:rsid w:val="003B46AD"/>
    <w:rsid w:val="003B4D43"/>
    <w:rsid w:val="003B5E6C"/>
    <w:rsid w:val="003B6672"/>
    <w:rsid w:val="003B7242"/>
    <w:rsid w:val="003B78A1"/>
    <w:rsid w:val="003C1E48"/>
    <w:rsid w:val="003C6349"/>
    <w:rsid w:val="003C6683"/>
    <w:rsid w:val="003C7C31"/>
    <w:rsid w:val="003D0BEF"/>
    <w:rsid w:val="003D21B1"/>
    <w:rsid w:val="003D4110"/>
    <w:rsid w:val="003D4753"/>
    <w:rsid w:val="003D506D"/>
    <w:rsid w:val="003D509B"/>
    <w:rsid w:val="003D5767"/>
    <w:rsid w:val="003D732F"/>
    <w:rsid w:val="003E1824"/>
    <w:rsid w:val="003E232E"/>
    <w:rsid w:val="003E2C0F"/>
    <w:rsid w:val="003E3137"/>
    <w:rsid w:val="003E3F3E"/>
    <w:rsid w:val="003E4030"/>
    <w:rsid w:val="003E4698"/>
    <w:rsid w:val="003E48AA"/>
    <w:rsid w:val="003E53C4"/>
    <w:rsid w:val="003E6779"/>
    <w:rsid w:val="003E7567"/>
    <w:rsid w:val="003E775A"/>
    <w:rsid w:val="003E77DB"/>
    <w:rsid w:val="003F0F55"/>
    <w:rsid w:val="003F1092"/>
    <w:rsid w:val="003F45CD"/>
    <w:rsid w:val="003F4A06"/>
    <w:rsid w:val="003F531A"/>
    <w:rsid w:val="003F5853"/>
    <w:rsid w:val="003F66AA"/>
    <w:rsid w:val="003F7F7B"/>
    <w:rsid w:val="00401A6D"/>
    <w:rsid w:val="00401AA1"/>
    <w:rsid w:val="00401D05"/>
    <w:rsid w:val="00401F99"/>
    <w:rsid w:val="00405E2E"/>
    <w:rsid w:val="004069D2"/>
    <w:rsid w:val="00406E54"/>
    <w:rsid w:val="004077A0"/>
    <w:rsid w:val="00410AEC"/>
    <w:rsid w:val="00411523"/>
    <w:rsid w:val="00412BE1"/>
    <w:rsid w:val="0041530F"/>
    <w:rsid w:val="004164E6"/>
    <w:rsid w:val="004166F1"/>
    <w:rsid w:val="00416A2A"/>
    <w:rsid w:val="00416C4F"/>
    <w:rsid w:val="004174F1"/>
    <w:rsid w:val="00420A86"/>
    <w:rsid w:val="00420C0A"/>
    <w:rsid w:val="004221C6"/>
    <w:rsid w:val="004225CC"/>
    <w:rsid w:val="00422C7C"/>
    <w:rsid w:val="004238ED"/>
    <w:rsid w:val="00423A56"/>
    <w:rsid w:val="00424E20"/>
    <w:rsid w:val="0042795A"/>
    <w:rsid w:val="00427BA4"/>
    <w:rsid w:val="00430B51"/>
    <w:rsid w:val="00432E4F"/>
    <w:rsid w:val="004332BD"/>
    <w:rsid w:val="0043450C"/>
    <w:rsid w:val="00435892"/>
    <w:rsid w:val="00437B0E"/>
    <w:rsid w:val="00437ED5"/>
    <w:rsid w:val="00440A24"/>
    <w:rsid w:val="00442027"/>
    <w:rsid w:val="00442098"/>
    <w:rsid w:val="00443D3F"/>
    <w:rsid w:val="00444031"/>
    <w:rsid w:val="0044525D"/>
    <w:rsid w:val="004454ED"/>
    <w:rsid w:val="00445C1D"/>
    <w:rsid w:val="00445C5A"/>
    <w:rsid w:val="004465B4"/>
    <w:rsid w:val="00450F33"/>
    <w:rsid w:val="00455CA9"/>
    <w:rsid w:val="0045684E"/>
    <w:rsid w:val="004568E2"/>
    <w:rsid w:val="00456CD0"/>
    <w:rsid w:val="0045794D"/>
    <w:rsid w:val="004604B6"/>
    <w:rsid w:val="004610BE"/>
    <w:rsid w:val="00465BF0"/>
    <w:rsid w:val="0047015A"/>
    <w:rsid w:val="00470EFE"/>
    <w:rsid w:val="004713A4"/>
    <w:rsid w:val="004719C7"/>
    <w:rsid w:val="00471A63"/>
    <w:rsid w:val="00473974"/>
    <w:rsid w:val="00473E59"/>
    <w:rsid w:val="00474372"/>
    <w:rsid w:val="00474B69"/>
    <w:rsid w:val="00476183"/>
    <w:rsid w:val="004770D4"/>
    <w:rsid w:val="0047759C"/>
    <w:rsid w:val="00477F4C"/>
    <w:rsid w:val="00480D37"/>
    <w:rsid w:val="00483037"/>
    <w:rsid w:val="00485C89"/>
    <w:rsid w:val="00486856"/>
    <w:rsid w:val="0048728B"/>
    <w:rsid w:val="004902A8"/>
    <w:rsid w:val="0049188D"/>
    <w:rsid w:val="00492A73"/>
    <w:rsid w:val="00492FA5"/>
    <w:rsid w:val="0049476E"/>
    <w:rsid w:val="00495059"/>
    <w:rsid w:val="004960C6"/>
    <w:rsid w:val="004974FC"/>
    <w:rsid w:val="00497E8C"/>
    <w:rsid w:val="004A38E6"/>
    <w:rsid w:val="004A39FE"/>
    <w:rsid w:val="004A4E8A"/>
    <w:rsid w:val="004A6E83"/>
    <w:rsid w:val="004A72A1"/>
    <w:rsid w:val="004A75EE"/>
    <w:rsid w:val="004B0DAA"/>
    <w:rsid w:val="004B13BD"/>
    <w:rsid w:val="004B1895"/>
    <w:rsid w:val="004B2B94"/>
    <w:rsid w:val="004B5B5D"/>
    <w:rsid w:val="004B5F45"/>
    <w:rsid w:val="004B67D8"/>
    <w:rsid w:val="004B7B17"/>
    <w:rsid w:val="004C1950"/>
    <w:rsid w:val="004C361A"/>
    <w:rsid w:val="004C46B6"/>
    <w:rsid w:val="004C4E42"/>
    <w:rsid w:val="004C52BB"/>
    <w:rsid w:val="004C5A59"/>
    <w:rsid w:val="004C606A"/>
    <w:rsid w:val="004C7D1B"/>
    <w:rsid w:val="004D03EE"/>
    <w:rsid w:val="004D0483"/>
    <w:rsid w:val="004D1223"/>
    <w:rsid w:val="004D2603"/>
    <w:rsid w:val="004D2B3A"/>
    <w:rsid w:val="004D413D"/>
    <w:rsid w:val="004D6DA8"/>
    <w:rsid w:val="004D71DF"/>
    <w:rsid w:val="004D75AE"/>
    <w:rsid w:val="004E164A"/>
    <w:rsid w:val="004E1DBC"/>
    <w:rsid w:val="004E239B"/>
    <w:rsid w:val="004E323D"/>
    <w:rsid w:val="004E34D5"/>
    <w:rsid w:val="004E3AC2"/>
    <w:rsid w:val="004E3E75"/>
    <w:rsid w:val="004E4B9E"/>
    <w:rsid w:val="004E5E80"/>
    <w:rsid w:val="004F0B11"/>
    <w:rsid w:val="004F11F8"/>
    <w:rsid w:val="004F19E7"/>
    <w:rsid w:val="004F1D98"/>
    <w:rsid w:val="004F3D3E"/>
    <w:rsid w:val="004F4038"/>
    <w:rsid w:val="004F42C4"/>
    <w:rsid w:val="004F43A7"/>
    <w:rsid w:val="004F5749"/>
    <w:rsid w:val="004F5CCB"/>
    <w:rsid w:val="004F5ECB"/>
    <w:rsid w:val="004F64BB"/>
    <w:rsid w:val="004F6F5F"/>
    <w:rsid w:val="005009B4"/>
    <w:rsid w:val="00500EA3"/>
    <w:rsid w:val="00501C6D"/>
    <w:rsid w:val="00501FCF"/>
    <w:rsid w:val="00503C00"/>
    <w:rsid w:val="00504B65"/>
    <w:rsid w:val="0050636C"/>
    <w:rsid w:val="00511041"/>
    <w:rsid w:val="00512304"/>
    <w:rsid w:val="0051325E"/>
    <w:rsid w:val="00513EF7"/>
    <w:rsid w:val="0051416F"/>
    <w:rsid w:val="00514E07"/>
    <w:rsid w:val="00515314"/>
    <w:rsid w:val="0051538F"/>
    <w:rsid w:val="005166DF"/>
    <w:rsid w:val="0052055E"/>
    <w:rsid w:val="00520B4C"/>
    <w:rsid w:val="00520DD8"/>
    <w:rsid w:val="00522EF3"/>
    <w:rsid w:val="005230CA"/>
    <w:rsid w:val="00523CCD"/>
    <w:rsid w:val="00524B4B"/>
    <w:rsid w:val="00525CA2"/>
    <w:rsid w:val="00526CC6"/>
    <w:rsid w:val="005270B9"/>
    <w:rsid w:val="005270DF"/>
    <w:rsid w:val="00530592"/>
    <w:rsid w:val="00530D39"/>
    <w:rsid w:val="0053284D"/>
    <w:rsid w:val="005328FB"/>
    <w:rsid w:val="00532FC4"/>
    <w:rsid w:val="00533100"/>
    <w:rsid w:val="0053329A"/>
    <w:rsid w:val="00533589"/>
    <w:rsid w:val="00533C8D"/>
    <w:rsid w:val="0054079C"/>
    <w:rsid w:val="0054118A"/>
    <w:rsid w:val="00541E6E"/>
    <w:rsid w:val="00541F00"/>
    <w:rsid w:val="0054237E"/>
    <w:rsid w:val="00543133"/>
    <w:rsid w:val="00543F1B"/>
    <w:rsid w:val="005445CE"/>
    <w:rsid w:val="00545033"/>
    <w:rsid w:val="00545293"/>
    <w:rsid w:val="00545AA4"/>
    <w:rsid w:val="005469CB"/>
    <w:rsid w:val="00547579"/>
    <w:rsid w:val="0054780C"/>
    <w:rsid w:val="00547FA1"/>
    <w:rsid w:val="00551711"/>
    <w:rsid w:val="0055501B"/>
    <w:rsid w:val="00555335"/>
    <w:rsid w:val="00555ACB"/>
    <w:rsid w:val="005563DD"/>
    <w:rsid w:val="005564D8"/>
    <w:rsid w:val="00556EBC"/>
    <w:rsid w:val="00557317"/>
    <w:rsid w:val="00560153"/>
    <w:rsid w:val="005606CD"/>
    <w:rsid w:val="005626A9"/>
    <w:rsid w:val="005628D5"/>
    <w:rsid w:val="00563023"/>
    <w:rsid w:val="00563FAE"/>
    <w:rsid w:val="00564737"/>
    <w:rsid w:val="005649A0"/>
    <w:rsid w:val="00565182"/>
    <w:rsid w:val="00565F89"/>
    <w:rsid w:val="00570CD2"/>
    <w:rsid w:val="00572125"/>
    <w:rsid w:val="00573150"/>
    <w:rsid w:val="00573C13"/>
    <w:rsid w:val="00573E12"/>
    <w:rsid w:val="005747EB"/>
    <w:rsid w:val="00575822"/>
    <w:rsid w:val="00577DDF"/>
    <w:rsid w:val="0058137F"/>
    <w:rsid w:val="00583CCD"/>
    <w:rsid w:val="0058468C"/>
    <w:rsid w:val="0058680F"/>
    <w:rsid w:val="00590B6A"/>
    <w:rsid w:val="00591749"/>
    <w:rsid w:val="00593768"/>
    <w:rsid w:val="00594033"/>
    <w:rsid w:val="005940AB"/>
    <w:rsid w:val="005943E5"/>
    <w:rsid w:val="00594D05"/>
    <w:rsid w:val="005951C3"/>
    <w:rsid w:val="005A00B5"/>
    <w:rsid w:val="005A0AD9"/>
    <w:rsid w:val="005A0FC6"/>
    <w:rsid w:val="005A1CCE"/>
    <w:rsid w:val="005A2079"/>
    <w:rsid w:val="005A380F"/>
    <w:rsid w:val="005A55E8"/>
    <w:rsid w:val="005A5710"/>
    <w:rsid w:val="005A5A72"/>
    <w:rsid w:val="005A5D3C"/>
    <w:rsid w:val="005A71BD"/>
    <w:rsid w:val="005A7810"/>
    <w:rsid w:val="005A7B4D"/>
    <w:rsid w:val="005B194C"/>
    <w:rsid w:val="005B20FA"/>
    <w:rsid w:val="005B2153"/>
    <w:rsid w:val="005B2207"/>
    <w:rsid w:val="005B3983"/>
    <w:rsid w:val="005B4203"/>
    <w:rsid w:val="005B4899"/>
    <w:rsid w:val="005B6015"/>
    <w:rsid w:val="005B7D96"/>
    <w:rsid w:val="005C0AA7"/>
    <w:rsid w:val="005C3242"/>
    <w:rsid w:val="005C427C"/>
    <w:rsid w:val="005C4CAD"/>
    <w:rsid w:val="005C6824"/>
    <w:rsid w:val="005C6924"/>
    <w:rsid w:val="005C6B4C"/>
    <w:rsid w:val="005C7B0A"/>
    <w:rsid w:val="005D01F2"/>
    <w:rsid w:val="005D05C7"/>
    <w:rsid w:val="005D0BE3"/>
    <w:rsid w:val="005D0C27"/>
    <w:rsid w:val="005D1CD1"/>
    <w:rsid w:val="005D21F0"/>
    <w:rsid w:val="005D28E8"/>
    <w:rsid w:val="005D2F1B"/>
    <w:rsid w:val="005D2FDF"/>
    <w:rsid w:val="005D3B15"/>
    <w:rsid w:val="005D3BD9"/>
    <w:rsid w:val="005D421F"/>
    <w:rsid w:val="005D5E84"/>
    <w:rsid w:val="005D631B"/>
    <w:rsid w:val="005E0255"/>
    <w:rsid w:val="005E2072"/>
    <w:rsid w:val="005E295B"/>
    <w:rsid w:val="005E4034"/>
    <w:rsid w:val="005E409C"/>
    <w:rsid w:val="005E437E"/>
    <w:rsid w:val="005E525E"/>
    <w:rsid w:val="005E652C"/>
    <w:rsid w:val="005E6EA0"/>
    <w:rsid w:val="005F182F"/>
    <w:rsid w:val="005F2E25"/>
    <w:rsid w:val="005F2E66"/>
    <w:rsid w:val="005F39D6"/>
    <w:rsid w:val="005F4AE0"/>
    <w:rsid w:val="006005EC"/>
    <w:rsid w:val="00603387"/>
    <w:rsid w:val="00603A82"/>
    <w:rsid w:val="0060689F"/>
    <w:rsid w:val="00606A07"/>
    <w:rsid w:val="006106CD"/>
    <w:rsid w:val="00610C51"/>
    <w:rsid w:val="006110DE"/>
    <w:rsid w:val="0061176E"/>
    <w:rsid w:val="00612606"/>
    <w:rsid w:val="0061268A"/>
    <w:rsid w:val="0061343A"/>
    <w:rsid w:val="006136C9"/>
    <w:rsid w:val="00613E0D"/>
    <w:rsid w:val="0061420A"/>
    <w:rsid w:val="00614B4E"/>
    <w:rsid w:val="00615748"/>
    <w:rsid w:val="00616245"/>
    <w:rsid w:val="00616892"/>
    <w:rsid w:val="00617C06"/>
    <w:rsid w:val="00621997"/>
    <w:rsid w:val="0062326F"/>
    <w:rsid w:val="00623740"/>
    <w:rsid w:val="006238D1"/>
    <w:rsid w:val="00624696"/>
    <w:rsid w:val="0062532A"/>
    <w:rsid w:val="00630025"/>
    <w:rsid w:val="00631440"/>
    <w:rsid w:val="00632EAB"/>
    <w:rsid w:val="00633020"/>
    <w:rsid w:val="006340BD"/>
    <w:rsid w:val="0063438F"/>
    <w:rsid w:val="0063460B"/>
    <w:rsid w:val="0063628A"/>
    <w:rsid w:val="00636B45"/>
    <w:rsid w:val="00637B89"/>
    <w:rsid w:val="006401D3"/>
    <w:rsid w:val="00640905"/>
    <w:rsid w:val="00640E49"/>
    <w:rsid w:val="00640E86"/>
    <w:rsid w:val="006417C9"/>
    <w:rsid w:val="0064251F"/>
    <w:rsid w:val="00643471"/>
    <w:rsid w:val="0064561C"/>
    <w:rsid w:val="00646120"/>
    <w:rsid w:val="00646876"/>
    <w:rsid w:val="0064793B"/>
    <w:rsid w:val="006502DF"/>
    <w:rsid w:val="00650AA8"/>
    <w:rsid w:val="00651897"/>
    <w:rsid w:val="006520B4"/>
    <w:rsid w:val="00652167"/>
    <w:rsid w:val="006529AD"/>
    <w:rsid w:val="0065361D"/>
    <w:rsid w:val="00654220"/>
    <w:rsid w:val="00656AEC"/>
    <w:rsid w:val="00664420"/>
    <w:rsid w:val="006648B9"/>
    <w:rsid w:val="006657C2"/>
    <w:rsid w:val="006661AB"/>
    <w:rsid w:val="00666A69"/>
    <w:rsid w:val="00666E3F"/>
    <w:rsid w:val="00670C7A"/>
    <w:rsid w:val="006735B4"/>
    <w:rsid w:val="006735BB"/>
    <w:rsid w:val="00673C8C"/>
    <w:rsid w:val="00674645"/>
    <w:rsid w:val="00674FB7"/>
    <w:rsid w:val="006756B7"/>
    <w:rsid w:val="00675D2B"/>
    <w:rsid w:val="00676CA9"/>
    <w:rsid w:val="00677408"/>
    <w:rsid w:val="006802DF"/>
    <w:rsid w:val="006802F8"/>
    <w:rsid w:val="00680771"/>
    <w:rsid w:val="006811EE"/>
    <w:rsid w:val="00682B4F"/>
    <w:rsid w:val="0068325A"/>
    <w:rsid w:val="00684CBA"/>
    <w:rsid w:val="006869C7"/>
    <w:rsid w:val="00687CE7"/>
    <w:rsid w:val="00690272"/>
    <w:rsid w:val="00692329"/>
    <w:rsid w:val="00692813"/>
    <w:rsid w:val="00693408"/>
    <w:rsid w:val="00693FEE"/>
    <w:rsid w:val="006951D4"/>
    <w:rsid w:val="0069575C"/>
    <w:rsid w:val="00695AFF"/>
    <w:rsid w:val="00695FA9"/>
    <w:rsid w:val="00696C3C"/>
    <w:rsid w:val="006971F0"/>
    <w:rsid w:val="006A1BB9"/>
    <w:rsid w:val="006A2ED9"/>
    <w:rsid w:val="006A349C"/>
    <w:rsid w:val="006A545A"/>
    <w:rsid w:val="006A5F38"/>
    <w:rsid w:val="006A606F"/>
    <w:rsid w:val="006A638F"/>
    <w:rsid w:val="006A7610"/>
    <w:rsid w:val="006A7B63"/>
    <w:rsid w:val="006B050D"/>
    <w:rsid w:val="006B1AF8"/>
    <w:rsid w:val="006B1C9A"/>
    <w:rsid w:val="006B2EE8"/>
    <w:rsid w:val="006B3688"/>
    <w:rsid w:val="006B41C8"/>
    <w:rsid w:val="006B5428"/>
    <w:rsid w:val="006B7385"/>
    <w:rsid w:val="006B78F3"/>
    <w:rsid w:val="006C0AE1"/>
    <w:rsid w:val="006C2890"/>
    <w:rsid w:val="006C3815"/>
    <w:rsid w:val="006C3FCA"/>
    <w:rsid w:val="006C4305"/>
    <w:rsid w:val="006C4406"/>
    <w:rsid w:val="006C5042"/>
    <w:rsid w:val="006C683E"/>
    <w:rsid w:val="006C734A"/>
    <w:rsid w:val="006D0888"/>
    <w:rsid w:val="006D0AF8"/>
    <w:rsid w:val="006D151D"/>
    <w:rsid w:val="006D2FF7"/>
    <w:rsid w:val="006D476E"/>
    <w:rsid w:val="006D4E66"/>
    <w:rsid w:val="006D54CE"/>
    <w:rsid w:val="006D5AD3"/>
    <w:rsid w:val="006D6589"/>
    <w:rsid w:val="006D6DDE"/>
    <w:rsid w:val="006E0D3E"/>
    <w:rsid w:val="006E24B2"/>
    <w:rsid w:val="006E32E5"/>
    <w:rsid w:val="006E482F"/>
    <w:rsid w:val="006E6985"/>
    <w:rsid w:val="006E7061"/>
    <w:rsid w:val="006E7258"/>
    <w:rsid w:val="006E7B64"/>
    <w:rsid w:val="006E7BE4"/>
    <w:rsid w:val="006F0921"/>
    <w:rsid w:val="006F0B09"/>
    <w:rsid w:val="006F38B8"/>
    <w:rsid w:val="006F3F12"/>
    <w:rsid w:val="006F4DDD"/>
    <w:rsid w:val="006F5843"/>
    <w:rsid w:val="006F5FFF"/>
    <w:rsid w:val="006F74C5"/>
    <w:rsid w:val="00700D21"/>
    <w:rsid w:val="0070143B"/>
    <w:rsid w:val="00702DBB"/>
    <w:rsid w:val="00704437"/>
    <w:rsid w:val="00704DD1"/>
    <w:rsid w:val="007054C0"/>
    <w:rsid w:val="00705A96"/>
    <w:rsid w:val="00705BF6"/>
    <w:rsid w:val="0070684E"/>
    <w:rsid w:val="007071E6"/>
    <w:rsid w:val="00707D24"/>
    <w:rsid w:val="00710F1F"/>
    <w:rsid w:val="0071102E"/>
    <w:rsid w:val="00711994"/>
    <w:rsid w:val="00712B4C"/>
    <w:rsid w:val="00715A6C"/>
    <w:rsid w:val="007173FB"/>
    <w:rsid w:val="0072048D"/>
    <w:rsid w:val="007226C3"/>
    <w:rsid w:val="00723278"/>
    <w:rsid w:val="007232C1"/>
    <w:rsid w:val="00723B3B"/>
    <w:rsid w:val="0072413C"/>
    <w:rsid w:val="007265DD"/>
    <w:rsid w:val="00732B1D"/>
    <w:rsid w:val="00733FAD"/>
    <w:rsid w:val="00734006"/>
    <w:rsid w:val="007351C8"/>
    <w:rsid w:val="00736134"/>
    <w:rsid w:val="00736E48"/>
    <w:rsid w:val="00740238"/>
    <w:rsid w:val="00740E6D"/>
    <w:rsid w:val="0074103E"/>
    <w:rsid w:val="007426ED"/>
    <w:rsid w:val="007444D9"/>
    <w:rsid w:val="007455A5"/>
    <w:rsid w:val="0074664B"/>
    <w:rsid w:val="00747B7E"/>
    <w:rsid w:val="00751A83"/>
    <w:rsid w:val="00751DCE"/>
    <w:rsid w:val="00754172"/>
    <w:rsid w:val="0075438F"/>
    <w:rsid w:val="00754B39"/>
    <w:rsid w:val="00754B83"/>
    <w:rsid w:val="00755AED"/>
    <w:rsid w:val="0075653B"/>
    <w:rsid w:val="00763A1A"/>
    <w:rsid w:val="00765F27"/>
    <w:rsid w:val="0076614C"/>
    <w:rsid w:val="0076762F"/>
    <w:rsid w:val="00770CEC"/>
    <w:rsid w:val="0077394A"/>
    <w:rsid w:val="00774DD1"/>
    <w:rsid w:val="00776A7C"/>
    <w:rsid w:val="00776ED5"/>
    <w:rsid w:val="00777744"/>
    <w:rsid w:val="00777A19"/>
    <w:rsid w:val="00777CBB"/>
    <w:rsid w:val="007802B7"/>
    <w:rsid w:val="00781231"/>
    <w:rsid w:val="00782083"/>
    <w:rsid w:val="00782BE7"/>
    <w:rsid w:val="00782E84"/>
    <w:rsid w:val="0078385D"/>
    <w:rsid w:val="00783B49"/>
    <w:rsid w:val="007840B7"/>
    <w:rsid w:val="007840C6"/>
    <w:rsid w:val="0078637A"/>
    <w:rsid w:val="0078715B"/>
    <w:rsid w:val="007877C4"/>
    <w:rsid w:val="00787810"/>
    <w:rsid w:val="007912EA"/>
    <w:rsid w:val="00791E6D"/>
    <w:rsid w:val="00792421"/>
    <w:rsid w:val="0079264A"/>
    <w:rsid w:val="0079377F"/>
    <w:rsid w:val="00793863"/>
    <w:rsid w:val="00793D5F"/>
    <w:rsid w:val="00794A6E"/>
    <w:rsid w:val="00794DDD"/>
    <w:rsid w:val="00795148"/>
    <w:rsid w:val="0079569C"/>
    <w:rsid w:val="0079638D"/>
    <w:rsid w:val="00797CC2"/>
    <w:rsid w:val="007A0693"/>
    <w:rsid w:val="007A2ED5"/>
    <w:rsid w:val="007A3282"/>
    <w:rsid w:val="007A33FA"/>
    <w:rsid w:val="007A35BD"/>
    <w:rsid w:val="007A46B0"/>
    <w:rsid w:val="007A4C93"/>
    <w:rsid w:val="007A4D78"/>
    <w:rsid w:val="007A601E"/>
    <w:rsid w:val="007A7176"/>
    <w:rsid w:val="007B1139"/>
    <w:rsid w:val="007B166C"/>
    <w:rsid w:val="007B40B8"/>
    <w:rsid w:val="007B514B"/>
    <w:rsid w:val="007B5C1F"/>
    <w:rsid w:val="007B5CBC"/>
    <w:rsid w:val="007B6396"/>
    <w:rsid w:val="007B6CEC"/>
    <w:rsid w:val="007C02E6"/>
    <w:rsid w:val="007C03CA"/>
    <w:rsid w:val="007C0B5E"/>
    <w:rsid w:val="007C1B4D"/>
    <w:rsid w:val="007C1D82"/>
    <w:rsid w:val="007C3D1C"/>
    <w:rsid w:val="007C40D6"/>
    <w:rsid w:val="007D1385"/>
    <w:rsid w:val="007D204E"/>
    <w:rsid w:val="007D33AE"/>
    <w:rsid w:val="007D35C4"/>
    <w:rsid w:val="007D3677"/>
    <w:rsid w:val="007D4320"/>
    <w:rsid w:val="007D49DF"/>
    <w:rsid w:val="007D5746"/>
    <w:rsid w:val="007D5DAD"/>
    <w:rsid w:val="007D64BC"/>
    <w:rsid w:val="007D7329"/>
    <w:rsid w:val="007D7364"/>
    <w:rsid w:val="007D74A1"/>
    <w:rsid w:val="007E08B6"/>
    <w:rsid w:val="007E2900"/>
    <w:rsid w:val="007E4EB7"/>
    <w:rsid w:val="007E5073"/>
    <w:rsid w:val="007E539C"/>
    <w:rsid w:val="007E6C9C"/>
    <w:rsid w:val="007F2CBA"/>
    <w:rsid w:val="007F2E8E"/>
    <w:rsid w:val="007F55C2"/>
    <w:rsid w:val="007F5CAA"/>
    <w:rsid w:val="007F732E"/>
    <w:rsid w:val="007F7500"/>
    <w:rsid w:val="007F7983"/>
    <w:rsid w:val="00801BB7"/>
    <w:rsid w:val="00802359"/>
    <w:rsid w:val="008027A9"/>
    <w:rsid w:val="00803956"/>
    <w:rsid w:val="00803AA5"/>
    <w:rsid w:val="00804109"/>
    <w:rsid w:val="00804D40"/>
    <w:rsid w:val="00804E07"/>
    <w:rsid w:val="0080524A"/>
    <w:rsid w:val="008065D0"/>
    <w:rsid w:val="00806CBF"/>
    <w:rsid w:val="00812186"/>
    <w:rsid w:val="00812296"/>
    <w:rsid w:val="00813490"/>
    <w:rsid w:val="0081538B"/>
    <w:rsid w:val="00817A3A"/>
    <w:rsid w:val="00817F5B"/>
    <w:rsid w:val="00821A94"/>
    <w:rsid w:val="00822620"/>
    <w:rsid w:val="00823851"/>
    <w:rsid w:val="00823B6C"/>
    <w:rsid w:val="008242AE"/>
    <w:rsid w:val="00825264"/>
    <w:rsid w:val="00826E0F"/>
    <w:rsid w:val="00827323"/>
    <w:rsid w:val="0083020F"/>
    <w:rsid w:val="008311C4"/>
    <w:rsid w:val="00831BA0"/>
    <w:rsid w:val="00831E5F"/>
    <w:rsid w:val="00833136"/>
    <w:rsid w:val="008332D2"/>
    <w:rsid w:val="0083581D"/>
    <w:rsid w:val="00835A4E"/>
    <w:rsid w:val="00835C2F"/>
    <w:rsid w:val="00835DC9"/>
    <w:rsid w:val="00835DFA"/>
    <w:rsid w:val="00835F4E"/>
    <w:rsid w:val="0083792D"/>
    <w:rsid w:val="00837EDD"/>
    <w:rsid w:val="00841B4B"/>
    <w:rsid w:val="00841DF3"/>
    <w:rsid w:val="008420DC"/>
    <w:rsid w:val="0084464D"/>
    <w:rsid w:val="008446E9"/>
    <w:rsid w:val="008449CE"/>
    <w:rsid w:val="00845F79"/>
    <w:rsid w:val="0084628F"/>
    <w:rsid w:val="00846A1F"/>
    <w:rsid w:val="0085032C"/>
    <w:rsid w:val="00851517"/>
    <w:rsid w:val="008515C7"/>
    <w:rsid w:val="008518EF"/>
    <w:rsid w:val="008530BF"/>
    <w:rsid w:val="00855040"/>
    <w:rsid w:val="00855056"/>
    <w:rsid w:val="0085515E"/>
    <w:rsid w:val="0085549E"/>
    <w:rsid w:val="008555D6"/>
    <w:rsid w:val="00856887"/>
    <w:rsid w:val="00856AAA"/>
    <w:rsid w:val="00857082"/>
    <w:rsid w:val="00857DB0"/>
    <w:rsid w:val="008608CB"/>
    <w:rsid w:val="00862A07"/>
    <w:rsid w:val="00862B49"/>
    <w:rsid w:val="008640EA"/>
    <w:rsid w:val="00864564"/>
    <w:rsid w:val="00866242"/>
    <w:rsid w:val="00867A14"/>
    <w:rsid w:val="00871748"/>
    <w:rsid w:val="00873010"/>
    <w:rsid w:val="00873775"/>
    <w:rsid w:val="0087580E"/>
    <w:rsid w:val="00875C9F"/>
    <w:rsid w:val="0087717E"/>
    <w:rsid w:val="008778D9"/>
    <w:rsid w:val="008805F1"/>
    <w:rsid w:val="00880651"/>
    <w:rsid w:val="00880FD3"/>
    <w:rsid w:val="00881F9F"/>
    <w:rsid w:val="00882424"/>
    <w:rsid w:val="00883230"/>
    <w:rsid w:val="008837C8"/>
    <w:rsid w:val="008842A5"/>
    <w:rsid w:val="008854B6"/>
    <w:rsid w:val="00886FC6"/>
    <w:rsid w:val="00887D91"/>
    <w:rsid w:val="00891570"/>
    <w:rsid w:val="00891B17"/>
    <w:rsid w:val="008920B4"/>
    <w:rsid w:val="00892894"/>
    <w:rsid w:val="008937DC"/>
    <w:rsid w:val="00893AF4"/>
    <w:rsid w:val="00895B1A"/>
    <w:rsid w:val="00895F07"/>
    <w:rsid w:val="00897CC8"/>
    <w:rsid w:val="00897FA3"/>
    <w:rsid w:val="008A0388"/>
    <w:rsid w:val="008A2346"/>
    <w:rsid w:val="008A4304"/>
    <w:rsid w:val="008A4D7A"/>
    <w:rsid w:val="008A4F39"/>
    <w:rsid w:val="008A607F"/>
    <w:rsid w:val="008A6A49"/>
    <w:rsid w:val="008B0CBA"/>
    <w:rsid w:val="008B36F1"/>
    <w:rsid w:val="008B3DD4"/>
    <w:rsid w:val="008B505E"/>
    <w:rsid w:val="008B52D3"/>
    <w:rsid w:val="008B543B"/>
    <w:rsid w:val="008B61C4"/>
    <w:rsid w:val="008C060B"/>
    <w:rsid w:val="008C1311"/>
    <w:rsid w:val="008C201E"/>
    <w:rsid w:val="008C263D"/>
    <w:rsid w:val="008C2E0D"/>
    <w:rsid w:val="008C4C84"/>
    <w:rsid w:val="008C7487"/>
    <w:rsid w:val="008C7500"/>
    <w:rsid w:val="008C79A6"/>
    <w:rsid w:val="008C7C05"/>
    <w:rsid w:val="008D1950"/>
    <w:rsid w:val="008D1B4E"/>
    <w:rsid w:val="008D29E9"/>
    <w:rsid w:val="008D477E"/>
    <w:rsid w:val="008D4CE8"/>
    <w:rsid w:val="008D5314"/>
    <w:rsid w:val="008D5A47"/>
    <w:rsid w:val="008D61DC"/>
    <w:rsid w:val="008D676C"/>
    <w:rsid w:val="008D761B"/>
    <w:rsid w:val="008D79A0"/>
    <w:rsid w:val="008E0A28"/>
    <w:rsid w:val="008E11A1"/>
    <w:rsid w:val="008E4BB1"/>
    <w:rsid w:val="008E4D97"/>
    <w:rsid w:val="008E57ED"/>
    <w:rsid w:val="008E5A42"/>
    <w:rsid w:val="008E6175"/>
    <w:rsid w:val="008E698F"/>
    <w:rsid w:val="008F1ED1"/>
    <w:rsid w:val="008F3662"/>
    <w:rsid w:val="008F3803"/>
    <w:rsid w:val="008F5463"/>
    <w:rsid w:val="008F5B82"/>
    <w:rsid w:val="008F6B8E"/>
    <w:rsid w:val="008F6C2C"/>
    <w:rsid w:val="008F77A6"/>
    <w:rsid w:val="008F796D"/>
    <w:rsid w:val="0090062A"/>
    <w:rsid w:val="009021E8"/>
    <w:rsid w:val="00902D9B"/>
    <w:rsid w:val="00902E94"/>
    <w:rsid w:val="0090349B"/>
    <w:rsid w:val="00903B89"/>
    <w:rsid w:val="00903D8D"/>
    <w:rsid w:val="00904B34"/>
    <w:rsid w:val="00904CE7"/>
    <w:rsid w:val="00904D94"/>
    <w:rsid w:val="0090552B"/>
    <w:rsid w:val="00907033"/>
    <w:rsid w:val="0091097F"/>
    <w:rsid w:val="00911CB6"/>
    <w:rsid w:val="009124CF"/>
    <w:rsid w:val="00913940"/>
    <w:rsid w:val="00914155"/>
    <w:rsid w:val="00914A0E"/>
    <w:rsid w:val="00915196"/>
    <w:rsid w:val="00916206"/>
    <w:rsid w:val="00917540"/>
    <w:rsid w:val="009176D2"/>
    <w:rsid w:val="00917734"/>
    <w:rsid w:val="0092215A"/>
    <w:rsid w:val="00922697"/>
    <w:rsid w:val="00924597"/>
    <w:rsid w:val="009253C3"/>
    <w:rsid w:val="00927FB4"/>
    <w:rsid w:val="00931466"/>
    <w:rsid w:val="00934807"/>
    <w:rsid w:val="009360C3"/>
    <w:rsid w:val="009362BF"/>
    <w:rsid w:val="00936687"/>
    <w:rsid w:val="0093773F"/>
    <w:rsid w:val="00937E00"/>
    <w:rsid w:val="00941936"/>
    <w:rsid w:val="00941998"/>
    <w:rsid w:val="009424B7"/>
    <w:rsid w:val="00943ADE"/>
    <w:rsid w:val="00944DF5"/>
    <w:rsid w:val="00945E3D"/>
    <w:rsid w:val="00945EC1"/>
    <w:rsid w:val="009472A1"/>
    <w:rsid w:val="009473C2"/>
    <w:rsid w:val="00951F8E"/>
    <w:rsid w:val="00953CFE"/>
    <w:rsid w:val="0095538C"/>
    <w:rsid w:val="0095644C"/>
    <w:rsid w:val="0096175F"/>
    <w:rsid w:val="0096425C"/>
    <w:rsid w:val="00965727"/>
    <w:rsid w:val="00966229"/>
    <w:rsid w:val="00967039"/>
    <w:rsid w:val="0096730A"/>
    <w:rsid w:val="00967720"/>
    <w:rsid w:val="00967D53"/>
    <w:rsid w:val="00971496"/>
    <w:rsid w:val="00971CB6"/>
    <w:rsid w:val="00971DE3"/>
    <w:rsid w:val="009727DC"/>
    <w:rsid w:val="009746E3"/>
    <w:rsid w:val="00974C4D"/>
    <w:rsid w:val="009753DF"/>
    <w:rsid w:val="0097574A"/>
    <w:rsid w:val="0097575A"/>
    <w:rsid w:val="00975AA8"/>
    <w:rsid w:val="00976211"/>
    <w:rsid w:val="009779C0"/>
    <w:rsid w:val="009806FE"/>
    <w:rsid w:val="0098106A"/>
    <w:rsid w:val="00981F43"/>
    <w:rsid w:val="00982127"/>
    <w:rsid w:val="00983642"/>
    <w:rsid w:val="00983CEB"/>
    <w:rsid w:val="00984328"/>
    <w:rsid w:val="00984587"/>
    <w:rsid w:val="0098528B"/>
    <w:rsid w:val="0099103C"/>
    <w:rsid w:val="00991266"/>
    <w:rsid w:val="00991D32"/>
    <w:rsid w:val="009921AF"/>
    <w:rsid w:val="0099286E"/>
    <w:rsid w:val="0099288E"/>
    <w:rsid w:val="00992ACE"/>
    <w:rsid w:val="00992CB8"/>
    <w:rsid w:val="009931D8"/>
    <w:rsid w:val="00994688"/>
    <w:rsid w:val="009A0861"/>
    <w:rsid w:val="009A0AA0"/>
    <w:rsid w:val="009A0B0A"/>
    <w:rsid w:val="009A1870"/>
    <w:rsid w:val="009A1978"/>
    <w:rsid w:val="009A19AB"/>
    <w:rsid w:val="009A2182"/>
    <w:rsid w:val="009A22B9"/>
    <w:rsid w:val="009A34D9"/>
    <w:rsid w:val="009A5042"/>
    <w:rsid w:val="009A5B2B"/>
    <w:rsid w:val="009A687D"/>
    <w:rsid w:val="009A7975"/>
    <w:rsid w:val="009A7CFB"/>
    <w:rsid w:val="009B1998"/>
    <w:rsid w:val="009B3B38"/>
    <w:rsid w:val="009B3BB1"/>
    <w:rsid w:val="009B415A"/>
    <w:rsid w:val="009B52F1"/>
    <w:rsid w:val="009B64F2"/>
    <w:rsid w:val="009B74AE"/>
    <w:rsid w:val="009B7DAA"/>
    <w:rsid w:val="009C0046"/>
    <w:rsid w:val="009C4F2B"/>
    <w:rsid w:val="009C6645"/>
    <w:rsid w:val="009C7F63"/>
    <w:rsid w:val="009D074E"/>
    <w:rsid w:val="009D0D3A"/>
    <w:rsid w:val="009D14BA"/>
    <w:rsid w:val="009D2FF6"/>
    <w:rsid w:val="009D4FCE"/>
    <w:rsid w:val="009D6D35"/>
    <w:rsid w:val="009D7F41"/>
    <w:rsid w:val="009E06A3"/>
    <w:rsid w:val="009E167A"/>
    <w:rsid w:val="009E1750"/>
    <w:rsid w:val="009E21E4"/>
    <w:rsid w:val="009E3238"/>
    <w:rsid w:val="009E35DC"/>
    <w:rsid w:val="009E3B2A"/>
    <w:rsid w:val="009E3CEA"/>
    <w:rsid w:val="009E43F0"/>
    <w:rsid w:val="009E46DE"/>
    <w:rsid w:val="009E693F"/>
    <w:rsid w:val="009F03DD"/>
    <w:rsid w:val="009F0BDE"/>
    <w:rsid w:val="009F14BD"/>
    <w:rsid w:val="009F1C70"/>
    <w:rsid w:val="009F2849"/>
    <w:rsid w:val="009F3217"/>
    <w:rsid w:val="009F3D49"/>
    <w:rsid w:val="009F4E79"/>
    <w:rsid w:val="009F58C5"/>
    <w:rsid w:val="009F5CD6"/>
    <w:rsid w:val="009F5FD9"/>
    <w:rsid w:val="009F6562"/>
    <w:rsid w:val="009F6AC8"/>
    <w:rsid w:val="009F6CC0"/>
    <w:rsid w:val="00A01260"/>
    <w:rsid w:val="00A012DE"/>
    <w:rsid w:val="00A03128"/>
    <w:rsid w:val="00A03E7A"/>
    <w:rsid w:val="00A04B06"/>
    <w:rsid w:val="00A04C9F"/>
    <w:rsid w:val="00A05B4E"/>
    <w:rsid w:val="00A05DFC"/>
    <w:rsid w:val="00A07ED6"/>
    <w:rsid w:val="00A10285"/>
    <w:rsid w:val="00A11939"/>
    <w:rsid w:val="00A12973"/>
    <w:rsid w:val="00A12D4D"/>
    <w:rsid w:val="00A13B7B"/>
    <w:rsid w:val="00A143A4"/>
    <w:rsid w:val="00A14B2C"/>
    <w:rsid w:val="00A16657"/>
    <w:rsid w:val="00A1710A"/>
    <w:rsid w:val="00A201A4"/>
    <w:rsid w:val="00A22FB4"/>
    <w:rsid w:val="00A24152"/>
    <w:rsid w:val="00A26542"/>
    <w:rsid w:val="00A276FC"/>
    <w:rsid w:val="00A302EA"/>
    <w:rsid w:val="00A32852"/>
    <w:rsid w:val="00A32940"/>
    <w:rsid w:val="00A33772"/>
    <w:rsid w:val="00A34705"/>
    <w:rsid w:val="00A34836"/>
    <w:rsid w:val="00A34BD0"/>
    <w:rsid w:val="00A34E18"/>
    <w:rsid w:val="00A35C23"/>
    <w:rsid w:val="00A42C1F"/>
    <w:rsid w:val="00A43763"/>
    <w:rsid w:val="00A45C1B"/>
    <w:rsid w:val="00A46727"/>
    <w:rsid w:val="00A46B3D"/>
    <w:rsid w:val="00A52109"/>
    <w:rsid w:val="00A56057"/>
    <w:rsid w:val="00A57CEB"/>
    <w:rsid w:val="00A6048D"/>
    <w:rsid w:val="00A60889"/>
    <w:rsid w:val="00A6138C"/>
    <w:rsid w:val="00A63268"/>
    <w:rsid w:val="00A65D25"/>
    <w:rsid w:val="00A6674F"/>
    <w:rsid w:val="00A671E2"/>
    <w:rsid w:val="00A705C7"/>
    <w:rsid w:val="00A705FA"/>
    <w:rsid w:val="00A7083A"/>
    <w:rsid w:val="00A71B8C"/>
    <w:rsid w:val="00A724D2"/>
    <w:rsid w:val="00A72768"/>
    <w:rsid w:val="00A7292A"/>
    <w:rsid w:val="00A778E9"/>
    <w:rsid w:val="00A80254"/>
    <w:rsid w:val="00A80C51"/>
    <w:rsid w:val="00A82589"/>
    <w:rsid w:val="00A82D60"/>
    <w:rsid w:val="00A8361B"/>
    <w:rsid w:val="00A8488B"/>
    <w:rsid w:val="00A84DB5"/>
    <w:rsid w:val="00A8543C"/>
    <w:rsid w:val="00A8629B"/>
    <w:rsid w:val="00A8770A"/>
    <w:rsid w:val="00A87CB0"/>
    <w:rsid w:val="00A908A2"/>
    <w:rsid w:val="00A91B7E"/>
    <w:rsid w:val="00A91C43"/>
    <w:rsid w:val="00A91C88"/>
    <w:rsid w:val="00A91DFC"/>
    <w:rsid w:val="00A928D9"/>
    <w:rsid w:val="00A9457B"/>
    <w:rsid w:val="00A94AF1"/>
    <w:rsid w:val="00A94CB3"/>
    <w:rsid w:val="00A9582C"/>
    <w:rsid w:val="00A95B25"/>
    <w:rsid w:val="00A95C72"/>
    <w:rsid w:val="00A96131"/>
    <w:rsid w:val="00A969B4"/>
    <w:rsid w:val="00A96B02"/>
    <w:rsid w:val="00A97D8E"/>
    <w:rsid w:val="00AA1042"/>
    <w:rsid w:val="00AA19C0"/>
    <w:rsid w:val="00AA1B0C"/>
    <w:rsid w:val="00AA24F0"/>
    <w:rsid w:val="00AA2CBA"/>
    <w:rsid w:val="00AA53A5"/>
    <w:rsid w:val="00AA695A"/>
    <w:rsid w:val="00AA7A57"/>
    <w:rsid w:val="00AB170F"/>
    <w:rsid w:val="00AB1CAD"/>
    <w:rsid w:val="00AB2AA7"/>
    <w:rsid w:val="00AB2D5F"/>
    <w:rsid w:val="00AB2F11"/>
    <w:rsid w:val="00AB2F16"/>
    <w:rsid w:val="00AB4760"/>
    <w:rsid w:val="00AB4F3E"/>
    <w:rsid w:val="00AB6C4D"/>
    <w:rsid w:val="00AC3D12"/>
    <w:rsid w:val="00AC5B5C"/>
    <w:rsid w:val="00AC6BD1"/>
    <w:rsid w:val="00AD06C3"/>
    <w:rsid w:val="00AD1307"/>
    <w:rsid w:val="00AD1528"/>
    <w:rsid w:val="00AD1EA6"/>
    <w:rsid w:val="00AD3B30"/>
    <w:rsid w:val="00AD3BCF"/>
    <w:rsid w:val="00AD46C7"/>
    <w:rsid w:val="00AD489F"/>
    <w:rsid w:val="00AD4A54"/>
    <w:rsid w:val="00AD505D"/>
    <w:rsid w:val="00AD5F4E"/>
    <w:rsid w:val="00AD6B31"/>
    <w:rsid w:val="00AD75DB"/>
    <w:rsid w:val="00AE0A12"/>
    <w:rsid w:val="00AE17C8"/>
    <w:rsid w:val="00AE17EA"/>
    <w:rsid w:val="00AE181C"/>
    <w:rsid w:val="00AE1ECF"/>
    <w:rsid w:val="00AE38BB"/>
    <w:rsid w:val="00AE3AE6"/>
    <w:rsid w:val="00AE4E70"/>
    <w:rsid w:val="00AE50CE"/>
    <w:rsid w:val="00AE635E"/>
    <w:rsid w:val="00AE760D"/>
    <w:rsid w:val="00AF164C"/>
    <w:rsid w:val="00AF1A48"/>
    <w:rsid w:val="00AF20B5"/>
    <w:rsid w:val="00AF2506"/>
    <w:rsid w:val="00AF2911"/>
    <w:rsid w:val="00AF3B44"/>
    <w:rsid w:val="00AF4271"/>
    <w:rsid w:val="00AF51FD"/>
    <w:rsid w:val="00AF7CEC"/>
    <w:rsid w:val="00B004A1"/>
    <w:rsid w:val="00B0066B"/>
    <w:rsid w:val="00B00735"/>
    <w:rsid w:val="00B02E36"/>
    <w:rsid w:val="00B0355E"/>
    <w:rsid w:val="00B03B67"/>
    <w:rsid w:val="00B03E7C"/>
    <w:rsid w:val="00B04036"/>
    <w:rsid w:val="00B040E2"/>
    <w:rsid w:val="00B04BFB"/>
    <w:rsid w:val="00B05ED8"/>
    <w:rsid w:val="00B06644"/>
    <w:rsid w:val="00B0770F"/>
    <w:rsid w:val="00B07C30"/>
    <w:rsid w:val="00B1010D"/>
    <w:rsid w:val="00B10931"/>
    <w:rsid w:val="00B10995"/>
    <w:rsid w:val="00B10C3B"/>
    <w:rsid w:val="00B11BD0"/>
    <w:rsid w:val="00B13155"/>
    <w:rsid w:val="00B1380E"/>
    <w:rsid w:val="00B13B15"/>
    <w:rsid w:val="00B14044"/>
    <w:rsid w:val="00B149DE"/>
    <w:rsid w:val="00B14E30"/>
    <w:rsid w:val="00B15123"/>
    <w:rsid w:val="00B16766"/>
    <w:rsid w:val="00B20464"/>
    <w:rsid w:val="00B20F9F"/>
    <w:rsid w:val="00B213B9"/>
    <w:rsid w:val="00B21951"/>
    <w:rsid w:val="00B21D0C"/>
    <w:rsid w:val="00B220A1"/>
    <w:rsid w:val="00B22102"/>
    <w:rsid w:val="00B22A48"/>
    <w:rsid w:val="00B230E1"/>
    <w:rsid w:val="00B23EF1"/>
    <w:rsid w:val="00B30319"/>
    <w:rsid w:val="00B31FAF"/>
    <w:rsid w:val="00B3203A"/>
    <w:rsid w:val="00B32281"/>
    <w:rsid w:val="00B32EA2"/>
    <w:rsid w:val="00B34646"/>
    <w:rsid w:val="00B34FB0"/>
    <w:rsid w:val="00B35FF0"/>
    <w:rsid w:val="00B367BB"/>
    <w:rsid w:val="00B446EA"/>
    <w:rsid w:val="00B46F9C"/>
    <w:rsid w:val="00B500F0"/>
    <w:rsid w:val="00B5163A"/>
    <w:rsid w:val="00B53AFB"/>
    <w:rsid w:val="00B53E9C"/>
    <w:rsid w:val="00B53F7D"/>
    <w:rsid w:val="00B542FF"/>
    <w:rsid w:val="00B5443F"/>
    <w:rsid w:val="00B5526E"/>
    <w:rsid w:val="00B555AF"/>
    <w:rsid w:val="00B555FB"/>
    <w:rsid w:val="00B557C8"/>
    <w:rsid w:val="00B56703"/>
    <w:rsid w:val="00B57FE7"/>
    <w:rsid w:val="00B60A6D"/>
    <w:rsid w:val="00B60F96"/>
    <w:rsid w:val="00B61E04"/>
    <w:rsid w:val="00B61FCA"/>
    <w:rsid w:val="00B626B7"/>
    <w:rsid w:val="00B62E62"/>
    <w:rsid w:val="00B639B4"/>
    <w:rsid w:val="00B64812"/>
    <w:rsid w:val="00B6483D"/>
    <w:rsid w:val="00B649FA"/>
    <w:rsid w:val="00B64A52"/>
    <w:rsid w:val="00B678A1"/>
    <w:rsid w:val="00B67AF4"/>
    <w:rsid w:val="00B67D6A"/>
    <w:rsid w:val="00B70D29"/>
    <w:rsid w:val="00B7191D"/>
    <w:rsid w:val="00B72D4B"/>
    <w:rsid w:val="00B72DA5"/>
    <w:rsid w:val="00B74ECB"/>
    <w:rsid w:val="00B7558D"/>
    <w:rsid w:val="00B81692"/>
    <w:rsid w:val="00B81741"/>
    <w:rsid w:val="00B82699"/>
    <w:rsid w:val="00B83C57"/>
    <w:rsid w:val="00B83D30"/>
    <w:rsid w:val="00B86410"/>
    <w:rsid w:val="00B910FE"/>
    <w:rsid w:val="00B912D4"/>
    <w:rsid w:val="00B94856"/>
    <w:rsid w:val="00B94D14"/>
    <w:rsid w:val="00B951E3"/>
    <w:rsid w:val="00B95768"/>
    <w:rsid w:val="00B9610C"/>
    <w:rsid w:val="00B9648D"/>
    <w:rsid w:val="00B9716B"/>
    <w:rsid w:val="00B97346"/>
    <w:rsid w:val="00BA0B8F"/>
    <w:rsid w:val="00BA3588"/>
    <w:rsid w:val="00BA4E98"/>
    <w:rsid w:val="00BA5CD0"/>
    <w:rsid w:val="00BA689A"/>
    <w:rsid w:val="00BA6F0A"/>
    <w:rsid w:val="00BA7937"/>
    <w:rsid w:val="00BB1B17"/>
    <w:rsid w:val="00BB1B72"/>
    <w:rsid w:val="00BB2659"/>
    <w:rsid w:val="00BB38FC"/>
    <w:rsid w:val="00BB634B"/>
    <w:rsid w:val="00BB6B8F"/>
    <w:rsid w:val="00BC1EBD"/>
    <w:rsid w:val="00BC4C0C"/>
    <w:rsid w:val="00BC5994"/>
    <w:rsid w:val="00BC5A1E"/>
    <w:rsid w:val="00BC7B0D"/>
    <w:rsid w:val="00BD06A6"/>
    <w:rsid w:val="00BD0760"/>
    <w:rsid w:val="00BD0A83"/>
    <w:rsid w:val="00BD0E1E"/>
    <w:rsid w:val="00BD1786"/>
    <w:rsid w:val="00BD2094"/>
    <w:rsid w:val="00BD3A15"/>
    <w:rsid w:val="00BD3A95"/>
    <w:rsid w:val="00BD3DC3"/>
    <w:rsid w:val="00BD3FE2"/>
    <w:rsid w:val="00BD4285"/>
    <w:rsid w:val="00BD4A7C"/>
    <w:rsid w:val="00BD5F50"/>
    <w:rsid w:val="00BD60A4"/>
    <w:rsid w:val="00BE007F"/>
    <w:rsid w:val="00BE06CF"/>
    <w:rsid w:val="00BE09C3"/>
    <w:rsid w:val="00BE26A2"/>
    <w:rsid w:val="00BE298D"/>
    <w:rsid w:val="00BE64B1"/>
    <w:rsid w:val="00BE6B4A"/>
    <w:rsid w:val="00BE7BB0"/>
    <w:rsid w:val="00BF03CC"/>
    <w:rsid w:val="00BF0BC7"/>
    <w:rsid w:val="00BF0E51"/>
    <w:rsid w:val="00BF19A3"/>
    <w:rsid w:val="00BF2538"/>
    <w:rsid w:val="00BF363B"/>
    <w:rsid w:val="00BF3AC8"/>
    <w:rsid w:val="00BF4594"/>
    <w:rsid w:val="00BF7395"/>
    <w:rsid w:val="00C00F1B"/>
    <w:rsid w:val="00C017F2"/>
    <w:rsid w:val="00C0212B"/>
    <w:rsid w:val="00C023A3"/>
    <w:rsid w:val="00C02A91"/>
    <w:rsid w:val="00C031D5"/>
    <w:rsid w:val="00C03CAA"/>
    <w:rsid w:val="00C04EA4"/>
    <w:rsid w:val="00C062B0"/>
    <w:rsid w:val="00C069BA"/>
    <w:rsid w:val="00C06D92"/>
    <w:rsid w:val="00C073CC"/>
    <w:rsid w:val="00C104EC"/>
    <w:rsid w:val="00C11D0D"/>
    <w:rsid w:val="00C122A0"/>
    <w:rsid w:val="00C13CE9"/>
    <w:rsid w:val="00C13D1A"/>
    <w:rsid w:val="00C14AB8"/>
    <w:rsid w:val="00C1500F"/>
    <w:rsid w:val="00C15B16"/>
    <w:rsid w:val="00C16577"/>
    <w:rsid w:val="00C1726A"/>
    <w:rsid w:val="00C2079B"/>
    <w:rsid w:val="00C21595"/>
    <w:rsid w:val="00C21F10"/>
    <w:rsid w:val="00C21F29"/>
    <w:rsid w:val="00C22012"/>
    <w:rsid w:val="00C2230D"/>
    <w:rsid w:val="00C22387"/>
    <w:rsid w:val="00C230AA"/>
    <w:rsid w:val="00C230B2"/>
    <w:rsid w:val="00C23502"/>
    <w:rsid w:val="00C25793"/>
    <w:rsid w:val="00C261E7"/>
    <w:rsid w:val="00C26D12"/>
    <w:rsid w:val="00C3124E"/>
    <w:rsid w:val="00C31D35"/>
    <w:rsid w:val="00C33DAF"/>
    <w:rsid w:val="00C41343"/>
    <w:rsid w:val="00C41AEA"/>
    <w:rsid w:val="00C46521"/>
    <w:rsid w:val="00C4657F"/>
    <w:rsid w:val="00C46648"/>
    <w:rsid w:val="00C46DF8"/>
    <w:rsid w:val="00C47C7D"/>
    <w:rsid w:val="00C506A5"/>
    <w:rsid w:val="00C50EBA"/>
    <w:rsid w:val="00C512B5"/>
    <w:rsid w:val="00C52292"/>
    <w:rsid w:val="00C528B2"/>
    <w:rsid w:val="00C5404E"/>
    <w:rsid w:val="00C5491B"/>
    <w:rsid w:val="00C5517F"/>
    <w:rsid w:val="00C575EC"/>
    <w:rsid w:val="00C57FC6"/>
    <w:rsid w:val="00C607AB"/>
    <w:rsid w:val="00C60ADE"/>
    <w:rsid w:val="00C61C4B"/>
    <w:rsid w:val="00C61EC6"/>
    <w:rsid w:val="00C627DA"/>
    <w:rsid w:val="00C62BD1"/>
    <w:rsid w:val="00C6344A"/>
    <w:rsid w:val="00C65900"/>
    <w:rsid w:val="00C65FBC"/>
    <w:rsid w:val="00C67A82"/>
    <w:rsid w:val="00C7014A"/>
    <w:rsid w:val="00C70615"/>
    <w:rsid w:val="00C70BD4"/>
    <w:rsid w:val="00C70D45"/>
    <w:rsid w:val="00C71801"/>
    <w:rsid w:val="00C726FC"/>
    <w:rsid w:val="00C72A98"/>
    <w:rsid w:val="00C744B6"/>
    <w:rsid w:val="00C74514"/>
    <w:rsid w:val="00C745FF"/>
    <w:rsid w:val="00C74A0D"/>
    <w:rsid w:val="00C74AAC"/>
    <w:rsid w:val="00C74D3F"/>
    <w:rsid w:val="00C74D61"/>
    <w:rsid w:val="00C7565F"/>
    <w:rsid w:val="00C759BA"/>
    <w:rsid w:val="00C822C2"/>
    <w:rsid w:val="00C82A67"/>
    <w:rsid w:val="00C83FE2"/>
    <w:rsid w:val="00C85B8E"/>
    <w:rsid w:val="00C867CC"/>
    <w:rsid w:val="00C86C05"/>
    <w:rsid w:val="00C87396"/>
    <w:rsid w:val="00C9116C"/>
    <w:rsid w:val="00C912C7"/>
    <w:rsid w:val="00C91657"/>
    <w:rsid w:val="00C92716"/>
    <w:rsid w:val="00C927F0"/>
    <w:rsid w:val="00C93A94"/>
    <w:rsid w:val="00C941D0"/>
    <w:rsid w:val="00C9484E"/>
    <w:rsid w:val="00C95616"/>
    <w:rsid w:val="00CA1298"/>
    <w:rsid w:val="00CA1599"/>
    <w:rsid w:val="00CA2231"/>
    <w:rsid w:val="00CA23D3"/>
    <w:rsid w:val="00CA2ED7"/>
    <w:rsid w:val="00CA2F4B"/>
    <w:rsid w:val="00CA3630"/>
    <w:rsid w:val="00CA3FF9"/>
    <w:rsid w:val="00CA6D71"/>
    <w:rsid w:val="00CA7581"/>
    <w:rsid w:val="00CB07CA"/>
    <w:rsid w:val="00CB09A6"/>
    <w:rsid w:val="00CB4090"/>
    <w:rsid w:val="00CB524E"/>
    <w:rsid w:val="00CB5B51"/>
    <w:rsid w:val="00CB7891"/>
    <w:rsid w:val="00CC2B8D"/>
    <w:rsid w:val="00CC3162"/>
    <w:rsid w:val="00CC42B7"/>
    <w:rsid w:val="00CC4656"/>
    <w:rsid w:val="00CC5A61"/>
    <w:rsid w:val="00CD1C42"/>
    <w:rsid w:val="00CD1D26"/>
    <w:rsid w:val="00CD2101"/>
    <w:rsid w:val="00CD2C53"/>
    <w:rsid w:val="00CD3A60"/>
    <w:rsid w:val="00CD3E5E"/>
    <w:rsid w:val="00CD3FEC"/>
    <w:rsid w:val="00CD40B1"/>
    <w:rsid w:val="00CD4902"/>
    <w:rsid w:val="00CD511F"/>
    <w:rsid w:val="00CD5536"/>
    <w:rsid w:val="00CD5E30"/>
    <w:rsid w:val="00CD6BD5"/>
    <w:rsid w:val="00CD7F19"/>
    <w:rsid w:val="00CE0FAC"/>
    <w:rsid w:val="00CE14EE"/>
    <w:rsid w:val="00CE3416"/>
    <w:rsid w:val="00CE34FF"/>
    <w:rsid w:val="00CE3A01"/>
    <w:rsid w:val="00CE4CA3"/>
    <w:rsid w:val="00CE4FAF"/>
    <w:rsid w:val="00CE7AE2"/>
    <w:rsid w:val="00CF1463"/>
    <w:rsid w:val="00CF229C"/>
    <w:rsid w:val="00CF29F2"/>
    <w:rsid w:val="00CF3E6C"/>
    <w:rsid w:val="00CF4B95"/>
    <w:rsid w:val="00CF601A"/>
    <w:rsid w:val="00CF6681"/>
    <w:rsid w:val="00CF6FA6"/>
    <w:rsid w:val="00CF7111"/>
    <w:rsid w:val="00CF7C63"/>
    <w:rsid w:val="00CF7CD1"/>
    <w:rsid w:val="00D0004B"/>
    <w:rsid w:val="00D02494"/>
    <w:rsid w:val="00D047C0"/>
    <w:rsid w:val="00D07074"/>
    <w:rsid w:val="00D0708A"/>
    <w:rsid w:val="00D10DF6"/>
    <w:rsid w:val="00D115F7"/>
    <w:rsid w:val="00D1202A"/>
    <w:rsid w:val="00D1219C"/>
    <w:rsid w:val="00D1352C"/>
    <w:rsid w:val="00D13642"/>
    <w:rsid w:val="00D139ED"/>
    <w:rsid w:val="00D13EE2"/>
    <w:rsid w:val="00D14CF9"/>
    <w:rsid w:val="00D16277"/>
    <w:rsid w:val="00D16B8D"/>
    <w:rsid w:val="00D17D71"/>
    <w:rsid w:val="00D2007E"/>
    <w:rsid w:val="00D22CC7"/>
    <w:rsid w:val="00D23A58"/>
    <w:rsid w:val="00D30BE8"/>
    <w:rsid w:val="00D33706"/>
    <w:rsid w:val="00D364AB"/>
    <w:rsid w:val="00D37E73"/>
    <w:rsid w:val="00D41222"/>
    <w:rsid w:val="00D4147A"/>
    <w:rsid w:val="00D41716"/>
    <w:rsid w:val="00D41D82"/>
    <w:rsid w:val="00D43CD3"/>
    <w:rsid w:val="00D43F16"/>
    <w:rsid w:val="00D44341"/>
    <w:rsid w:val="00D44368"/>
    <w:rsid w:val="00D44F97"/>
    <w:rsid w:val="00D45993"/>
    <w:rsid w:val="00D45D06"/>
    <w:rsid w:val="00D47164"/>
    <w:rsid w:val="00D477F3"/>
    <w:rsid w:val="00D47FDD"/>
    <w:rsid w:val="00D51AF1"/>
    <w:rsid w:val="00D51BB4"/>
    <w:rsid w:val="00D51BCF"/>
    <w:rsid w:val="00D52158"/>
    <w:rsid w:val="00D52DE1"/>
    <w:rsid w:val="00D53CB1"/>
    <w:rsid w:val="00D5710B"/>
    <w:rsid w:val="00D604A8"/>
    <w:rsid w:val="00D6058A"/>
    <w:rsid w:val="00D60F70"/>
    <w:rsid w:val="00D618FE"/>
    <w:rsid w:val="00D61B81"/>
    <w:rsid w:val="00D62214"/>
    <w:rsid w:val="00D640A3"/>
    <w:rsid w:val="00D64F72"/>
    <w:rsid w:val="00D722B5"/>
    <w:rsid w:val="00D72826"/>
    <w:rsid w:val="00D741F7"/>
    <w:rsid w:val="00D7422E"/>
    <w:rsid w:val="00D75739"/>
    <w:rsid w:val="00D757A5"/>
    <w:rsid w:val="00D75C28"/>
    <w:rsid w:val="00D80621"/>
    <w:rsid w:val="00D8079F"/>
    <w:rsid w:val="00D810BC"/>
    <w:rsid w:val="00D82E4E"/>
    <w:rsid w:val="00D83586"/>
    <w:rsid w:val="00D84D1C"/>
    <w:rsid w:val="00D84F7E"/>
    <w:rsid w:val="00D867A1"/>
    <w:rsid w:val="00D87C32"/>
    <w:rsid w:val="00D90031"/>
    <w:rsid w:val="00D9041D"/>
    <w:rsid w:val="00D91215"/>
    <w:rsid w:val="00D91EDD"/>
    <w:rsid w:val="00D9258B"/>
    <w:rsid w:val="00D9289D"/>
    <w:rsid w:val="00D93288"/>
    <w:rsid w:val="00D934F6"/>
    <w:rsid w:val="00D93A5B"/>
    <w:rsid w:val="00D93F77"/>
    <w:rsid w:val="00D94B73"/>
    <w:rsid w:val="00D9606C"/>
    <w:rsid w:val="00D96AA5"/>
    <w:rsid w:val="00D96BAB"/>
    <w:rsid w:val="00D97E3E"/>
    <w:rsid w:val="00DA2421"/>
    <w:rsid w:val="00DA38D5"/>
    <w:rsid w:val="00DA54B3"/>
    <w:rsid w:val="00DA6FF8"/>
    <w:rsid w:val="00DA7563"/>
    <w:rsid w:val="00DA7C15"/>
    <w:rsid w:val="00DA7DE7"/>
    <w:rsid w:val="00DB0792"/>
    <w:rsid w:val="00DB1531"/>
    <w:rsid w:val="00DB1B88"/>
    <w:rsid w:val="00DB2F20"/>
    <w:rsid w:val="00DB4931"/>
    <w:rsid w:val="00DB503E"/>
    <w:rsid w:val="00DB52A4"/>
    <w:rsid w:val="00DB6BF8"/>
    <w:rsid w:val="00DC039E"/>
    <w:rsid w:val="00DC0D78"/>
    <w:rsid w:val="00DC13F9"/>
    <w:rsid w:val="00DC1861"/>
    <w:rsid w:val="00DC19FC"/>
    <w:rsid w:val="00DC1A24"/>
    <w:rsid w:val="00DC4010"/>
    <w:rsid w:val="00DC5CDC"/>
    <w:rsid w:val="00DD0B99"/>
    <w:rsid w:val="00DD4798"/>
    <w:rsid w:val="00DD57C8"/>
    <w:rsid w:val="00DD5876"/>
    <w:rsid w:val="00DD5AAF"/>
    <w:rsid w:val="00DD60C4"/>
    <w:rsid w:val="00DD63B6"/>
    <w:rsid w:val="00DD6F0A"/>
    <w:rsid w:val="00DD7B6D"/>
    <w:rsid w:val="00DE00FC"/>
    <w:rsid w:val="00DE0179"/>
    <w:rsid w:val="00DE159D"/>
    <w:rsid w:val="00DE2455"/>
    <w:rsid w:val="00DE458B"/>
    <w:rsid w:val="00DE4FEF"/>
    <w:rsid w:val="00DE58AE"/>
    <w:rsid w:val="00DE6153"/>
    <w:rsid w:val="00DE654C"/>
    <w:rsid w:val="00DE65B3"/>
    <w:rsid w:val="00DE6821"/>
    <w:rsid w:val="00DE6945"/>
    <w:rsid w:val="00DF06CE"/>
    <w:rsid w:val="00DF0931"/>
    <w:rsid w:val="00DF0A28"/>
    <w:rsid w:val="00DF0C80"/>
    <w:rsid w:val="00DF1175"/>
    <w:rsid w:val="00DF1A55"/>
    <w:rsid w:val="00DF3BAF"/>
    <w:rsid w:val="00DF4BA7"/>
    <w:rsid w:val="00DF517A"/>
    <w:rsid w:val="00DF794D"/>
    <w:rsid w:val="00DF7ABD"/>
    <w:rsid w:val="00E0070F"/>
    <w:rsid w:val="00E0269C"/>
    <w:rsid w:val="00E03A8C"/>
    <w:rsid w:val="00E04E4A"/>
    <w:rsid w:val="00E051EC"/>
    <w:rsid w:val="00E053FE"/>
    <w:rsid w:val="00E0563E"/>
    <w:rsid w:val="00E05DB9"/>
    <w:rsid w:val="00E0678F"/>
    <w:rsid w:val="00E067A8"/>
    <w:rsid w:val="00E077C0"/>
    <w:rsid w:val="00E10D5A"/>
    <w:rsid w:val="00E12AAB"/>
    <w:rsid w:val="00E17EDC"/>
    <w:rsid w:val="00E20668"/>
    <w:rsid w:val="00E21395"/>
    <w:rsid w:val="00E22AF0"/>
    <w:rsid w:val="00E2302B"/>
    <w:rsid w:val="00E23633"/>
    <w:rsid w:val="00E2387F"/>
    <w:rsid w:val="00E238AC"/>
    <w:rsid w:val="00E2409D"/>
    <w:rsid w:val="00E2421B"/>
    <w:rsid w:val="00E2421C"/>
    <w:rsid w:val="00E24915"/>
    <w:rsid w:val="00E24A45"/>
    <w:rsid w:val="00E24C27"/>
    <w:rsid w:val="00E24E84"/>
    <w:rsid w:val="00E25C0B"/>
    <w:rsid w:val="00E27E5D"/>
    <w:rsid w:val="00E30B93"/>
    <w:rsid w:val="00E3292A"/>
    <w:rsid w:val="00E33D52"/>
    <w:rsid w:val="00E348B9"/>
    <w:rsid w:val="00E361EF"/>
    <w:rsid w:val="00E3656C"/>
    <w:rsid w:val="00E3682C"/>
    <w:rsid w:val="00E40411"/>
    <w:rsid w:val="00E404D1"/>
    <w:rsid w:val="00E41280"/>
    <w:rsid w:val="00E42101"/>
    <w:rsid w:val="00E42284"/>
    <w:rsid w:val="00E42640"/>
    <w:rsid w:val="00E42EFE"/>
    <w:rsid w:val="00E43FD5"/>
    <w:rsid w:val="00E457AE"/>
    <w:rsid w:val="00E46A64"/>
    <w:rsid w:val="00E46C7A"/>
    <w:rsid w:val="00E509C5"/>
    <w:rsid w:val="00E52A31"/>
    <w:rsid w:val="00E52C52"/>
    <w:rsid w:val="00E54D2A"/>
    <w:rsid w:val="00E560F0"/>
    <w:rsid w:val="00E5652E"/>
    <w:rsid w:val="00E56C01"/>
    <w:rsid w:val="00E57A63"/>
    <w:rsid w:val="00E606E4"/>
    <w:rsid w:val="00E610F1"/>
    <w:rsid w:val="00E622BB"/>
    <w:rsid w:val="00E630C3"/>
    <w:rsid w:val="00E63952"/>
    <w:rsid w:val="00E63F48"/>
    <w:rsid w:val="00E6456B"/>
    <w:rsid w:val="00E65893"/>
    <w:rsid w:val="00E65AFC"/>
    <w:rsid w:val="00E667A3"/>
    <w:rsid w:val="00E67142"/>
    <w:rsid w:val="00E700FE"/>
    <w:rsid w:val="00E70443"/>
    <w:rsid w:val="00E705F8"/>
    <w:rsid w:val="00E708E1"/>
    <w:rsid w:val="00E70C69"/>
    <w:rsid w:val="00E714B8"/>
    <w:rsid w:val="00E71696"/>
    <w:rsid w:val="00E729BA"/>
    <w:rsid w:val="00E72D57"/>
    <w:rsid w:val="00E74160"/>
    <w:rsid w:val="00E74AEB"/>
    <w:rsid w:val="00E74FAF"/>
    <w:rsid w:val="00E75345"/>
    <w:rsid w:val="00E767BA"/>
    <w:rsid w:val="00E77217"/>
    <w:rsid w:val="00E81496"/>
    <w:rsid w:val="00E8156B"/>
    <w:rsid w:val="00E82C7A"/>
    <w:rsid w:val="00E84325"/>
    <w:rsid w:val="00E85D06"/>
    <w:rsid w:val="00E86CAB"/>
    <w:rsid w:val="00E86D6C"/>
    <w:rsid w:val="00E87D78"/>
    <w:rsid w:val="00E87FF8"/>
    <w:rsid w:val="00E914E1"/>
    <w:rsid w:val="00E91AAB"/>
    <w:rsid w:val="00E92E74"/>
    <w:rsid w:val="00E940A2"/>
    <w:rsid w:val="00E96B70"/>
    <w:rsid w:val="00EA2067"/>
    <w:rsid w:val="00EA2A73"/>
    <w:rsid w:val="00EA2DB2"/>
    <w:rsid w:val="00EA5208"/>
    <w:rsid w:val="00EA590A"/>
    <w:rsid w:val="00EA732B"/>
    <w:rsid w:val="00EA7709"/>
    <w:rsid w:val="00EB00E1"/>
    <w:rsid w:val="00EB1466"/>
    <w:rsid w:val="00EB385F"/>
    <w:rsid w:val="00EB3B38"/>
    <w:rsid w:val="00EB4CAA"/>
    <w:rsid w:val="00EC03D9"/>
    <w:rsid w:val="00EC150C"/>
    <w:rsid w:val="00EC1817"/>
    <w:rsid w:val="00EC1DF0"/>
    <w:rsid w:val="00EC2970"/>
    <w:rsid w:val="00EC4C99"/>
    <w:rsid w:val="00EC55CD"/>
    <w:rsid w:val="00EC6198"/>
    <w:rsid w:val="00EC62EF"/>
    <w:rsid w:val="00EC6779"/>
    <w:rsid w:val="00EC6D2C"/>
    <w:rsid w:val="00EC6D42"/>
    <w:rsid w:val="00EC75E0"/>
    <w:rsid w:val="00ED2C01"/>
    <w:rsid w:val="00ED39B5"/>
    <w:rsid w:val="00ED4517"/>
    <w:rsid w:val="00ED4925"/>
    <w:rsid w:val="00ED4951"/>
    <w:rsid w:val="00ED4A8A"/>
    <w:rsid w:val="00ED501A"/>
    <w:rsid w:val="00ED5047"/>
    <w:rsid w:val="00ED7205"/>
    <w:rsid w:val="00ED73D8"/>
    <w:rsid w:val="00ED7F32"/>
    <w:rsid w:val="00EE19C4"/>
    <w:rsid w:val="00EE1E33"/>
    <w:rsid w:val="00EE276B"/>
    <w:rsid w:val="00EE2B7F"/>
    <w:rsid w:val="00EE3868"/>
    <w:rsid w:val="00EE69DA"/>
    <w:rsid w:val="00EF1669"/>
    <w:rsid w:val="00EF2935"/>
    <w:rsid w:val="00EF38A9"/>
    <w:rsid w:val="00EF3D76"/>
    <w:rsid w:val="00EF5A8D"/>
    <w:rsid w:val="00EF6BC1"/>
    <w:rsid w:val="00EF6BE3"/>
    <w:rsid w:val="00EF6C66"/>
    <w:rsid w:val="00EF7030"/>
    <w:rsid w:val="00F000B4"/>
    <w:rsid w:val="00F003E7"/>
    <w:rsid w:val="00F0065D"/>
    <w:rsid w:val="00F0189C"/>
    <w:rsid w:val="00F01B8A"/>
    <w:rsid w:val="00F06AA9"/>
    <w:rsid w:val="00F06E29"/>
    <w:rsid w:val="00F07565"/>
    <w:rsid w:val="00F07891"/>
    <w:rsid w:val="00F10FFE"/>
    <w:rsid w:val="00F12703"/>
    <w:rsid w:val="00F12D4A"/>
    <w:rsid w:val="00F1302C"/>
    <w:rsid w:val="00F132BB"/>
    <w:rsid w:val="00F133BC"/>
    <w:rsid w:val="00F14C07"/>
    <w:rsid w:val="00F14F48"/>
    <w:rsid w:val="00F16D25"/>
    <w:rsid w:val="00F212F6"/>
    <w:rsid w:val="00F213AC"/>
    <w:rsid w:val="00F22F2E"/>
    <w:rsid w:val="00F2399E"/>
    <w:rsid w:val="00F24265"/>
    <w:rsid w:val="00F2440B"/>
    <w:rsid w:val="00F24AE4"/>
    <w:rsid w:val="00F24C5A"/>
    <w:rsid w:val="00F251FF"/>
    <w:rsid w:val="00F25584"/>
    <w:rsid w:val="00F25C31"/>
    <w:rsid w:val="00F26138"/>
    <w:rsid w:val="00F2762B"/>
    <w:rsid w:val="00F27CBD"/>
    <w:rsid w:val="00F27E1D"/>
    <w:rsid w:val="00F3022E"/>
    <w:rsid w:val="00F302BB"/>
    <w:rsid w:val="00F3241D"/>
    <w:rsid w:val="00F32B37"/>
    <w:rsid w:val="00F333D2"/>
    <w:rsid w:val="00F35ADD"/>
    <w:rsid w:val="00F36165"/>
    <w:rsid w:val="00F36358"/>
    <w:rsid w:val="00F3665E"/>
    <w:rsid w:val="00F371DA"/>
    <w:rsid w:val="00F4198D"/>
    <w:rsid w:val="00F4291E"/>
    <w:rsid w:val="00F44394"/>
    <w:rsid w:val="00F45AD2"/>
    <w:rsid w:val="00F46D26"/>
    <w:rsid w:val="00F51F4B"/>
    <w:rsid w:val="00F5315E"/>
    <w:rsid w:val="00F54C4B"/>
    <w:rsid w:val="00F56E4D"/>
    <w:rsid w:val="00F56EC7"/>
    <w:rsid w:val="00F577E6"/>
    <w:rsid w:val="00F612AA"/>
    <w:rsid w:val="00F61305"/>
    <w:rsid w:val="00F626B0"/>
    <w:rsid w:val="00F6442D"/>
    <w:rsid w:val="00F646B0"/>
    <w:rsid w:val="00F64DCF"/>
    <w:rsid w:val="00F64F0C"/>
    <w:rsid w:val="00F65032"/>
    <w:rsid w:val="00F65EF4"/>
    <w:rsid w:val="00F6715A"/>
    <w:rsid w:val="00F7170C"/>
    <w:rsid w:val="00F71EF8"/>
    <w:rsid w:val="00F734D2"/>
    <w:rsid w:val="00F73BE4"/>
    <w:rsid w:val="00F75D9E"/>
    <w:rsid w:val="00F76408"/>
    <w:rsid w:val="00F76449"/>
    <w:rsid w:val="00F775BB"/>
    <w:rsid w:val="00F77C2D"/>
    <w:rsid w:val="00F81639"/>
    <w:rsid w:val="00F81E5C"/>
    <w:rsid w:val="00F823CD"/>
    <w:rsid w:val="00F82898"/>
    <w:rsid w:val="00F82E40"/>
    <w:rsid w:val="00F84139"/>
    <w:rsid w:val="00F855C6"/>
    <w:rsid w:val="00F8589C"/>
    <w:rsid w:val="00F85ECA"/>
    <w:rsid w:val="00F86200"/>
    <w:rsid w:val="00F8629D"/>
    <w:rsid w:val="00F86B12"/>
    <w:rsid w:val="00F90817"/>
    <w:rsid w:val="00F91621"/>
    <w:rsid w:val="00F91EA7"/>
    <w:rsid w:val="00F959C7"/>
    <w:rsid w:val="00F95A9E"/>
    <w:rsid w:val="00FA10E6"/>
    <w:rsid w:val="00FA12FE"/>
    <w:rsid w:val="00FA37CE"/>
    <w:rsid w:val="00FA388D"/>
    <w:rsid w:val="00FA3A44"/>
    <w:rsid w:val="00FA3AED"/>
    <w:rsid w:val="00FA51EF"/>
    <w:rsid w:val="00FB0622"/>
    <w:rsid w:val="00FB08E8"/>
    <w:rsid w:val="00FB173F"/>
    <w:rsid w:val="00FB2EE1"/>
    <w:rsid w:val="00FB3AAB"/>
    <w:rsid w:val="00FB3BCA"/>
    <w:rsid w:val="00FB411A"/>
    <w:rsid w:val="00FB497A"/>
    <w:rsid w:val="00FB7292"/>
    <w:rsid w:val="00FB74F4"/>
    <w:rsid w:val="00FC019D"/>
    <w:rsid w:val="00FC0244"/>
    <w:rsid w:val="00FC14C8"/>
    <w:rsid w:val="00FC2117"/>
    <w:rsid w:val="00FC27D4"/>
    <w:rsid w:val="00FC2904"/>
    <w:rsid w:val="00FC2E63"/>
    <w:rsid w:val="00FC34BA"/>
    <w:rsid w:val="00FC44DC"/>
    <w:rsid w:val="00FC5445"/>
    <w:rsid w:val="00FC6190"/>
    <w:rsid w:val="00FC6FD1"/>
    <w:rsid w:val="00FC70DD"/>
    <w:rsid w:val="00FC7331"/>
    <w:rsid w:val="00FD2C31"/>
    <w:rsid w:val="00FD3156"/>
    <w:rsid w:val="00FD3603"/>
    <w:rsid w:val="00FD36CB"/>
    <w:rsid w:val="00FD5A17"/>
    <w:rsid w:val="00FD7AA4"/>
    <w:rsid w:val="00FE0C9F"/>
    <w:rsid w:val="00FE29A5"/>
    <w:rsid w:val="00FE3A99"/>
    <w:rsid w:val="00FE40D8"/>
    <w:rsid w:val="00FE4753"/>
    <w:rsid w:val="00FE487B"/>
    <w:rsid w:val="00FE6C4A"/>
    <w:rsid w:val="00FE6D48"/>
    <w:rsid w:val="00FE7570"/>
    <w:rsid w:val="00FF1ADC"/>
    <w:rsid w:val="00FF3237"/>
    <w:rsid w:val="00FF3FB7"/>
    <w:rsid w:val="00FF490D"/>
    <w:rsid w:val="00FF5539"/>
    <w:rsid w:val="00FF6893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D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E75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77DDF"/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D3A15"/>
    <w:rPr>
      <w:rFonts w:cs="Times New Roman"/>
    </w:rPr>
  </w:style>
  <w:style w:type="paragraph" w:styleId="a5">
    <w:name w:val="footer"/>
    <w:basedOn w:val="a"/>
    <w:link w:val="a6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BD3A15"/>
    <w:rPr>
      <w:rFonts w:cs="Times New Roman"/>
    </w:rPr>
  </w:style>
  <w:style w:type="paragraph" w:styleId="a7">
    <w:name w:val="Balloon Text"/>
    <w:basedOn w:val="a"/>
    <w:link w:val="a8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rsid w:val="000618FF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18FF"/>
    <w:rPr>
      <w:rFonts w:ascii="Times New Roman" w:hAnsi="Times New Roman" w:cs="Times New Roman"/>
    </w:rPr>
  </w:style>
  <w:style w:type="character" w:styleId="af2">
    <w:name w:val="footnote reference"/>
    <w:rsid w:val="000618FF"/>
    <w:rPr>
      <w:vertAlign w:val="superscript"/>
    </w:rPr>
  </w:style>
  <w:style w:type="paragraph" w:styleId="af3">
    <w:name w:val="No Spacing"/>
    <w:uiPriority w:val="1"/>
    <w:qFormat/>
    <w:rsid w:val="00445C5A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F9081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rsid w:val="00FE7570"/>
    <w:rPr>
      <w:rFonts w:ascii="Arial" w:hAnsi="Arial" w:cs="Times New Roman"/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FE7570"/>
  </w:style>
  <w:style w:type="table" w:customStyle="1" w:styleId="12">
    <w:name w:val="Сетка таблицы1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rsid w:val="00FE7570"/>
    <w:rPr>
      <w:b/>
      <w:bCs/>
      <w:color w:val="008000"/>
      <w:sz w:val="20"/>
      <w:szCs w:val="20"/>
      <w:u w:val="single"/>
    </w:rPr>
  </w:style>
  <w:style w:type="character" w:styleId="af5">
    <w:name w:val="annotation reference"/>
    <w:semiHidden/>
    <w:rsid w:val="00FE7570"/>
    <w:rPr>
      <w:sz w:val="16"/>
      <w:szCs w:val="16"/>
    </w:rPr>
  </w:style>
  <w:style w:type="paragraph" w:styleId="af6">
    <w:name w:val="annotation text"/>
    <w:basedOn w:val="a"/>
    <w:link w:val="af7"/>
    <w:semiHidden/>
    <w:rsid w:val="00FE75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FE7570"/>
    <w:rPr>
      <w:rFonts w:ascii="Times New Roman" w:hAnsi="Times New Roman" w:cs="Times New Roman"/>
    </w:rPr>
  </w:style>
  <w:style w:type="paragraph" w:styleId="af8">
    <w:name w:val="annotation subject"/>
    <w:basedOn w:val="af6"/>
    <w:next w:val="af6"/>
    <w:link w:val="af9"/>
    <w:semiHidden/>
    <w:rsid w:val="00FE757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E7570"/>
    <w:rPr>
      <w:rFonts w:ascii="Times New Roman" w:hAnsi="Times New Roman" w:cs="Times New Roman"/>
      <w:b/>
      <w:bCs/>
    </w:rPr>
  </w:style>
  <w:style w:type="paragraph" w:customStyle="1" w:styleId="13">
    <w:name w:val="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 Знак Знак Знак"/>
    <w:basedOn w:val="a"/>
    <w:rsid w:val="00FE757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Body Text"/>
    <w:aliases w:val="Основной текст1,Основной текст Знак Знак,bt"/>
    <w:basedOn w:val="a"/>
    <w:link w:val="15"/>
    <w:rsid w:val="00FE757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b">
    <w:name w:val="Основной текст Знак"/>
    <w:basedOn w:val="a0"/>
    <w:rsid w:val="00FE7570"/>
    <w:rPr>
      <w:rFonts w:cs="Times New Roman"/>
      <w:sz w:val="22"/>
      <w:szCs w:val="22"/>
    </w:rPr>
  </w:style>
  <w:style w:type="character" w:customStyle="1" w:styleId="15">
    <w:name w:val="Основной текст Знак1"/>
    <w:aliases w:val="Основной текст1 Знак,Основной текст Знак Знак Знак,bt Знак"/>
    <w:link w:val="afa"/>
    <w:rsid w:val="00FE7570"/>
    <w:rPr>
      <w:rFonts w:ascii="Times New Roman" w:hAnsi="Times New Roman" w:cs="Times New Roman"/>
      <w:sz w:val="28"/>
      <w:szCs w:val="24"/>
    </w:rPr>
  </w:style>
  <w:style w:type="paragraph" w:styleId="afc">
    <w:name w:val="Body Text Indent"/>
    <w:aliases w:val="Основной текст 1,Нумерованный список !!,Надин стиль,Body Text Indent,Iniiaiie oaeno 1"/>
    <w:basedOn w:val="a"/>
    <w:link w:val="afd"/>
    <w:uiPriority w:val="99"/>
    <w:rsid w:val="00FE757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c"/>
    <w:uiPriority w:val="99"/>
    <w:rsid w:val="00FE7570"/>
    <w:rPr>
      <w:rFonts w:ascii="Times New Roman" w:hAnsi="Times New Roman" w:cs="Times New Roman"/>
      <w:sz w:val="24"/>
      <w:szCs w:val="24"/>
    </w:rPr>
  </w:style>
  <w:style w:type="character" w:customStyle="1" w:styleId="16">
    <w:name w:val="Нижний колонтитул Знак1"/>
    <w:rsid w:val="00FE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1 Знак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Верхний колонтитул Знак1"/>
    <w:rsid w:val="00FE757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9">
    <w:name w:val="Знак Знак Знак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Emphasis"/>
    <w:qFormat/>
    <w:rsid w:val="00FE7570"/>
    <w:rPr>
      <w:i/>
      <w:iCs/>
    </w:rPr>
  </w:style>
  <w:style w:type="numbering" w:customStyle="1" w:styleId="111">
    <w:name w:val="Нет списка11"/>
    <w:next w:val="a2"/>
    <w:uiPriority w:val="99"/>
    <w:semiHidden/>
    <w:unhideWhenUsed/>
    <w:rsid w:val="00FE7570"/>
  </w:style>
  <w:style w:type="paragraph" w:customStyle="1" w:styleId="xl113">
    <w:name w:val="xl11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5">
    <w:name w:val="xl115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7">
    <w:name w:val="xl117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</w:rPr>
  </w:style>
  <w:style w:type="paragraph" w:customStyle="1" w:styleId="xl122">
    <w:name w:val="xl122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FE7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6">
    <w:name w:val="xl126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7">
    <w:name w:val="xl127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8">
    <w:name w:val="xl128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9">
    <w:name w:val="xl129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4">
    <w:name w:val="xl134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5">
    <w:name w:val="xl135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8">
    <w:name w:val="xl138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9">
    <w:name w:val="xl139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0">
    <w:name w:val="xl140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1">
    <w:name w:val="xl141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2">
    <w:name w:val="xl142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3">
    <w:name w:val="xl143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5">
    <w:name w:val="xl145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6">
    <w:name w:val="xl146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7">
    <w:name w:val="xl147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8">
    <w:name w:val="xl148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9">
    <w:name w:val="xl149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0">
    <w:name w:val="xl150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1">
    <w:name w:val="xl151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2">
    <w:name w:val="xl152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3">
    <w:name w:val="xl15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58">
    <w:name w:val="xl158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59">
    <w:name w:val="xl159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0">
    <w:name w:val="xl160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1">
    <w:name w:val="xl161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2">
    <w:name w:val="xl162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3">
    <w:name w:val="xl163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4">
    <w:name w:val="xl164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5">
    <w:name w:val="xl165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67">
    <w:name w:val="xl167"/>
    <w:basedOn w:val="a"/>
    <w:rsid w:val="00FE757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68">
    <w:name w:val="xl168"/>
    <w:basedOn w:val="a"/>
    <w:rsid w:val="00FE757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FE75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0">
    <w:name w:val="xl170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table" w:customStyle="1" w:styleId="2">
    <w:name w:val="Сетка таблицы2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FE7570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E7570"/>
  </w:style>
  <w:style w:type="paragraph" w:customStyle="1" w:styleId="xl65">
    <w:name w:val="xl65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d"/>
    <w:uiPriority w:val="59"/>
    <w:rsid w:val="00FE7570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font5">
    <w:name w:val="font5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rsid w:val="00FE75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pt">
    <w:name w:val="Body text + 11 pt"/>
    <w:basedOn w:val="Bodytext"/>
    <w:rsid w:val="00FE7570"/>
    <w:rPr>
      <w:rFonts w:ascii="Times New Roman" w:eastAsia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D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E75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77DDF"/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D3A15"/>
    <w:rPr>
      <w:rFonts w:cs="Times New Roman"/>
    </w:rPr>
  </w:style>
  <w:style w:type="paragraph" w:styleId="a5">
    <w:name w:val="footer"/>
    <w:basedOn w:val="a"/>
    <w:link w:val="a6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BD3A15"/>
    <w:rPr>
      <w:rFonts w:cs="Times New Roman"/>
    </w:rPr>
  </w:style>
  <w:style w:type="paragraph" w:styleId="a7">
    <w:name w:val="Balloon Text"/>
    <w:basedOn w:val="a"/>
    <w:link w:val="a8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rsid w:val="000618FF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18FF"/>
    <w:rPr>
      <w:rFonts w:ascii="Times New Roman" w:hAnsi="Times New Roman" w:cs="Times New Roman"/>
    </w:rPr>
  </w:style>
  <w:style w:type="character" w:styleId="af2">
    <w:name w:val="footnote reference"/>
    <w:rsid w:val="000618FF"/>
    <w:rPr>
      <w:vertAlign w:val="superscript"/>
    </w:rPr>
  </w:style>
  <w:style w:type="paragraph" w:styleId="af3">
    <w:name w:val="No Spacing"/>
    <w:uiPriority w:val="1"/>
    <w:qFormat/>
    <w:rsid w:val="00445C5A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F9081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rsid w:val="00FE7570"/>
    <w:rPr>
      <w:rFonts w:ascii="Arial" w:hAnsi="Arial" w:cs="Times New Roman"/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FE7570"/>
  </w:style>
  <w:style w:type="table" w:customStyle="1" w:styleId="12">
    <w:name w:val="Сетка таблицы1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rsid w:val="00FE7570"/>
    <w:rPr>
      <w:b/>
      <w:bCs/>
      <w:color w:val="008000"/>
      <w:sz w:val="20"/>
      <w:szCs w:val="20"/>
      <w:u w:val="single"/>
    </w:rPr>
  </w:style>
  <w:style w:type="character" w:styleId="af5">
    <w:name w:val="annotation reference"/>
    <w:semiHidden/>
    <w:rsid w:val="00FE7570"/>
    <w:rPr>
      <w:sz w:val="16"/>
      <w:szCs w:val="16"/>
    </w:rPr>
  </w:style>
  <w:style w:type="paragraph" w:styleId="af6">
    <w:name w:val="annotation text"/>
    <w:basedOn w:val="a"/>
    <w:link w:val="af7"/>
    <w:semiHidden/>
    <w:rsid w:val="00FE75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FE7570"/>
    <w:rPr>
      <w:rFonts w:ascii="Times New Roman" w:hAnsi="Times New Roman" w:cs="Times New Roman"/>
    </w:rPr>
  </w:style>
  <w:style w:type="paragraph" w:styleId="af8">
    <w:name w:val="annotation subject"/>
    <w:basedOn w:val="af6"/>
    <w:next w:val="af6"/>
    <w:link w:val="af9"/>
    <w:semiHidden/>
    <w:rsid w:val="00FE757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E7570"/>
    <w:rPr>
      <w:rFonts w:ascii="Times New Roman" w:hAnsi="Times New Roman" w:cs="Times New Roman"/>
      <w:b/>
      <w:bCs/>
    </w:rPr>
  </w:style>
  <w:style w:type="paragraph" w:customStyle="1" w:styleId="13">
    <w:name w:val="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 Знак Знак Знак"/>
    <w:basedOn w:val="a"/>
    <w:rsid w:val="00FE757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Body Text"/>
    <w:aliases w:val="Основной текст1,Основной текст Знак Знак,bt"/>
    <w:basedOn w:val="a"/>
    <w:link w:val="15"/>
    <w:rsid w:val="00FE757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b">
    <w:name w:val="Основной текст Знак"/>
    <w:basedOn w:val="a0"/>
    <w:rsid w:val="00FE7570"/>
    <w:rPr>
      <w:rFonts w:cs="Times New Roman"/>
      <w:sz w:val="22"/>
      <w:szCs w:val="22"/>
    </w:rPr>
  </w:style>
  <w:style w:type="character" w:customStyle="1" w:styleId="15">
    <w:name w:val="Основной текст Знак1"/>
    <w:aliases w:val="Основной текст1 Знак,Основной текст Знак Знак Знак,bt Знак"/>
    <w:link w:val="afa"/>
    <w:rsid w:val="00FE7570"/>
    <w:rPr>
      <w:rFonts w:ascii="Times New Roman" w:hAnsi="Times New Roman" w:cs="Times New Roman"/>
      <w:sz w:val="28"/>
      <w:szCs w:val="24"/>
    </w:rPr>
  </w:style>
  <w:style w:type="paragraph" w:styleId="afc">
    <w:name w:val="Body Text Indent"/>
    <w:aliases w:val="Основной текст 1,Нумерованный список !!,Надин стиль,Body Text Indent,Iniiaiie oaeno 1"/>
    <w:basedOn w:val="a"/>
    <w:link w:val="afd"/>
    <w:uiPriority w:val="99"/>
    <w:rsid w:val="00FE757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c"/>
    <w:uiPriority w:val="99"/>
    <w:rsid w:val="00FE7570"/>
    <w:rPr>
      <w:rFonts w:ascii="Times New Roman" w:hAnsi="Times New Roman" w:cs="Times New Roman"/>
      <w:sz w:val="24"/>
      <w:szCs w:val="24"/>
    </w:rPr>
  </w:style>
  <w:style w:type="character" w:customStyle="1" w:styleId="16">
    <w:name w:val="Нижний колонтитул Знак1"/>
    <w:rsid w:val="00FE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1 Знак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Верхний колонтитул Знак1"/>
    <w:rsid w:val="00FE757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9">
    <w:name w:val="Знак Знак Знак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Emphasis"/>
    <w:qFormat/>
    <w:rsid w:val="00FE7570"/>
    <w:rPr>
      <w:i/>
      <w:iCs/>
    </w:rPr>
  </w:style>
  <w:style w:type="numbering" w:customStyle="1" w:styleId="111">
    <w:name w:val="Нет списка11"/>
    <w:next w:val="a2"/>
    <w:uiPriority w:val="99"/>
    <w:semiHidden/>
    <w:unhideWhenUsed/>
    <w:rsid w:val="00FE7570"/>
  </w:style>
  <w:style w:type="paragraph" w:customStyle="1" w:styleId="xl113">
    <w:name w:val="xl11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5">
    <w:name w:val="xl115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7">
    <w:name w:val="xl117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</w:rPr>
  </w:style>
  <w:style w:type="paragraph" w:customStyle="1" w:styleId="xl122">
    <w:name w:val="xl122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FE7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6">
    <w:name w:val="xl126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7">
    <w:name w:val="xl127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8">
    <w:name w:val="xl128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9">
    <w:name w:val="xl129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4">
    <w:name w:val="xl134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5">
    <w:name w:val="xl135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8">
    <w:name w:val="xl138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9">
    <w:name w:val="xl139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0">
    <w:name w:val="xl140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1">
    <w:name w:val="xl141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2">
    <w:name w:val="xl142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3">
    <w:name w:val="xl143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5">
    <w:name w:val="xl145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6">
    <w:name w:val="xl146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7">
    <w:name w:val="xl147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8">
    <w:name w:val="xl148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9">
    <w:name w:val="xl149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0">
    <w:name w:val="xl150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1">
    <w:name w:val="xl151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2">
    <w:name w:val="xl152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3">
    <w:name w:val="xl15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58">
    <w:name w:val="xl158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59">
    <w:name w:val="xl159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0">
    <w:name w:val="xl160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1">
    <w:name w:val="xl161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2">
    <w:name w:val="xl162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3">
    <w:name w:val="xl163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4">
    <w:name w:val="xl164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5">
    <w:name w:val="xl165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67">
    <w:name w:val="xl167"/>
    <w:basedOn w:val="a"/>
    <w:rsid w:val="00FE757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68">
    <w:name w:val="xl168"/>
    <w:basedOn w:val="a"/>
    <w:rsid w:val="00FE757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FE75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0">
    <w:name w:val="xl170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table" w:customStyle="1" w:styleId="2">
    <w:name w:val="Сетка таблицы2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FE7570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E7570"/>
  </w:style>
  <w:style w:type="paragraph" w:customStyle="1" w:styleId="xl65">
    <w:name w:val="xl65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d"/>
    <w:uiPriority w:val="59"/>
    <w:rsid w:val="00FE7570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font5">
    <w:name w:val="font5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rsid w:val="00FE75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pt">
    <w:name w:val="Body text + 11 pt"/>
    <w:basedOn w:val="Bodytext"/>
    <w:rsid w:val="00FE7570"/>
    <w:rPr>
      <w:rFonts w:ascii="Times New Roman" w:eastAsia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60276F6B8526E3900B912AF19227C129066D36E9C4A0DAD7ECCA27EFF5A3C8A511F9F87F82CBC4AD0CFECAFD28j7o0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7E143E319DE84134D37DC874DB087968FDBCA112C041AE2568C374870D90D7B2B5629A6F1E93A73FAA4CC98CC9171E99601770C4D6z7e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yperlink" Target="consultantplus://offline/ref=E89C203015697EAFFEFC00E991FF42C29D216E55B2DBC5CA088CFD5701AB9F2333B0B13E0A7319CC350A94A9DEB7EDC85AD40CB7630816CC9996356FP8d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1AC5639429D66FCC01AAA1729790931AD43AFD7EF33FC153260A00B747F363FF1D2A5B51A365DD4D5344554AB671E5388A8t6D" TargetMode="External"/><Relationship Id="rId19" Type="http://schemas.openxmlformats.org/officeDocument/2006/relationships/hyperlink" Target="consultantplus://offline/ref=60276F6B8526E3900B912AF19227C129076D37E3CFA5DAD7ECCA27EFF5A3C8A503F9A07080C9D8A659B18CA8247A14F384FDC6D16C51jEoB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2B7C-D47E-4C33-962F-35C4CB63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30</Pages>
  <Words>7067</Words>
  <Characters>40285</Characters>
  <Application>Microsoft Office Word</Application>
  <DocSecurity>2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vt:lpstr>
    </vt:vector>
  </TitlesOfParts>
  <Company>КонсультантПлюс Версия 4015.00.08</Company>
  <LinksUpToDate>false</LinksUpToDate>
  <CharactersWithSpaces>47258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dc:title>
  <dc:creator>Брошук Марьяна Вячеславовна</dc:creator>
  <cp:lastModifiedBy>Солодовник Майя Николаевна</cp:lastModifiedBy>
  <cp:revision>3</cp:revision>
  <cp:lastPrinted>2019-02-06T21:56:00Z</cp:lastPrinted>
  <dcterms:created xsi:type="dcterms:W3CDTF">2019-02-06T22:28:00Z</dcterms:created>
  <dcterms:modified xsi:type="dcterms:W3CDTF">2019-09-27T00:05:00Z</dcterms:modified>
</cp:coreProperties>
</file>