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изменения в приложение к постановлению Правительства Камчатского края </w:t>
      </w:r>
      <w:r>
        <w:rPr>
          <w:rFonts w:ascii="Times New Roman" w:hAnsi="Times New Roman"/>
          <w:b w:val="1"/>
          <w:sz w:val="28"/>
        </w:rPr>
        <w:t xml:space="preserve">от 18.07.2016 № 276-П «О предоставлении отдельных </w:t>
      </w:r>
      <w:r>
        <w:rPr>
          <w:rFonts w:ascii="Times New Roman" w:hAnsi="Times New Roman"/>
          <w:b w:val="1"/>
          <w:sz w:val="28"/>
        </w:rPr>
        <w:t>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</w:t>
      </w:r>
      <w:r>
        <w:rPr>
          <w:rFonts w:ascii="Times New Roman" w:hAnsi="Times New Roman"/>
          <w:b w:val="1"/>
          <w:sz w:val="28"/>
        </w:rPr>
        <w:t xml:space="preserve"> крае»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приложение к </w:t>
      </w:r>
      <w:r>
        <w:rPr>
          <w:rFonts w:ascii="Times New Roman" w:hAnsi="Times New Roman"/>
          <w:b w:val="0"/>
          <w:sz w:val="28"/>
        </w:rPr>
        <w:t xml:space="preserve">к постановлению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18.07.2016 № 276-П «О предоставлении отдельных </w:t>
      </w:r>
      <w:r>
        <w:rPr>
          <w:rFonts w:ascii="Times New Roman" w:hAnsi="Times New Roman"/>
          <w:b w:val="0"/>
          <w:sz w:val="28"/>
        </w:rPr>
        <w:t>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</w:t>
      </w:r>
      <w:r>
        <w:rPr>
          <w:rFonts w:ascii="Times New Roman" w:hAnsi="Times New Roman"/>
          <w:b w:val="0"/>
          <w:sz w:val="28"/>
        </w:rPr>
        <w:t xml:space="preserve"> крае», изменение дополни</w:t>
      </w:r>
      <w:r>
        <w:rPr>
          <w:rFonts w:ascii="Times New Roman" w:hAnsi="Times New Roman"/>
          <w:b w:val="0"/>
          <w:sz w:val="28"/>
        </w:rPr>
        <w:t>в разделом 14 следующего содержания: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«14. Размер и порядок 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выплаты пособия на приобретение учебной литературы и письменных принадлежностей детям-сиротам и детям, оставшимся без попечения </w:t>
      </w:r>
      <w:r>
        <w:rPr>
          <w:rFonts w:ascii="Times New Roman" w:hAnsi="Times New Roman"/>
          <w:sz w:val="28"/>
        </w:rPr>
        <w:t>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</w:t>
      </w:r>
      <w:r>
        <w:rPr>
          <w:rFonts w:ascii="Times New Roman" w:hAnsi="Times New Roman"/>
          <w:sz w:val="28"/>
        </w:rPr>
        <w:t>а счет средств краевого бюджета или местных бюджетов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119. </w:t>
      </w:r>
      <w:r>
        <w:rPr>
          <w:rFonts w:ascii="Times New Roman" w:hAnsi="Times New Roman"/>
          <w:sz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</w:t>
      </w:r>
      <w:r>
        <w:rPr>
          <w:rFonts w:ascii="Times New Roman" w:hAnsi="Times New Roman"/>
          <w:sz w:val="28"/>
        </w:rPr>
        <w:t xml:space="preserve">ого родителя, обучающимся по очной форме обучения по основным профессиональным образовательным программам за счет средств краевого бюджета или местных бюджетов </w:t>
      </w:r>
      <w:r>
        <w:rPr>
          <w:rFonts w:ascii="Times New Roman" w:hAnsi="Times New Roman"/>
          <w:sz w:val="28"/>
        </w:rPr>
        <w:t xml:space="preserve">выплачивается пособие на </w:t>
      </w:r>
      <w:r>
        <w:rPr>
          <w:rFonts w:ascii="Times New Roman" w:hAnsi="Times New Roman"/>
          <w:sz w:val="28"/>
        </w:rPr>
        <w:t>приобретение учебной литературы и письменных принадлежностей размере 57</w:t>
      </w:r>
      <w:r>
        <w:rPr>
          <w:rFonts w:ascii="Times New Roman" w:hAnsi="Times New Roman"/>
          <w:sz w:val="28"/>
        </w:rPr>
        <w:t>39 рублей.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120. Назначение пособия на приобретение учебной литературы и письменных принадлежностей лицам</w:t>
      </w:r>
      <w:r>
        <w:rPr>
          <w:rFonts w:ascii="Times New Roman" w:hAnsi="Times New Roman"/>
          <w:sz w:val="28"/>
        </w:rPr>
        <w:t>, указанным в части 111 настоящего Положения, оформляется приказом руководителя</w:t>
      </w:r>
      <w:r>
        <w:rPr>
          <w:rFonts w:ascii="Times New Roman" w:hAnsi="Times New Roman"/>
          <w:sz w:val="28"/>
        </w:rPr>
        <w:t xml:space="preserve"> организации, осуществляющей образовательную деятельность </w:t>
      </w:r>
      <w:r>
        <w:rPr>
          <w:rFonts w:ascii="Times New Roman" w:hAnsi="Times New Roman"/>
          <w:sz w:val="28"/>
        </w:rPr>
        <w:t>по основным про</w:t>
      </w:r>
      <w:r>
        <w:rPr>
          <w:rFonts w:ascii="Times New Roman" w:hAnsi="Times New Roman"/>
          <w:sz w:val="28"/>
        </w:rPr>
        <w:t xml:space="preserve">фессиональным образовательным программам </w:t>
      </w:r>
      <w:r>
        <w:rPr>
          <w:rFonts w:ascii="Times New Roman" w:hAnsi="Times New Roman"/>
          <w:sz w:val="28"/>
        </w:rPr>
        <w:t xml:space="preserve">(далее в настоящем разделе </w:t>
      </w:r>
      <w:r>
        <w:rPr>
          <w:rFonts w:ascii="Times New Roman" w:hAnsi="Times New Roman"/>
          <w:color w:val="000000"/>
          <w:spacing w:val="0"/>
          <w:sz w:val="28"/>
        </w:rPr>
        <w:t>– образовательная орг</w:t>
      </w:r>
      <w:r>
        <w:rPr>
          <w:rFonts w:ascii="Times New Roman" w:hAnsi="Times New Roman"/>
          <w:sz w:val="28"/>
        </w:rPr>
        <w:t>анизация), не позднее 10 рабочих дней со дня зачисления лиц, указанных в части 111 настоящего Положения, в образовательную организацию.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121. Пособие на приобретение учебной литературы и письменных </w:t>
      </w:r>
      <w:r>
        <w:rPr>
          <w:rFonts w:ascii="Times New Roman" w:hAnsi="Times New Roman"/>
          <w:sz w:val="28"/>
        </w:rPr>
        <w:t xml:space="preserve">выплачивается один раз в течение учебного года не позднее 15 рабочих дней со дня издания </w:t>
      </w:r>
      <w:r>
        <w:rPr>
          <w:rFonts w:ascii="Times New Roman" w:hAnsi="Times New Roman"/>
          <w:sz w:val="28"/>
        </w:rPr>
        <w:t>приказа руководителя образовательной организации, указанного в части 120 настоящего Положения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на выплату пособия на приобретение учебной литературы и учебных принадлежностей сохранятся в период обучения за лицами из числа детей-сирот</w:t>
      </w:r>
      <w:r>
        <w:rPr>
          <w:rFonts w:ascii="Times New Roman" w:hAnsi="Times New Roman"/>
          <w:sz w:val="28"/>
        </w:rPr>
        <w:t xml:space="preserve"> и детей, оставшихся без попечения родителей, а также за лицами, потерявшими в период обучения обоих или единственного родителя, </w:t>
      </w:r>
      <w:r>
        <w:rPr>
          <w:rFonts w:ascii="Times New Roman" w:hAnsi="Times New Roman"/>
          <w:sz w:val="28"/>
        </w:rPr>
        <w:t xml:space="preserve">по достижению ими возраста 23 лет в период обучения </w:t>
      </w:r>
      <w:r>
        <w:rPr>
          <w:rFonts w:ascii="Times New Roman" w:hAnsi="Times New Roman"/>
          <w:sz w:val="28"/>
          <w:highlight w:val="white"/>
        </w:rPr>
        <w:t>до завершения данного обучения</w:t>
      </w:r>
      <w:r>
        <w:rPr>
          <w:rFonts w:ascii="Times New Roman" w:hAnsi="Times New Roman"/>
          <w:sz w:val="28"/>
          <w:highlight w:val="white"/>
        </w:rPr>
        <w:t>.».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6000000"/>
    <w:sectPr>
      <w:headerReference r:id="rId1" w:type="default"/>
      <w:pgSz w:h="16838" w:orient="portrait" w:w="11906"/>
      <w:pgMar w:bottom="1134" w:footer="709" w:gutter="0" w:header="709" w:left="1418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Гиперссылка1"/>
    <w:basedOn w:val="Style_13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3_ch"/>
    <w:link w:val="Style_15"/>
    <w:rPr>
      <w:color w:themeColor="hyperlink" w:val="0563C1"/>
      <w:u w:val="single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Plain Text"/>
    <w:basedOn w:val="Style_3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3_ch"/>
    <w:link w:val="Style_21"/>
    <w:rPr>
      <w:rFonts w:ascii="Calibri" w:hAnsi="Calibri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ooter"/>
    <w:basedOn w:val="Style_3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3_ch"/>
    <w:link w:val="Style_25"/>
    <w:rPr>
      <w:rFonts w:ascii="Times New Roman" w:hAnsi="Times New Roman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2024-08-29T06:00:09Z</dcterms:modified>
</cp:coreProperties>
</file>