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3257A" w:rsidRPr="0043257A" w:rsidTr="0043257A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3257A" w:rsidRPr="0043257A" w:rsidRDefault="0043257A" w:rsidP="00432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830325" wp14:editId="11FEB270">
                  <wp:extent cx="643890" cy="810895"/>
                  <wp:effectExtent l="0" t="0" r="3810" b="825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57A" w:rsidRPr="0043257A" w:rsidRDefault="0043257A" w:rsidP="00432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3257A" w:rsidRPr="0043257A" w:rsidRDefault="0043257A" w:rsidP="00432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432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ОБРАЗОВАНИЯ КАМЧАТСКОГО КРАЯ</w:t>
            </w:r>
          </w:p>
          <w:p w:rsidR="0043257A" w:rsidRPr="0043257A" w:rsidRDefault="0043257A" w:rsidP="00432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257A" w:rsidRPr="0043257A" w:rsidRDefault="0043257A" w:rsidP="00432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3257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ПРИКАЗ № </w:t>
            </w:r>
            <w:r w:rsidR="0092601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94</w:t>
            </w:r>
          </w:p>
          <w:p w:rsidR="0043257A" w:rsidRPr="0043257A" w:rsidRDefault="0043257A" w:rsidP="00432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43257A" w:rsidRPr="0043257A" w:rsidRDefault="0043257A" w:rsidP="0043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6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FF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6014"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</w:t>
      </w: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3257A" w:rsidRPr="0043257A" w:rsidRDefault="0043257A" w:rsidP="0043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786"/>
      </w:tblGrid>
      <w:tr w:rsidR="0043257A" w:rsidRPr="0043257A" w:rsidTr="0043257A">
        <w:tc>
          <w:tcPr>
            <w:tcW w:w="4786" w:type="dxa"/>
          </w:tcPr>
          <w:p w:rsidR="0043257A" w:rsidRPr="0043257A" w:rsidRDefault="0043257A" w:rsidP="00381F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Порядка </w:t>
            </w:r>
            <w:r w:rsidRPr="00885B09">
              <w:rPr>
                <w:rFonts w:ascii="Times New Roman" w:hAnsi="Times New Roman" w:cs="Times New Roman"/>
                <w:sz w:val="28"/>
                <w:szCs w:val="28"/>
              </w:rPr>
              <w:t>сообщения руководителями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</w:t>
            </w:r>
            <w:r w:rsidRPr="00885B09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Министерству образования</w:t>
            </w:r>
            <w:r w:rsidRPr="00885B09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</w:tc>
      </w:tr>
    </w:tbl>
    <w:p w:rsidR="0043257A" w:rsidRPr="00381FDA" w:rsidRDefault="0043257A" w:rsidP="00432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1FDA" w:rsidRPr="00381FDA" w:rsidRDefault="00381FDA" w:rsidP="00381FD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DA">
        <w:rPr>
          <w:rFonts w:ascii="Times New Roman" w:hAnsi="Times New Roman" w:cs="Times New Roman"/>
          <w:sz w:val="28"/>
          <w:szCs w:val="28"/>
        </w:rPr>
        <w:t xml:space="preserve">В соответствии со статьей 13.3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81FD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</w:p>
    <w:p w:rsidR="00381FDA" w:rsidRPr="0043257A" w:rsidRDefault="00381FDA" w:rsidP="00432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57A" w:rsidRPr="0043257A" w:rsidRDefault="0043257A" w:rsidP="0043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3257A" w:rsidRPr="0043257A" w:rsidRDefault="0043257A" w:rsidP="0043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57A" w:rsidRPr="003B04DA" w:rsidRDefault="003B04DA" w:rsidP="004325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3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r w:rsidR="0043257A" w:rsidRPr="00885B09">
        <w:rPr>
          <w:rFonts w:ascii="Times New Roman" w:hAnsi="Times New Roman" w:cs="Times New Roman"/>
          <w:sz w:val="28"/>
          <w:szCs w:val="28"/>
        </w:rPr>
        <w:t>сообщения руководителями</w:t>
      </w:r>
      <w:r w:rsidR="0043257A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="0043257A" w:rsidRPr="00885B09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43257A">
        <w:rPr>
          <w:rFonts w:ascii="Times New Roman" w:hAnsi="Times New Roman" w:cs="Times New Roman"/>
          <w:sz w:val="28"/>
          <w:szCs w:val="28"/>
        </w:rPr>
        <w:t>Министерству образования</w:t>
      </w:r>
      <w:r w:rsidR="0043257A" w:rsidRPr="00885B0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43257A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трудовых обязанностей, которая приводит или может привести к конфликту интересов,</w:t>
      </w:r>
      <w:r w:rsidR="0043257A" w:rsidRPr="0043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к </w:t>
      </w:r>
      <w:r w:rsidR="0043257A" w:rsidRPr="003B04DA">
        <w:rPr>
          <w:rFonts w:ascii="Times New Roman" w:hAnsi="Times New Roman" w:cs="Times New Roman"/>
          <w:sz w:val="28"/>
          <w:szCs w:val="28"/>
        </w:rPr>
        <w:t xml:space="preserve">настоящему приказу. </w:t>
      </w:r>
    </w:p>
    <w:p w:rsidR="003B04DA" w:rsidRPr="003B04DA" w:rsidRDefault="003B04DA" w:rsidP="003B04D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4DA">
        <w:rPr>
          <w:rFonts w:ascii="Times New Roman" w:hAnsi="Times New Roman" w:cs="Times New Roman"/>
          <w:sz w:val="28"/>
          <w:szCs w:val="28"/>
        </w:rPr>
        <w:t xml:space="preserve">2. Начальнику отдела правового и кадрового обеспечения Министерства образования Камчатского края Переверзевой С.И. обеспечить ознакомление с настоящим приказом </w:t>
      </w:r>
      <w:r w:rsidRPr="00885B09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 xml:space="preserve">ей учреждений, </w:t>
      </w:r>
      <w:r w:rsidRPr="00885B09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>
        <w:rPr>
          <w:rFonts w:ascii="Times New Roman" w:hAnsi="Times New Roman" w:cs="Times New Roman"/>
          <w:sz w:val="28"/>
          <w:szCs w:val="28"/>
        </w:rPr>
        <w:t>Министерству образования</w:t>
      </w:r>
      <w:r w:rsidRPr="00885B0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B04DA">
        <w:rPr>
          <w:rFonts w:ascii="Times New Roman" w:hAnsi="Times New Roman" w:cs="Times New Roman"/>
          <w:sz w:val="28"/>
          <w:szCs w:val="28"/>
        </w:rPr>
        <w:t>.</w:t>
      </w:r>
    </w:p>
    <w:p w:rsidR="003B04DA" w:rsidRDefault="003B04DA" w:rsidP="004325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3257A" w:rsidRPr="0043257A" w:rsidRDefault="0043257A" w:rsidP="004325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57A" w:rsidRPr="0043257A" w:rsidRDefault="0043257A" w:rsidP="0043257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57A" w:rsidRPr="0043257A" w:rsidRDefault="0043257A" w:rsidP="004325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Е.К. Орешко</w:t>
      </w:r>
    </w:p>
    <w:p w:rsidR="0043257A" w:rsidRPr="0043257A" w:rsidRDefault="0043257A" w:rsidP="00432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57A" w:rsidRDefault="0043257A" w:rsidP="00A425F0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926014" w:rsidRDefault="00926014" w:rsidP="00A425F0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C36C11" w:rsidRDefault="00C36C11" w:rsidP="00A425F0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B51F58" w:rsidTr="00B51F58">
        <w:tc>
          <w:tcPr>
            <w:tcW w:w="6204" w:type="dxa"/>
          </w:tcPr>
          <w:p w:rsidR="00B51F58" w:rsidRDefault="00B51F58" w:rsidP="0043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11" w:rsidRDefault="00C36C11" w:rsidP="0043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51F58" w:rsidRDefault="00B51F58" w:rsidP="00B5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приказу Министерства образования Камчатского края </w:t>
            </w:r>
          </w:p>
          <w:p w:rsidR="00B51F58" w:rsidRDefault="00B51F58" w:rsidP="00B5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36C11"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№ </w:t>
            </w:r>
            <w:r w:rsidR="00C36C1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B51F58" w:rsidRDefault="00B51F58" w:rsidP="0043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57A" w:rsidRDefault="0043257A" w:rsidP="00432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4D9" w:rsidRDefault="00885B09" w:rsidP="00432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B09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885B09">
        <w:rPr>
          <w:rFonts w:ascii="Times New Roman" w:hAnsi="Times New Roman" w:cs="Times New Roman"/>
          <w:sz w:val="28"/>
          <w:szCs w:val="28"/>
        </w:rPr>
        <w:t>сообщения руководителями</w:t>
      </w:r>
      <w:r w:rsidR="00373F2D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Pr="00885B09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3340AD">
        <w:rPr>
          <w:rFonts w:ascii="Times New Roman" w:hAnsi="Times New Roman" w:cs="Times New Roman"/>
          <w:sz w:val="28"/>
          <w:szCs w:val="28"/>
        </w:rPr>
        <w:t xml:space="preserve">Министерству образования </w:t>
      </w:r>
      <w:r w:rsidRPr="00885B09">
        <w:rPr>
          <w:rFonts w:ascii="Times New Roman" w:hAnsi="Times New Roman" w:cs="Times New Roman"/>
          <w:sz w:val="28"/>
          <w:szCs w:val="28"/>
        </w:rPr>
        <w:t>Камчатского края</w:t>
      </w:r>
      <w:r w:rsidR="00373F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B51F58" w:rsidRDefault="00B51F58" w:rsidP="00432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3C4" w:rsidRPr="008D4AB9" w:rsidRDefault="008D4AB9" w:rsidP="00B51F5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00F98" w:rsidRDefault="0064735F" w:rsidP="0043257A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сообщения руководителями</w:t>
      </w:r>
      <w:r w:rsidR="00373F2D">
        <w:rPr>
          <w:rFonts w:ascii="Times New Roman" w:hAnsi="Times New Roman" w:cs="Times New Roman"/>
          <w:sz w:val="28"/>
          <w:szCs w:val="28"/>
        </w:rPr>
        <w:t xml:space="preserve"> учреждений,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="003340AD">
        <w:rPr>
          <w:rFonts w:ascii="Times New Roman" w:hAnsi="Times New Roman" w:cs="Times New Roman"/>
          <w:sz w:val="28"/>
          <w:szCs w:val="28"/>
        </w:rPr>
        <w:t>Министерству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(далее – </w:t>
      </w:r>
      <w:r w:rsidR="00373F2D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0E04">
        <w:rPr>
          <w:rFonts w:ascii="Times New Roman" w:hAnsi="Times New Roman" w:cs="Times New Roman"/>
          <w:sz w:val="28"/>
          <w:szCs w:val="28"/>
        </w:rPr>
        <w:t>, в отношении которых Министерство образования Камчатского края осуществляет функции учредителя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0F9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</w:p>
    <w:p w:rsidR="00000F98" w:rsidRDefault="00DE3A03" w:rsidP="0043257A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которой, личная заинтересованность (прямая или косвенная) руководителей </w:t>
      </w:r>
      <w:r w:rsidR="00A004C6">
        <w:rPr>
          <w:rFonts w:ascii="Times New Roman" w:hAnsi="Times New Roman" w:cs="Times New Roman"/>
          <w:sz w:val="28"/>
          <w:szCs w:val="28"/>
        </w:rPr>
        <w:t>учреждений</w:t>
      </w:r>
      <w:r w:rsidR="00876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влияет или может повлиять на надлежащее объективное и беспристрастное исполнение ими должностных обязанностей (осуществление полномочий).</w:t>
      </w:r>
    </w:p>
    <w:p w:rsidR="00DE3A03" w:rsidRPr="006A5F9D" w:rsidRDefault="00DE3A03" w:rsidP="0043257A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F9D">
        <w:rPr>
          <w:rFonts w:ascii="Times New Roman" w:hAnsi="Times New Roman" w:cs="Times New Roman"/>
          <w:sz w:val="28"/>
          <w:szCs w:val="28"/>
        </w:rPr>
        <w:t xml:space="preserve">В </w:t>
      </w:r>
      <w:r w:rsidR="003340AD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004C6">
        <w:rPr>
          <w:rFonts w:ascii="Times New Roman" w:hAnsi="Times New Roman" w:cs="Times New Roman"/>
          <w:sz w:val="28"/>
          <w:szCs w:val="28"/>
        </w:rPr>
        <w:t>1.</w:t>
      </w:r>
      <w:r w:rsidRPr="006A5F9D">
        <w:rPr>
          <w:rFonts w:ascii="Times New Roman" w:hAnsi="Times New Roman" w:cs="Times New Roman"/>
          <w:sz w:val="28"/>
          <w:szCs w:val="28"/>
        </w:rPr>
        <w:t>2 настоящего Порядка под личн</w:t>
      </w:r>
      <w:r w:rsidR="00E40A6C" w:rsidRPr="006A5F9D">
        <w:rPr>
          <w:rFonts w:ascii="Times New Roman" w:hAnsi="Times New Roman" w:cs="Times New Roman"/>
          <w:sz w:val="28"/>
          <w:szCs w:val="28"/>
        </w:rPr>
        <w:t>ой заинтересованностью понимается</w:t>
      </w:r>
      <w:r w:rsidR="00D44A97" w:rsidRPr="006A5F9D"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</w:t>
      </w:r>
      <w:r w:rsidR="00D865B8" w:rsidRPr="006A5F9D">
        <w:rPr>
          <w:rFonts w:ascii="Times New Roman" w:hAnsi="Times New Roman" w:cs="Times New Roman"/>
          <w:sz w:val="28"/>
          <w:szCs w:val="28"/>
        </w:rPr>
        <w:t xml:space="preserve"> выгод (преимуществ) руководителями </w:t>
      </w:r>
      <w:r w:rsidR="00A004C6">
        <w:rPr>
          <w:rFonts w:ascii="Times New Roman" w:hAnsi="Times New Roman" w:cs="Times New Roman"/>
          <w:sz w:val="28"/>
          <w:szCs w:val="28"/>
        </w:rPr>
        <w:t>учреждени</w:t>
      </w:r>
      <w:r w:rsidR="00D865B8" w:rsidRPr="006A5F9D">
        <w:rPr>
          <w:rFonts w:ascii="Times New Roman" w:hAnsi="Times New Roman" w:cs="Times New Roman"/>
          <w:sz w:val="28"/>
          <w:szCs w:val="28"/>
        </w:rPr>
        <w:t>й</w:t>
      </w:r>
      <w:r w:rsidR="00876DED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6A5F9D">
        <w:rPr>
          <w:rFonts w:ascii="Times New Roman" w:hAnsi="Times New Roman" w:cs="Times New Roman"/>
          <w:sz w:val="28"/>
          <w:szCs w:val="28"/>
        </w:rPr>
        <w:t xml:space="preserve">и (или) состоящими с ними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руководители </w:t>
      </w:r>
      <w:r w:rsidR="00A004C6">
        <w:rPr>
          <w:rFonts w:ascii="Times New Roman" w:hAnsi="Times New Roman" w:cs="Times New Roman"/>
          <w:sz w:val="28"/>
          <w:szCs w:val="28"/>
        </w:rPr>
        <w:t>учреждени</w:t>
      </w:r>
      <w:r w:rsidR="00D865B8" w:rsidRPr="006A5F9D">
        <w:rPr>
          <w:rFonts w:ascii="Times New Roman" w:hAnsi="Times New Roman" w:cs="Times New Roman"/>
          <w:sz w:val="28"/>
          <w:szCs w:val="28"/>
        </w:rPr>
        <w:t>й</w:t>
      </w:r>
      <w:r w:rsidR="00876DED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6A5F9D">
        <w:rPr>
          <w:rFonts w:ascii="Times New Roman" w:hAnsi="Times New Roman" w:cs="Times New Roman"/>
          <w:sz w:val="28"/>
          <w:szCs w:val="28"/>
        </w:rPr>
        <w:t>и (или) лица, состоящие с ними в близком родстве или свойстве, связаны имущественными, корпоративными или иными близкими отношениями.</w:t>
      </w:r>
    </w:p>
    <w:p w:rsidR="00EE34DB" w:rsidRDefault="006A5F9D" w:rsidP="0043257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D3930">
        <w:rPr>
          <w:rFonts w:ascii="Times New Roman" w:hAnsi="Times New Roman" w:cs="Times New Roman"/>
          <w:sz w:val="28"/>
          <w:szCs w:val="28"/>
        </w:rPr>
        <w:t>Руководител</w:t>
      </w:r>
      <w:r w:rsidR="00EE34DB">
        <w:rPr>
          <w:rFonts w:ascii="Times New Roman" w:hAnsi="Times New Roman" w:cs="Times New Roman"/>
          <w:sz w:val="28"/>
          <w:szCs w:val="28"/>
        </w:rPr>
        <w:t>и</w:t>
      </w:r>
      <w:r w:rsidR="004D3930">
        <w:rPr>
          <w:rFonts w:ascii="Times New Roman" w:hAnsi="Times New Roman" w:cs="Times New Roman"/>
          <w:sz w:val="28"/>
          <w:szCs w:val="28"/>
        </w:rPr>
        <w:t xml:space="preserve"> </w:t>
      </w:r>
      <w:r w:rsidR="00A004C6">
        <w:rPr>
          <w:rFonts w:ascii="Times New Roman" w:hAnsi="Times New Roman" w:cs="Times New Roman"/>
          <w:sz w:val="28"/>
          <w:szCs w:val="28"/>
        </w:rPr>
        <w:t>учреждений</w:t>
      </w:r>
      <w:r w:rsidR="00876DED">
        <w:rPr>
          <w:rFonts w:ascii="Times New Roman" w:hAnsi="Times New Roman" w:cs="Times New Roman"/>
          <w:sz w:val="28"/>
          <w:szCs w:val="28"/>
        </w:rPr>
        <w:t xml:space="preserve"> </w:t>
      </w:r>
      <w:r w:rsidR="00EE34DB">
        <w:rPr>
          <w:rFonts w:ascii="Times New Roman" w:hAnsi="Times New Roman" w:cs="Times New Roman"/>
          <w:sz w:val="28"/>
          <w:szCs w:val="28"/>
        </w:rPr>
        <w:t>самостоятельно и объективно должны оценивать все возможные ситуации на предмет возможности возникновения конфликта интересов.</w:t>
      </w:r>
      <w:r w:rsidR="004D3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43" w:rsidRPr="00CA7A13" w:rsidRDefault="00F13737" w:rsidP="0043257A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A004C6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принимать меры по недопущению любой возможности возникновения конфликта интересов и</w:t>
      </w:r>
      <w:r w:rsidR="009A71F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его урегулированию.</w:t>
      </w:r>
      <w:r w:rsidR="009A71FE">
        <w:rPr>
          <w:rFonts w:ascii="Times New Roman" w:hAnsi="Times New Roman" w:cs="Times New Roman"/>
          <w:sz w:val="28"/>
          <w:szCs w:val="28"/>
        </w:rPr>
        <w:t xml:space="preserve"> </w:t>
      </w:r>
      <w:r w:rsidR="009A71FE" w:rsidRPr="00ED5816">
        <w:rPr>
          <w:rFonts w:ascii="Times New Roman" w:hAnsi="Times New Roman" w:cs="Times New Roman"/>
          <w:sz w:val="28"/>
          <w:szCs w:val="28"/>
        </w:rPr>
        <w:t xml:space="preserve">Непринятие мер по предотвращению или урегулированию конфликта интересов, стороной которого являются руководители </w:t>
      </w:r>
      <w:r w:rsidR="00A004C6">
        <w:rPr>
          <w:rFonts w:ascii="Times New Roman" w:hAnsi="Times New Roman" w:cs="Times New Roman"/>
          <w:sz w:val="28"/>
          <w:szCs w:val="28"/>
        </w:rPr>
        <w:t>учреждений</w:t>
      </w:r>
      <w:r w:rsidR="00275D70">
        <w:rPr>
          <w:rFonts w:ascii="Times New Roman" w:hAnsi="Times New Roman" w:cs="Times New Roman"/>
          <w:sz w:val="28"/>
          <w:szCs w:val="28"/>
        </w:rPr>
        <w:t>,</w:t>
      </w:r>
      <w:r w:rsidR="00A004C6" w:rsidRPr="00ED5816">
        <w:rPr>
          <w:rFonts w:ascii="Times New Roman" w:hAnsi="Times New Roman" w:cs="Times New Roman"/>
          <w:sz w:val="28"/>
          <w:szCs w:val="28"/>
        </w:rPr>
        <w:t xml:space="preserve"> </w:t>
      </w:r>
      <w:r w:rsidR="009A71FE" w:rsidRPr="00ED5816">
        <w:rPr>
          <w:rFonts w:ascii="Times New Roman" w:hAnsi="Times New Roman" w:cs="Times New Roman"/>
          <w:sz w:val="28"/>
          <w:szCs w:val="28"/>
        </w:rPr>
        <w:t xml:space="preserve">служит основанием для </w:t>
      </w:r>
      <w:r w:rsidR="00A425F0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="00275D70">
        <w:rPr>
          <w:rFonts w:ascii="Times New Roman" w:hAnsi="Times New Roman" w:cs="Times New Roman"/>
          <w:sz w:val="28"/>
          <w:szCs w:val="28"/>
        </w:rPr>
        <w:t>их</w:t>
      </w:r>
      <w:r w:rsidR="0061660B">
        <w:rPr>
          <w:rFonts w:ascii="Times New Roman" w:hAnsi="Times New Roman" w:cs="Times New Roman"/>
          <w:sz w:val="28"/>
          <w:szCs w:val="28"/>
        </w:rPr>
        <w:t xml:space="preserve"> </w:t>
      </w:r>
      <w:r w:rsidR="00A425F0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="009A71FE" w:rsidRPr="00ED5816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A425F0"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="009A71FE" w:rsidRPr="00ED581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70F11" w:rsidRDefault="00527FF5" w:rsidP="0043257A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ACD">
        <w:rPr>
          <w:rFonts w:ascii="Times New Roman" w:hAnsi="Times New Roman" w:cs="Times New Roman"/>
          <w:sz w:val="28"/>
          <w:szCs w:val="28"/>
        </w:rPr>
        <w:t xml:space="preserve">В случае возникновения или возможности возникновения у руководителей </w:t>
      </w:r>
      <w:r w:rsidR="00A004C6">
        <w:rPr>
          <w:rFonts w:ascii="Times New Roman" w:hAnsi="Times New Roman" w:cs="Times New Roman"/>
          <w:sz w:val="28"/>
          <w:szCs w:val="28"/>
        </w:rPr>
        <w:t>учреждений</w:t>
      </w:r>
      <w:r w:rsidRPr="00A55ACD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</w:t>
      </w:r>
      <w:r w:rsidRPr="00A55ACD">
        <w:rPr>
          <w:rFonts w:ascii="Times New Roman" w:hAnsi="Times New Roman" w:cs="Times New Roman"/>
          <w:sz w:val="28"/>
          <w:szCs w:val="28"/>
        </w:rPr>
        <w:lastRenderedPageBreak/>
        <w:t>может привести к конфликту ин</w:t>
      </w:r>
      <w:r w:rsidR="002716EB">
        <w:rPr>
          <w:rFonts w:ascii="Times New Roman" w:hAnsi="Times New Roman" w:cs="Times New Roman"/>
          <w:sz w:val="28"/>
          <w:szCs w:val="28"/>
        </w:rPr>
        <w:t>те</w:t>
      </w:r>
      <w:r w:rsidR="00A004C6">
        <w:rPr>
          <w:rFonts w:ascii="Times New Roman" w:hAnsi="Times New Roman" w:cs="Times New Roman"/>
          <w:sz w:val="28"/>
          <w:szCs w:val="28"/>
        </w:rPr>
        <w:t xml:space="preserve">ресов, </w:t>
      </w:r>
      <w:r w:rsidR="002716EB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A004C6">
        <w:rPr>
          <w:rFonts w:ascii="Times New Roman" w:hAnsi="Times New Roman" w:cs="Times New Roman"/>
          <w:sz w:val="28"/>
          <w:szCs w:val="28"/>
        </w:rPr>
        <w:t>учреждений</w:t>
      </w:r>
      <w:r w:rsidRPr="00A55ACD">
        <w:rPr>
          <w:rFonts w:ascii="Times New Roman" w:hAnsi="Times New Roman" w:cs="Times New Roman"/>
          <w:sz w:val="28"/>
          <w:szCs w:val="28"/>
        </w:rPr>
        <w:t xml:space="preserve"> сообщают</w:t>
      </w:r>
      <w:r w:rsidR="001E3607" w:rsidRPr="00A55ACD">
        <w:rPr>
          <w:rFonts w:ascii="Times New Roman" w:hAnsi="Times New Roman" w:cs="Times New Roman"/>
          <w:sz w:val="28"/>
          <w:szCs w:val="28"/>
        </w:rPr>
        <w:t xml:space="preserve"> об этом </w:t>
      </w:r>
      <w:r w:rsidR="003340AD">
        <w:rPr>
          <w:rFonts w:ascii="Times New Roman" w:hAnsi="Times New Roman" w:cs="Times New Roman"/>
          <w:sz w:val="28"/>
          <w:szCs w:val="28"/>
        </w:rPr>
        <w:t>Министру образования</w:t>
      </w:r>
      <w:r w:rsidR="002716EB">
        <w:rPr>
          <w:rFonts w:ascii="Times New Roman" w:hAnsi="Times New Roman" w:cs="Times New Roman"/>
          <w:sz w:val="28"/>
          <w:szCs w:val="28"/>
        </w:rPr>
        <w:t xml:space="preserve"> Камчатского края, который является работодателем для руководител</w:t>
      </w:r>
      <w:r w:rsidR="00275D70">
        <w:rPr>
          <w:rFonts w:ascii="Times New Roman" w:hAnsi="Times New Roman" w:cs="Times New Roman"/>
          <w:sz w:val="28"/>
          <w:szCs w:val="28"/>
        </w:rPr>
        <w:t>ей</w:t>
      </w:r>
      <w:r w:rsidR="002716EB">
        <w:rPr>
          <w:rFonts w:ascii="Times New Roman" w:hAnsi="Times New Roman" w:cs="Times New Roman"/>
          <w:sz w:val="28"/>
          <w:szCs w:val="28"/>
        </w:rPr>
        <w:t xml:space="preserve"> </w:t>
      </w:r>
      <w:r w:rsidR="00A004C6">
        <w:rPr>
          <w:rFonts w:ascii="Times New Roman" w:hAnsi="Times New Roman" w:cs="Times New Roman"/>
          <w:sz w:val="28"/>
          <w:szCs w:val="28"/>
        </w:rPr>
        <w:t>учреждени</w:t>
      </w:r>
      <w:r w:rsidR="00275D70">
        <w:rPr>
          <w:rFonts w:ascii="Times New Roman" w:hAnsi="Times New Roman" w:cs="Times New Roman"/>
          <w:sz w:val="28"/>
          <w:szCs w:val="28"/>
        </w:rPr>
        <w:t>й</w:t>
      </w:r>
      <w:r w:rsidR="002716EB" w:rsidRPr="00A55ACD">
        <w:rPr>
          <w:rFonts w:ascii="Times New Roman" w:hAnsi="Times New Roman" w:cs="Times New Roman"/>
          <w:sz w:val="28"/>
          <w:szCs w:val="28"/>
        </w:rPr>
        <w:t xml:space="preserve"> </w:t>
      </w:r>
      <w:r w:rsidR="002716EB">
        <w:rPr>
          <w:rFonts w:ascii="Times New Roman" w:hAnsi="Times New Roman" w:cs="Times New Roman"/>
          <w:sz w:val="28"/>
          <w:szCs w:val="28"/>
        </w:rPr>
        <w:t>(далее –</w:t>
      </w:r>
      <w:r w:rsidR="003340AD">
        <w:rPr>
          <w:rFonts w:ascii="Times New Roman" w:hAnsi="Times New Roman" w:cs="Times New Roman"/>
          <w:sz w:val="28"/>
          <w:szCs w:val="28"/>
        </w:rPr>
        <w:t xml:space="preserve"> Министр</w:t>
      </w:r>
      <w:r w:rsidR="002716EB">
        <w:rPr>
          <w:rFonts w:ascii="Times New Roman" w:hAnsi="Times New Roman" w:cs="Times New Roman"/>
          <w:sz w:val="28"/>
          <w:szCs w:val="28"/>
        </w:rPr>
        <w:t>)</w:t>
      </w:r>
      <w:r w:rsidR="001E3607" w:rsidRPr="00A55ACD">
        <w:rPr>
          <w:rFonts w:ascii="Times New Roman" w:hAnsi="Times New Roman" w:cs="Times New Roman"/>
          <w:sz w:val="28"/>
          <w:szCs w:val="28"/>
        </w:rPr>
        <w:t xml:space="preserve"> путем подачи </w:t>
      </w:r>
      <w:r w:rsidR="00A004C6" w:rsidRPr="00A55ACD">
        <w:rPr>
          <w:rFonts w:ascii="Times New Roman" w:hAnsi="Times New Roman" w:cs="Times New Roman"/>
          <w:sz w:val="28"/>
          <w:szCs w:val="28"/>
        </w:rPr>
        <w:t xml:space="preserve">уведомления в письменной форме </w:t>
      </w:r>
      <w:r w:rsidR="001E3607" w:rsidRPr="00A55AC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выполнении трудовых обязанностей, которая приводит</w:t>
      </w:r>
      <w:r w:rsidR="007C216F" w:rsidRPr="00A55ACD">
        <w:rPr>
          <w:rFonts w:ascii="Times New Roman" w:hAnsi="Times New Roman" w:cs="Times New Roman"/>
          <w:sz w:val="28"/>
          <w:szCs w:val="28"/>
        </w:rPr>
        <w:t xml:space="preserve"> и</w:t>
      </w:r>
      <w:r w:rsidR="001E3607" w:rsidRPr="00A55ACD">
        <w:rPr>
          <w:rFonts w:ascii="Times New Roman" w:hAnsi="Times New Roman" w:cs="Times New Roman"/>
          <w:sz w:val="28"/>
          <w:szCs w:val="28"/>
        </w:rPr>
        <w:t xml:space="preserve">ли может привести к конфликту интересов (далее – уведомление), как только им станет об этом известно. </w:t>
      </w:r>
      <w:r w:rsidRPr="00A55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F58" w:rsidRDefault="00B51F58" w:rsidP="00B51F5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70F11" w:rsidRDefault="006A5F9D" w:rsidP="00B51F5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F58">
        <w:rPr>
          <w:rFonts w:ascii="Times New Roman" w:hAnsi="Times New Roman" w:cs="Times New Roman"/>
          <w:sz w:val="28"/>
          <w:szCs w:val="28"/>
        </w:rPr>
        <w:t>Порядок направления уведомления</w:t>
      </w:r>
    </w:p>
    <w:p w:rsidR="003340AD" w:rsidRPr="00B51F58" w:rsidRDefault="003340AD" w:rsidP="003340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F9D" w:rsidRDefault="006A5F9D" w:rsidP="00432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Уведомление составляется руководителями </w:t>
      </w:r>
      <w:r w:rsidR="00A004C6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3340AD">
        <w:rPr>
          <w:rFonts w:ascii="Times New Roman" w:hAnsi="Times New Roman" w:cs="Times New Roman"/>
          <w:sz w:val="28"/>
          <w:szCs w:val="28"/>
        </w:rPr>
        <w:t>Министра</w:t>
      </w:r>
      <w:r w:rsidR="00ED5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установленной форме согла</w:t>
      </w:r>
      <w:r w:rsidR="005901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 приложению</w:t>
      </w:r>
      <w:r w:rsidR="005901F4">
        <w:rPr>
          <w:rFonts w:ascii="Times New Roman" w:hAnsi="Times New Roman" w:cs="Times New Roman"/>
          <w:sz w:val="28"/>
          <w:szCs w:val="28"/>
        </w:rPr>
        <w:t xml:space="preserve"> 1 к настоящему Порядку</w:t>
      </w:r>
      <w:r w:rsidR="000773DC">
        <w:rPr>
          <w:rFonts w:ascii="Times New Roman" w:hAnsi="Times New Roman" w:cs="Times New Roman"/>
          <w:sz w:val="28"/>
          <w:szCs w:val="28"/>
        </w:rPr>
        <w:t>.</w:t>
      </w:r>
    </w:p>
    <w:p w:rsidR="00683521" w:rsidRDefault="00683521" w:rsidP="00432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F51B1">
        <w:rPr>
          <w:rFonts w:ascii="Times New Roman" w:hAnsi="Times New Roman" w:cs="Times New Roman"/>
          <w:sz w:val="28"/>
          <w:szCs w:val="28"/>
        </w:rPr>
        <w:t xml:space="preserve">При невозможности сообщить о возникновении личной заинтересованности, которая приводит или может привести к конфликту интересов </w:t>
      </w:r>
      <w:r w:rsidR="00A004C6">
        <w:rPr>
          <w:rFonts w:ascii="Times New Roman" w:hAnsi="Times New Roman" w:cs="Times New Roman"/>
          <w:sz w:val="28"/>
          <w:szCs w:val="28"/>
        </w:rPr>
        <w:t xml:space="preserve">путем подачи уведомления </w:t>
      </w:r>
      <w:r w:rsidR="00EF51B1">
        <w:rPr>
          <w:rFonts w:ascii="Times New Roman" w:hAnsi="Times New Roman" w:cs="Times New Roman"/>
          <w:sz w:val="28"/>
          <w:szCs w:val="28"/>
        </w:rPr>
        <w:t xml:space="preserve">в письменной форме в </w:t>
      </w:r>
      <w:r w:rsidR="00275D7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275D70">
        <w:rPr>
          <w:rFonts w:ascii="Times New Roman" w:hAnsi="Times New Roman" w:cs="Times New Roman"/>
          <w:sz w:val="28"/>
          <w:szCs w:val="28"/>
        </w:rPr>
        <w:t xml:space="preserve">с </w:t>
      </w:r>
      <w:r w:rsidR="00EF51B1">
        <w:rPr>
          <w:rFonts w:ascii="Times New Roman" w:hAnsi="Times New Roman" w:cs="Times New Roman"/>
          <w:sz w:val="28"/>
          <w:szCs w:val="28"/>
        </w:rPr>
        <w:t xml:space="preserve"> </w:t>
      </w:r>
      <w:r w:rsidR="003340AD">
        <w:rPr>
          <w:rFonts w:ascii="Times New Roman" w:hAnsi="Times New Roman" w:cs="Times New Roman"/>
          <w:sz w:val="28"/>
          <w:szCs w:val="28"/>
        </w:rPr>
        <w:t>част</w:t>
      </w:r>
      <w:r w:rsidR="00275D70">
        <w:rPr>
          <w:rFonts w:ascii="Times New Roman" w:hAnsi="Times New Roman" w:cs="Times New Roman"/>
          <w:sz w:val="28"/>
          <w:szCs w:val="28"/>
        </w:rPr>
        <w:t>ью</w:t>
      </w:r>
      <w:proofErr w:type="gramEnd"/>
      <w:r w:rsidR="00EF51B1">
        <w:rPr>
          <w:rFonts w:ascii="Times New Roman" w:hAnsi="Times New Roman" w:cs="Times New Roman"/>
          <w:sz w:val="28"/>
          <w:szCs w:val="28"/>
        </w:rPr>
        <w:t xml:space="preserve"> 1.6. настоящего Порядка, руководители </w:t>
      </w:r>
      <w:r w:rsidR="00A004C6">
        <w:rPr>
          <w:rFonts w:ascii="Times New Roman" w:hAnsi="Times New Roman" w:cs="Times New Roman"/>
          <w:sz w:val="28"/>
          <w:szCs w:val="28"/>
        </w:rPr>
        <w:t>учреждений</w:t>
      </w:r>
      <w:r w:rsidR="00EF51B1">
        <w:rPr>
          <w:rFonts w:ascii="Times New Roman" w:hAnsi="Times New Roman" w:cs="Times New Roman"/>
          <w:sz w:val="28"/>
          <w:szCs w:val="28"/>
        </w:rPr>
        <w:t xml:space="preserve"> </w:t>
      </w:r>
      <w:r w:rsidR="004A14F1">
        <w:rPr>
          <w:rFonts w:ascii="Times New Roman" w:hAnsi="Times New Roman" w:cs="Times New Roman"/>
          <w:sz w:val="28"/>
          <w:szCs w:val="28"/>
        </w:rPr>
        <w:t>сообщают о возникновении личной заинтересованности, которая приводит или может привести к конфликту интересов</w:t>
      </w:r>
      <w:r w:rsidR="00A004C6">
        <w:rPr>
          <w:rFonts w:ascii="Times New Roman" w:hAnsi="Times New Roman" w:cs="Times New Roman"/>
          <w:sz w:val="28"/>
          <w:szCs w:val="28"/>
        </w:rPr>
        <w:t>,</w:t>
      </w:r>
      <w:r w:rsidR="004A14F1">
        <w:rPr>
          <w:rFonts w:ascii="Times New Roman" w:hAnsi="Times New Roman" w:cs="Times New Roman"/>
          <w:sz w:val="28"/>
          <w:szCs w:val="28"/>
        </w:rPr>
        <w:t xml:space="preserve"> </w:t>
      </w:r>
      <w:r w:rsidR="003340AD">
        <w:rPr>
          <w:rFonts w:ascii="Times New Roman" w:hAnsi="Times New Roman" w:cs="Times New Roman"/>
          <w:sz w:val="28"/>
          <w:szCs w:val="28"/>
        </w:rPr>
        <w:t>Министру</w:t>
      </w:r>
      <w:r w:rsidR="002716EB">
        <w:rPr>
          <w:rFonts w:ascii="Times New Roman" w:hAnsi="Times New Roman" w:cs="Times New Roman"/>
          <w:sz w:val="28"/>
          <w:szCs w:val="28"/>
        </w:rPr>
        <w:t xml:space="preserve"> </w:t>
      </w:r>
      <w:r w:rsidR="00EF51B1">
        <w:rPr>
          <w:rFonts w:ascii="Times New Roman" w:hAnsi="Times New Roman" w:cs="Times New Roman"/>
          <w:sz w:val="28"/>
          <w:szCs w:val="28"/>
        </w:rPr>
        <w:t xml:space="preserve">с помощью доступных средств связи. После устранения </w:t>
      </w:r>
      <w:r w:rsidR="004A14F1">
        <w:rPr>
          <w:rFonts w:ascii="Times New Roman" w:hAnsi="Times New Roman" w:cs="Times New Roman"/>
          <w:sz w:val="28"/>
          <w:szCs w:val="28"/>
        </w:rPr>
        <w:t xml:space="preserve">причин, повлекших невозможность </w:t>
      </w:r>
      <w:r w:rsidR="00F43E62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A14F1">
        <w:rPr>
          <w:rFonts w:ascii="Times New Roman" w:hAnsi="Times New Roman" w:cs="Times New Roman"/>
          <w:sz w:val="28"/>
          <w:szCs w:val="28"/>
        </w:rPr>
        <w:t>сообщ</w:t>
      </w:r>
      <w:r w:rsidR="00F43E62">
        <w:rPr>
          <w:rFonts w:ascii="Times New Roman" w:hAnsi="Times New Roman" w:cs="Times New Roman"/>
          <w:sz w:val="28"/>
          <w:szCs w:val="28"/>
        </w:rPr>
        <w:t>ить</w:t>
      </w:r>
      <w:r w:rsidR="004A14F1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</w:t>
      </w:r>
      <w:r w:rsidR="007225AB">
        <w:rPr>
          <w:rFonts w:ascii="Times New Roman" w:hAnsi="Times New Roman" w:cs="Times New Roman"/>
          <w:sz w:val="28"/>
          <w:szCs w:val="28"/>
        </w:rPr>
        <w:t xml:space="preserve"> -</w:t>
      </w:r>
      <w:r w:rsidR="00641B18">
        <w:rPr>
          <w:rFonts w:ascii="Times New Roman" w:hAnsi="Times New Roman" w:cs="Times New Roman"/>
          <w:sz w:val="28"/>
          <w:szCs w:val="28"/>
        </w:rPr>
        <w:t xml:space="preserve"> незамедлительно. </w:t>
      </w:r>
    </w:p>
    <w:p w:rsidR="00A55ACD" w:rsidRDefault="00A55ACD" w:rsidP="00432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Прием и регистрация уведомлений осуществляется </w:t>
      </w:r>
      <w:r w:rsidR="003340AD" w:rsidRPr="003340AD">
        <w:rPr>
          <w:rFonts w:ascii="Times New Roman" w:hAnsi="Times New Roman" w:cs="Times New Roman"/>
          <w:sz w:val="28"/>
          <w:szCs w:val="28"/>
        </w:rPr>
        <w:t>отдел</w:t>
      </w:r>
      <w:r w:rsidR="00275D70">
        <w:rPr>
          <w:rFonts w:ascii="Times New Roman" w:hAnsi="Times New Roman" w:cs="Times New Roman"/>
          <w:sz w:val="28"/>
          <w:szCs w:val="28"/>
        </w:rPr>
        <w:t>ом</w:t>
      </w:r>
      <w:r w:rsidR="003340AD" w:rsidRPr="003340AD">
        <w:rPr>
          <w:rFonts w:ascii="Times New Roman" w:hAnsi="Times New Roman" w:cs="Times New Roman"/>
          <w:sz w:val="28"/>
          <w:szCs w:val="28"/>
        </w:rPr>
        <w:t xml:space="preserve"> правового и кадрового обеспечения</w:t>
      </w:r>
      <w:r w:rsidR="003340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40AD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65012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75D70">
        <w:rPr>
          <w:rFonts w:ascii="Times New Roman" w:hAnsi="Times New Roman" w:cs="Times New Roman"/>
          <w:sz w:val="28"/>
          <w:szCs w:val="28"/>
        </w:rPr>
        <w:t>отдел</w:t>
      </w:r>
      <w:r w:rsidR="006501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899" w:rsidRDefault="002F4EDF" w:rsidP="00432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F43E62">
        <w:rPr>
          <w:rFonts w:ascii="Times New Roman" w:hAnsi="Times New Roman" w:cs="Times New Roman"/>
          <w:sz w:val="28"/>
          <w:szCs w:val="28"/>
        </w:rPr>
        <w:t>Уведомление регистрируется 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по форме согласно</w:t>
      </w:r>
      <w:r w:rsidR="00A004C6">
        <w:rPr>
          <w:rFonts w:ascii="Times New Roman" w:hAnsi="Times New Roman" w:cs="Times New Roman"/>
          <w:sz w:val="28"/>
          <w:szCs w:val="28"/>
        </w:rPr>
        <w:t>,</w:t>
      </w:r>
      <w:r w:rsidR="00F43E62">
        <w:rPr>
          <w:rFonts w:ascii="Times New Roman" w:hAnsi="Times New Roman" w:cs="Times New Roman"/>
          <w:sz w:val="28"/>
          <w:szCs w:val="28"/>
        </w:rPr>
        <w:t xml:space="preserve"> приложению 2 к </w:t>
      </w:r>
      <w:r w:rsidR="00CC6899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A837C5">
        <w:rPr>
          <w:rFonts w:ascii="Times New Roman" w:hAnsi="Times New Roman" w:cs="Times New Roman"/>
          <w:sz w:val="28"/>
          <w:szCs w:val="28"/>
        </w:rPr>
        <w:t xml:space="preserve"> (далее – журнал)</w:t>
      </w:r>
      <w:r w:rsidR="00F43E62">
        <w:rPr>
          <w:rFonts w:ascii="Times New Roman" w:hAnsi="Times New Roman" w:cs="Times New Roman"/>
          <w:sz w:val="28"/>
          <w:szCs w:val="28"/>
        </w:rPr>
        <w:t>.</w:t>
      </w:r>
      <w:r w:rsidR="00A83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1F4" w:rsidRDefault="00CC6899" w:rsidP="00432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F43E62">
        <w:rPr>
          <w:rFonts w:ascii="Times New Roman" w:hAnsi="Times New Roman" w:cs="Times New Roman"/>
          <w:sz w:val="28"/>
          <w:szCs w:val="28"/>
        </w:rPr>
        <w:t xml:space="preserve"> </w:t>
      </w:r>
      <w:r w:rsidR="00A837C5">
        <w:rPr>
          <w:rFonts w:ascii="Times New Roman" w:hAnsi="Times New Roman" w:cs="Times New Roman"/>
          <w:sz w:val="28"/>
          <w:szCs w:val="28"/>
        </w:rPr>
        <w:t xml:space="preserve">Копия зарегистрированного уведомления выдается </w:t>
      </w:r>
      <w:r w:rsidR="00A83D30">
        <w:rPr>
          <w:rFonts w:ascii="Times New Roman" w:hAnsi="Times New Roman" w:cs="Times New Roman"/>
          <w:sz w:val="28"/>
          <w:szCs w:val="28"/>
        </w:rPr>
        <w:t>руководителю</w:t>
      </w:r>
      <w:r w:rsidR="00A837C5">
        <w:rPr>
          <w:rFonts w:ascii="Times New Roman" w:hAnsi="Times New Roman" w:cs="Times New Roman"/>
          <w:sz w:val="28"/>
          <w:szCs w:val="28"/>
        </w:rPr>
        <w:t xml:space="preserve"> на руки непосредственно после регистрации.</w:t>
      </w:r>
    </w:p>
    <w:p w:rsidR="00A837C5" w:rsidRDefault="00A837C5" w:rsidP="00432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Отказ в принятии и регистрации уведомления, а также невыдача копий уведомления с отметкой о регистрации</w:t>
      </w:r>
      <w:r w:rsidR="00A004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A837C5" w:rsidRDefault="00A837C5" w:rsidP="00432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Листы журнала должны быть пронумерованы, прошиты и заверены печатью.</w:t>
      </w:r>
    </w:p>
    <w:p w:rsidR="00A55ACD" w:rsidRDefault="00A837C5" w:rsidP="00432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A55ACD">
        <w:rPr>
          <w:rFonts w:ascii="Times New Roman" w:hAnsi="Times New Roman" w:cs="Times New Roman"/>
          <w:sz w:val="28"/>
          <w:szCs w:val="28"/>
        </w:rPr>
        <w:t>Обязанность по уведомлению считается исполненной с момента регистрации уведомления в кадровом подразделении в соответствии с требованиями раздела 2 настоящего Порядка.</w:t>
      </w:r>
      <w:r w:rsidR="00A55ACD" w:rsidRPr="00370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D30" w:rsidRDefault="00A83D30" w:rsidP="00432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37C5" w:rsidRDefault="00A837C5" w:rsidP="00B51F5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уведомления</w:t>
      </w:r>
    </w:p>
    <w:p w:rsidR="00A83D30" w:rsidRDefault="00A83D30" w:rsidP="00275D70">
      <w:pPr>
        <w:pStyle w:val="a3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7C5" w:rsidRDefault="00A837C5" w:rsidP="00275D7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D5810">
        <w:rPr>
          <w:rFonts w:ascii="Times New Roman" w:hAnsi="Times New Roman" w:cs="Times New Roman"/>
          <w:sz w:val="28"/>
          <w:szCs w:val="28"/>
        </w:rPr>
        <w:t xml:space="preserve">Рассмотрение уведомления осуществляется </w:t>
      </w:r>
      <w:r w:rsidR="00275D70">
        <w:rPr>
          <w:rFonts w:ascii="Times New Roman" w:hAnsi="Times New Roman" w:cs="Times New Roman"/>
          <w:sz w:val="28"/>
          <w:szCs w:val="28"/>
        </w:rPr>
        <w:t>отделом</w:t>
      </w:r>
      <w:r w:rsidR="00650125">
        <w:rPr>
          <w:rFonts w:ascii="Times New Roman" w:hAnsi="Times New Roman" w:cs="Times New Roman"/>
          <w:sz w:val="28"/>
          <w:szCs w:val="28"/>
        </w:rPr>
        <w:t>.</w:t>
      </w:r>
      <w:r w:rsidR="00ED5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FF0" w:rsidRDefault="00ED5810" w:rsidP="00275D7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рассмотрении уведомления</w:t>
      </w:r>
      <w:r w:rsidR="00A60FF0">
        <w:rPr>
          <w:rFonts w:ascii="Times New Roman" w:hAnsi="Times New Roman" w:cs="Times New Roman"/>
          <w:sz w:val="28"/>
          <w:szCs w:val="28"/>
        </w:rPr>
        <w:t xml:space="preserve"> обеспечивается всесторонне и </w:t>
      </w:r>
      <w:r w:rsidR="00A60FF0">
        <w:rPr>
          <w:rFonts w:ascii="Times New Roman" w:hAnsi="Times New Roman" w:cs="Times New Roman"/>
          <w:sz w:val="28"/>
          <w:szCs w:val="28"/>
        </w:rPr>
        <w:lastRenderedPageBreak/>
        <w:t>объективное изучение изложенных в уведомлении обстоятельств.</w:t>
      </w:r>
    </w:p>
    <w:p w:rsidR="00ED5810" w:rsidRDefault="00A60FF0" w:rsidP="00432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5012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="00275D70">
        <w:rPr>
          <w:rFonts w:ascii="Times New Roman" w:hAnsi="Times New Roman" w:cs="Times New Roman"/>
          <w:sz w:val="28"/>
          <w:szCs w:val="28"/>
        </w:rPr>
        <w:t>отдел</w:t>
      </w:r>
      <w:r w:rsidR="00650125">
        <w:rPr>
          <w:rFonts w:ascii="Times New Roman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:rsidR="00650125" w:rsidRDefault="00650125" w:rsidP="00432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мотивированном заключении отражаются выводы по результатам рассмотрения уведомления.</w:t>
      </w:r>
    </w:p>
    <w:p w:rsidR="00650125" w:rsidRDefault="00650125" w:rsidP="00432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ED5816">
        <w:rPr>
          <w:rFonts w:ascii="Times New Roman" w:hAnsi="Times New Roman" w:cs="Times New Roman"/>
          <w:sz w:val="28"/>
          <w:szCs w:val="28"/>
        </w:rPr>
        <w:t>Выводы по результатам рассмотрения уведомления носят рекомендательный характер.</w:t>
      </w:r>
    </w:p>
    <w:p w:rsidR="00ED5816" w:rsidRDefault="00ED5816" w:rsidP="00432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Мотивированное заключение и другие материалы в течении 7 рабочих дней со дня поступления уведомления направляются </w:t>
      </w:r>
      <w:r w:rsidR="00A83D30">
        <w:rPr>
          <w:rFonts w:ascii="Times New Roman" w:hAnsi="Times New Roman" w:cs="Times New Roman"/>
          <w:sz w:val="28"/>
          <w:szCs w:val="28"/>
        </w:rPr>
        <w:t>Министру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816" w:rsidRPr="00A837C5" w:rsidRDefault="00ED5816" w:rsidP="00432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По итогам рассмотрения уведомления </w:t>
      </w:r>
      <w:r w:rsidR="00A83D30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, руководствуясь законодательством Российской Федерации</w:t>
      </w:r>
      <w:r w:rsidR="00A004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принимает меры по </w:t>
      </w:r>
      <w:r w:rsidR="008A5997">
        <w:rPr>
          <w:rFonts w:ascii="Times New Roman" w:hAnsi="Times New Roman" w:cs="Times New Roman"/>
          <w:sz w:val="28"/>
          <w:szCs w:val="28"/>
        </w:rPr>
        <w:t xml:space="preserve">предотвращению и урегулированию конфликта интересов.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F68" w:rsidRDefault="00443F17" w:rsidP="00443F17">
      <w:pPr>
        <w:tabs>
          <w:tab w:val="left" w:pos="552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257A" w:rsidRDefault="0043257A" w:rsidP="00443F17">
      <w:pPr>
        <w:tabs>
          <w:tab w:val="left" w:pos="552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43257A" w:rsidSect="00275D70">
          <w:footerReference w:type="default" r:id="rId9"/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3257A" w:rsidTr="0031099D">
        <w:tc>
          <w:tcPr>
            <w:tcW w:w="4927" w:type="dxa"/>
          </w:tcPr>
          <w:p w:rsidR="0043257A" w:rsidRDefault="0043257A" w:rsidP="0043257A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3257A" w:rsidRPr="0031099D" w:rsidRDefault="0043257A" w:rsidP="0031099D">
            <w:pPr>
              <w:tabs>
                <w:tab w:val="left" w:pos="5245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9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3257A" w:rsidRPr="0031099D" w:rsidRDefault="0043257A" w:rsidP="0031099D">
            <w:pPr>
              <w:tabs>
                <w:tab w:val="left" w:pos="5245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9D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сообщения руководителями учреждений, подведомственных </w:t>
            </w:r>
            <w:r w:rsidR="0031099D" w:rsidRPr="0031099D">
              <w:rPr>
                <w:rFonts w:ascii="Times New Roman" w:hAnsi="Times New Roman" w:cs="Times New Roman"/>
                <w:sz w:val="28"/>
                <w:szCs w:val="28"/>
              </w:rPr>
              <w:t>Министерству образования</w:t>
            </w:r>
            <w:r w:rsidRPr="0031099D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31099D" w:rsidRDefault="0031099D" w:rsidP="0031099D">
            <w:pPr>
              <w:tabs>
                <w:tab w:val="left" w:pos="5245"/>
              </w:tabs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99D" w:rsidRPr="000773DC" w:rsidRDefault="0031099D" w:rsidP="0031099D">
            <w:pPr>
              <w:tabs>
                <w:tab w:val="left" w:pos="5245"/>
              </w:tabs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Министру образования Камчатского края</w:t>
            </w:r>
          </w:p>
          <w:p w:rsidR="0031099D" w:rsidRPr="00D07F68" w:rsidRDefault="0031099D" w:rsidP="0031099D">
            <w:pPr>
              <w:tabs>
                <w:tab w:val="left" w:pos="5245"/>
              </w:tabs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D07F6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D07F6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31099D" w:rsidRPr="00D07F68" w:rsidRDefault="0031099D" w:rsidP="0031099D">
            <w:pPr>
              <w:tabs>
                <w:tab w:val="left" w:pos="5245"/>
              </w:tabs>
              <w:ind w:firstLine="15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07F6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инициалы)</w:t>
            </w:r>
          </w:p>
          <w:p w:rsidR="0031099D" w:rsidRPr="00D07F68" w:rsidRDefault="0031099D" w:rsidP="0031099D">
            <w:pPr>
              <w:tabs>
                <w:tab w:val="left" w:pos="5245"/>
              </w:tabs>
              <w:ind w:firstLine="15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07F6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___________________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____________________________________</w:t>
            </w:r>
          </w:p>
          <w:p w:rsidR="0031099D" w:rsidRPr="0031099D" w:rsidRDefault="0031099D" w:rsidP="0031099D">
            <w:pPr>
              <w:tabs>
                <w:tab w:val="left" w:pos="5245"/>
              </w:tabs>
              <w:ind w:firstLine="15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1099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(должность, фамилия, инициалы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учреждения</w:t>
            </w:r>
            <w:r w:rsidRPr="00D07F6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  <w:p w:rsidR="0043257A" w:rsidRDefault="0031099D" w:rsidP="0043257A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31099D" w:rsidRDefault="0031099D" w:rsidP="0043257A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AC7" w:rsidRDefault="00541AC7" w:rsidP="003A3B6A">
      <w:pPr>
        <w:tabs>
          <w:tab w:val="left" w:pos="0"/>
          <w:tab w:val="left" w:pos="851"/>
          <w:tab w:val="left" w:pos="2694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43F17" w:rsidRPr="00D07F68" w:rsidRDefault="00443F17" w:rsidP="0031099D">
      <w:pPr>
        <w:tabs>
          <w:tab w:val="left" w:pos="0"/>
          <w:tab w:val="left" w:pos="851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УВЕДОМЛЕНИЕ</w:t>
      </w:r>
    </w:p>
    <w:p w:rsidR="00E02E7D" w:rsidRPr="00D07F68" w:rsidRDefault="00E02E7D" w:rsidP="0031099D">
      <w:pPr>
        <w:tabs>
          <w:tab w:val="left" w:pos="0"/>
          <w:tab w:val="left" w:pos="851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</w:t>
      </w:r>
    </w:p>
    <w:p w:rsidR="00443F17" w:rsidRPr="00D07F68" w:rsidRDefault="00E02E7D" w:rsidP="0031099D">
      <w:pPr>
        <w:tabs>
          <w:tab w:val="left" w:pos="0"/>
          <w:tab w:val="left" w:pos="851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 xml:space="preserve"> при выполнении трудовых обязанностей, которая приводит </w:t>
      </w:r>
      <w:r w:rsidRPr="00D07F68">
        <w:rPr>
          <w:rFonts w:ascii="Times New Roman" w:hAnsi="Times New Roman" w:cs="Times New Roman"/>
          <w:sz w:val="26"/>
          <w:szCs w:val="26"/>
        </w:rPr>
        <w:br/>
        <w:t>или может привести к конфликту интересов</w:t>
      </w:r>
    </w:p>
    <w:p w:rsidR="00E02E7D" w:rsidRPr="00D07F68" w:rsidRDefault="00E02E7D" w:rsidP="0031099D">
      <w:pPr>
        <w:tabs>
          <w:tab w:val="left" w:pos="0"/>
          <w:tab w:val="left" w:pos="851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E7D" w:rsidRPr="00D07F68" w:rsidRDefault="00E02E7D" w:rsidP="00310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 xml:space="preserve">В соответствии с Порядком сообщения руководителями </w:t>
      </w:r>
      <w:r w:rsidR="00A004C6" w:rsidRPr="00A004C6">
        <w:rPr>
          <w:rFonts w:ascii="Times New Roman" w:hAnsi="Times New Roman" w:cs="Times New Roman"/>
          <w:sz w:val="26"/>
          <w:szCs w:val="26"/>
        </w:rPr>
        <w:t>учреждений</w:t>
      </w:r>
      <w:r w:rsidR="00A004C6">
        <w:rPr>
          <w:rFonts w:ascii="Times New Roman" w:hAnsi="Times New Roman" w:cs="Times New Roman"/>
          <w:sz w:val="26"/>
          <w:szCs w:val="26"/>
        </w:rPr>
        <w:t>,</w:t>
      </w:r>
      <w:r w:rsidR="00A004C6" w:rsidRPr="00A004C6">
        <w:rPr>
          <w:rFonts w:ascii="Times New Roman" w:hAnsi="Times New Roman" w:cs="Times New Roman"/>
          <w:sz w:val="26"/>
          <w:szCs w:val="26"/>
        </w:rPr>
        <w:t xml:space="preserve"> </w:t>
      </w:r>
      <w:r w:rsidRPr="00D07F68">
        <w:rPr>
          <w:rFonts w:ascii="Times New Roman" w:hAnsi="Times New Roman" w:cs="Times New Roman"/>
          <w:sz w:val="26"/>
          <w:szCs w:val="26"/>
        </w:rPr>
        <w:t xml:space="preserve">подведомственных </w:t>
      </w:r>
      <w:r w:rsidR="0031099D">
        <w:rPr>
          <w:rFonts w:ascii="Times New Roman" w:hAnsi="Times New Roman" w:cs="Times New Roman"/>
          <w:sz w:val="26"/>
          <w:szCs w:val="26"/>
        </w:rPr>
        <w:t>Министерству образования</w:t>
      </w:r>
      <w:r w:rsidRPr="00D07F68">
        <w:rPr>
          <w:rFonts w:ascii="Times New Roman" w:hAnsi="Times New Roman" w:cs="Times New Roman"/>
          <w:sz w:val="26"/>
          <w:szCs w:val="26"/>
        </w:rPr>
        <w:t xml:space="preserve"> Камчатского края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3A3B6A" w:rsidRPr="00D07F68">
        <w:rPr>
          <w:rFonts w:ascii="Times New Roman" w:hAnsi="Times New Roman" w:cs="Times New Roman"/>
          <w:sz w:val="26"/>
          <w:szCs w:val="26"/>
        </w:rPr>
        <w:t xml:space="preserve"> настоящим уведомляю о возникновении у меня личной заинтересованности, которая приводит или может привести к конфликту инт</w:t>
      </w:r>
      <w:r w:rsidR="00394F85" w:rsidRPr="00D07F68">
        <w:rPr>
          <w:rFonts w:ascii="Times New Roman" w:hAnsi="Times New Roman" w:cs="Times New Roman"/>
          <w:sz w:val="26"/>
          <w:szCs w:val="26"/>
        </w:rPr>
        <w:t>е</w:t>
      </w:r>
      <w:r w:rsidR="003A3B6A" w:rsidRPr="00D07F68">
        <w:rPr>
          <w:rFonts w:ascii="Times New Roman" w:hAnsi="Times New Roman" w:cs="Times New Roman"/>
          <w:sz w:val="26"/>
          <w:szCs w:val="26"/>
        </w:rPr>
        <w:t xml:space="preserve">ресов (нужное подчеркнуть). </w:t>
      </w:r>
    </w:p>
    <w:p w:rsidR="009F1C83" w:rsidRPr="00D07F68" w:rsidRDefault="009F1C83" w:rsidP="00310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</w:t>
      </w:r>
      <w:r w:rsidR="00D07F68">
        <w:rPr>
          <w:rFonts w:ascii="Times New Roman" w:hAnsi="Times New Roman" w:cs="Times New Roman"/>
          <w:sz w:val="26"/>
          <w:szCs w:val="26"/>
        </w:rPr>
        <w:t xml:space="preserve"> </w:t>
      </w:r>
      <w:r w:rsidRPr="00D07F68">
        <w:rPr>
          <w:rFonts w:ascii="Times New Roman" w:hAnsi="Times New Roman" w:cs="Times New Roman"/>
          <w:sz w:val="26"/>
          <w:szCs w:val="26"/>
        </w:rPr>
        <w:t>____________________________</w:t>
      </w:r>
      <w:r w:rsidR="0031099D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F1C83" w:rsidRPr="00D07F68" w:rsidRDefault="009F1C83" w:rsidP="00310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Трудовые (должностные) обязанности, на исполнение которых влияет или может повлияет личная заинтересованность:</w:t>
      </w:r>
      <w:r w:rsidR="00D07F68">
        <w:rPr>
          <w:rFonts w:ascii="Times New Roman" w:hAnsi="Times New Roman" w:cs="Times New Roman"/>
          <w:sz w:val="26"/>
          <w:szCs w:val="26"/>
        </w:rPr>
        <w:t xml:space="preserve"> ______</w:t>
      </w:r>
      <w:r w:rsidRPr="00D07F68">
        <w:rPr>
          <w:rFonts w:ascii="Times New Roman" w:hAnsi="Times New Roman" w:cs="Times New Roman"/>
          <w:sz w:val="26"/>
          <w:szCs w:val="26"/>
        </w:rPr>
        <w:t>________________</w:t>
      </w:r>
      <w:r w:rsidR="0031099D">
        <w:rPr>
          <w:rFonts w:ascii="Times New Roman" w:hAnsi="Times New Roman" w:cs="Times New Roman"/>
          <w:sz w:val="26"/>
          <w:szCs w:val="26"/>
        </w:rPr>
        <w:t>____________</w:t>
      </w:r>
    </w:p>
    <w:p w:rsidR="00335DCE" w:rsidRPr="00D07F68" w:rsidRDefault="00335DCE" w:rsidP="00310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Предполагаемые меры по предотвращению или урегулированию конфликта интересов:</w:t>
      </w:r>
      <w:r w:rsidR="00D07F68">
        <w:rPr>
          <w:rFonts w:ascii="Times New Roman" w:hAnsi="Times New Roman" w:cs="Times New Roman"/>
          <w:sz w:val="26"/>
          <w:szCs w:val="26"/>
        </w:rPr>
        <w:t xml:space="preserve"> </w:t>
      </w:r>
      <w:r w:rsidRPr="00D07F68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31099D">
        <w:rPr>
          <w:rFonts w:ascii="Times New Roman" w:hAnsi="Times New Roman" w:cs="Times New Roman"/>
          <w:sz w:val="26"/>
          <w:szCs w:val="26"/>
        </w:rPr>
        <w:t>_</w:t>
      </w:r>
    </w:p>
    <w:p w:rsidR="00335DCE" w:rsidRPr="00D07F68" w:rsidRDefault="00335DCE" w:rsidP="003109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F68">
        <w:rPr>
          <w:rFonts w:ascii="Times New Roman" w:hAnsi="Times New Roman" w:cs="Times New Roman"/>
          <w:sz w:val="26"/>
          <w:szCs w:val="26"/>
        </w:rPr>
        <w:t>К уведомлению прилагаю:</w:t>
      </w:r>
      <w:r w:rsidR="00D07F68"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D07F68">
        <w:rPr>
          <w:rFonts w:ascii="Times New Roman" w:hAnsi="Times New Roman" w:cs="Times New Roman"/>
          <w:sz w:val="26"/>
          <w:szCs w:val="26"/>
        </w:rPr>
        <w:t>______________</w:t>
      </w:r>
      <w:r w:rsidR="0031099D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335DCE" w:rsidRPr="00D07F68" w:rsidRDefault="00335DCE" w:rsidP="003109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07F6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</w:t>
      </w:r>
      <w:r w:rsidR="00D07F6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="0031099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</w:t>
      </w:r>
      <w:r w:rsidR="00D07F68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D07F68">
        <w:rPr>
          <w:rFonts w:ascii="Times New Roman" w:hAnsi="Times New Roman" w:cs="Times New Roman"/>
          <w:sz w:val="26"/>
          <w:szCs w:val="26"/>
          <w:vertAlign w:val="superscript"/>
        </w:rPr>
        <w:t>(указываются прилагаемые документы и материалы, а также общее количество листов)</w:t>
      </w:r>
    </w:p>
    <w:p w:rsidR="00335DCE" w:rsidRPr="00D07F68" w:rsidRDefault="0031099D" w:rsidP="003109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</w:t>
      </w:r>
      <w:r w:rsidR="00335DCE" w:rsidRPr="00D07F68">
        <w:rPr>
          <w:rFonts w:ascii="Times New Roman" w:hAnsi="Times New Roman" w:cs="Times New Roman"/>
          <w:sz w:val="26"/>
          <w:szCs w:val="26"/>
        </w:rPr>
        <w:t>» ________20_</w:t>
      </w:r>
      <w:r>
        <w:rPr>
          <w:rFonts w:ascii="Times New Roman" w:hAnsi="Times New Roman" w:cs="Times New Roman"/>
          <w:sz w:val="26"/>
          <w:szCs w:val="26"/>
        </w:rPr>
        <w:t>_</w:t>
      </w:r>
      <w:r w:rsidR="00335DCE" w:rsidRPr="00D07F68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________</w:t>
      </w:r>
      <w:r w:rsidR="00335DCE" w:rsidRPr="00D07F68">
        <w:rPr>
          <w:rFonts w:ascii="Times New Roman" w:hAnsi="Times New Roman" w:cs="Times New Roman"/>
          <w:sz w:val="26"/>
          <w:szCs w:val="26"/>
        </w:rPr>
        <w:t>__________</w:t>
      </w:r>
      <w:r w:rsidR="00335DCE" w:rsidRPr="00B80ECF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335DCE" w:rsidRPr="00D07F68" w:rsidRDefault="00335DCE" w:rsidP="003109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07F6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(подпись лица, направляющего уведомление, расшифровка подписи)</w:t>
      </w:r>
    </w:p>
    <w:p w:rsidR="00541AC7" w:rsidRDefault="00D07F68" w:rsidP="0031099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5DCE" w:rsidRDefault="00541AC7" w:rsidP="00B51F58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7F68" w:rsidRPr="00D07F68">
        <w:rPr>
          <w:rFonts w:ascii="Times New Roman" w:hAnsi="Times New Roman" w:cs="Times New Roman"/>
          <w:sz w:val="26"/>
          <w:szCs w:val="26"/>
        </w:rPr>
        <w:t>Уведомление зарегистрировано</w:t>
      </w:r>
    </w:p>
    <w:p w:rsidR="00D07F68" w:rsidRPr="00D07F68" w:rsidRDefault="00D07F68" w:rsidP="00B51F58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«__</w:t>
      </w:r>
      <w:r w:rsidR="00B51F58">
        <w:rPr>
          <w:rFonts w:ascii="Times New Roman" w:hAnsi="Times New Roman" w:cs="Times New Roman"/>
          <w:sz w:val="26"/>
          <w:szCs w:val="26"/>
        </w:rPr>
        <w:t>»____</w:t>
      </w:r>
      <w:r w:rsidR="0031099D">
        <w:rPr>
          <w:rFonts w:ascii="Times New Roman" w:hAnsi="Times New Roman" w:cs="Times New Roman"/>
          <w:sz w:val="26"/>
          <w:szCs w:val="26"/>
        </w:rPr>
        <w:t>_____20___г. № __</w:t>
      </w:r>
      <w:r w:rsidR="00B51F58">
        <w:rPr>
          <w:rFonts w:ascii="Times New Roman" w:hAnsi="Times New Roman" w:cs="Times New Roman"/>
          <w:sz w:val="26"/>
          <w:szCs w:val="26"/>
        </w:rPr>
        <w:t>____</w:t>
      </w:r>
      <w:r w:rsidR="0031099D">
        <w:rPr>
          <w:rFonts w:ascii="Times New Roman" w:hAnsi="Times New Roman" w:cs="Times New Roman"/>
          <w:sz w:val="26"/>
          <w:szCs w:val="26"/>
        </w:rPr>
        <w:t>___</w:t>
      </w:r>
    </w:p>
    <w:p w:rsidR="00E02E7D" w:rsidRDefault="00D07F68" w:rsidP="00B51F58">
      <w:pPr>
        <w:tabs>
          <w:tab w:val="left" w:pos="5529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 w:rsidR="00B51F58">
        <w:rPr>
          <w:rFonts w:ascii="Times New Roman" w:hAnsi="Times New Roman" w:cs="Times New Roman"/>
          <w:sz w:val="28"/>
          <w:szCs w:val="28"/>
        </w:rPr>
        <w:t>_</w:t>
      </w:r>
    </w:p>
    <w:p w:rsidR="00B51F58" w:rsidRDefault="00D07F68" w:rsidP="00B51F58">
      <w:pPr>
        <w:tabs>
          <w:tab w:val="left" w:pos="552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0ECF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B80ECF">
        <w:rPr>
          <w:rFonts w:ascii="Times New Roman" w:hAnsi="Times New Roman" w:cs="Times New Roman"/>
          <w:sz w:val="26"/>
          <w:szCs w:val="26"/>
          <w:vertAlign w:val="superscript"/>
        </w:rPr>
        <w:t xml:space="preserve">подпись, </w:t>
      </w:r>
      <w:r w:rsidR="00B51F58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proofErr w:type="gramEnd"/>
      <w:r w:rsidR="00B51F58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B80ECF">
        <w:rPr>
          <w:rFonts w:ascii="Times New Roman" w:hAnsi="Times New Roman" w:cs="Times New Roman"/>
          <w:sz w:val="26"/>
          <w:szCs w:val="26"/>
          <w:vertAlign w:val="superscript"/>
        </w:rPr>
        <w:t xml:space="preserve">ФИО, </w:t>
      </w:r>
      <w:r w:rsidR="00B51F58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Pr="00B80ECF">
        <w:rPr>
          <w:rFonts w:ascii="Times New Roman" w:hAnsi="Times New Roman" w:cs="Times New Roman"/>
          <w:sz w:val="26"/>
          <w:szCs w:val="26"/>
          <w:vertAlign w:val="superscript"/>
        </w:rPr>
        <w:t>должность</w:t>
      </w:r>
      <w:r w:rsidR="00B51F58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Pr="00B80ECF">
        <w:rPr>
          <w:rFonts w:ascii="Times New Roman" w:hAnsi="Times New Roman" w:cs="Times New Roman"/>
          <w:sz w:val="26"/>
          <w:szCs w:val="26"/>
          <w:vertAlign w:val="superscript"/>
        </w:rPr>
        <w:t xml:space="preserve"> лица, </w:t>
      </w:r>
      <w:r w:rsidR="00B51F58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Pr="00B80ECF">
        <w:rPr>
          <w:rFonts w:ascii="Times New Roman" w:hAnsi="Times New Roman" w:cs="Times New Roman"/>
          <w:sz w:val="26"/>
          <w:szCs w:val="26"/>
          <w:vertAlign w:val="superscript"/>
        </w:rPr>
        <w:t xml:space="preserve">принявшего </w:t>
      </w:r>
    </w:p>
    <w:p w:rsidR="00D07F68" w:rsidRPr="00B80ECF" w:rsidRDefault="00B51F58" w:rsidP="00B51F58">
      <w:pPr>
        <w:tabs>
          <w:tab w:val="left" w:pos="552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D07F68" w:rsidRPr="00B80ECF">
        <w:rPr>
          <w:rFonts w:ascii="Times New Roman" w:hAnsi="Times New Roman" w:cs="Times New Roman"/>
          <w:sz w:val="26"/>
          <w:szCs w:val="26"/>
          <w:vertAlign w:val="superscript"/>
        </w:rPr>
        <w:t>уведомление)</w:t>
      </w:r>
    </w:p>
    <w:p w:rsidR="0031099D" w:rsidRDefault="0031099D" w:rsidP="00443F17">
      <w:pPr>
        <w:tabs>
          <w:tab w:val="left" w:pos="5529"/>
          <w:tab w:val="left" w:pos="652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1F58" w:rsidRDefault="00B51F58" w:rsidP="00443F17">
      <w:pPr>
        <w:tabs>
          <w:tab w:val="left" w:pos="5529"/>
          <w:tab w:val="left" w:pos="652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B51F58" w:rsidSect="0031099D"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1F58" w:rsidTr="00F716A4">
        <w:tc>
          <w:tcPr>
            <w:tcW w:w="4927" w:type="dxa"/>
          </w:tcPr>
          <w:p w:rsidR="00B51F58" w:rsidRDefault="00B51F58" w:rsidP="00F716A4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51F58" w:rsidRPr="0031099D" w:rsidRDefault="00B51F58" w:rsidP="00F716A4">
            <w:pPr>
              <w:tabs>
                <w:tab w:val="left" w:pos="5245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9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51F58" w:rsidRDefault="00B51F58" w:rsidP="00B51F58">
            <w:pPr>
              <w:tabs>
                <w:tab w:val="left" w:pos="5245"/>
              </w:tabs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99D">
              <w:rPr>
                <w:rFonts w:ascii="Times New Roman" w:hAnsi="Times New Roman" w:cs="Times New Roman"/>
                <w:sz w:val="28"/>
                <w:szCs w:val="28"/>
              </w:rPr>
              <w:t>к Порядку сообщения руководителями учреждений, подведомственных Министерству образования Камчатского края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B51F58" w:rsidRDefault="00B51F58" w:rsidP="00B51F58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F17" w:rsidRPr="00B51F58" w:rsidRDefault="00443F17" w:rsidP="00443F17">
      <w:pPr>
        <w:tabs>
          <w:tab w:val="left" w:pos="5529"/>
          <w:tab w:val="left" w:pos="652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AB9" w:rsidRPr="00B51F58" w:rsidRDefault="004D2172" w:rsidP="00B51F58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1F58">
        <w:rPr>
          <w:rFonts w:ascii="Times New Roman" w:hAnsi="Times New Roman" w:cs="Times New Roman"/>
          <w:sz w:val="28"/>
          <w:szCs w:val="28"/>
        </w:rPr>
        <w:t>ЖУРНАЛ</w:t>
      </w:r>
    </w:p>
    <w:p w:rsidR="004D2172" w:rsidRPr="00B51F58" w:rsidRDefault="004D2172" w:rsidP="00370F1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51F58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D2172" w:rsidRDefault="004D2172" w:rsidP="00370F1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20" w:type="dxa"/>
        <w:tblInd w:w="-431" w:type="dxa"/>
        <w:tblLook w:val="04A0" w:firstRow="1" w:lastRow="0" w:firstColumn="1" w:lastColumn="0" w:noHBand="0" w:noVBand="1"/>
      </w:tblPr>
      <w:tblGrid>
        <w:gridCol w:w="627"/>
        <w:gridCol w:w="1544"/>
        <w:gridCol w:w="1108"/>
        <w:gridCol w:w="1355"/>
        <w:gridCol w:w="1083"/>
        <w:gridCol w:w="1355"/>
        <w:gridCol w:w="1108"/>
        <w:gridCol w:w="2140"/>
      </w:tblGrid>
      <w:tr w:rsidR="004D2172" w:rsidTr="00B51F58">
        <w:tc>
          <w:tcPr>
            <w:tcW w:w="627" w:type="dxa"/>
            <w:vMerge w:val="restart"/>
          </w:tcPr>
          <w:p w:rsidR="004D2172" w:rsidRPr="004D2172" w:rsidRDefault="004D2172" w:rsidP="00370F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44" w:type="dxa"/>
            <w:vMerge w:val="restart"/>
          </w:tcPr>
          <w:p w:rsidR="004D2172" w:rsidRPr="004D2172" w:rsidRDefault="004D2172" w:rsidP="00370F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72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463" w:type="dxa"/>
            <w:gridSpan w:val="2"/>
          </w:tcPr>
          <w:p w:rsidR="004D2172" w:rsidRPr="004D2172" w:rsidRDefault="004D2172" w:rsidP="00370F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72">
              <w:rPr>
                <w:rFonts w:ascii="Times New Roman" w:hAnsi="Times New Roman" w:cs="Times New Roman"/>
                <w:sz w:val="24"/>
                <w:szCs w:val="24"/>
              </w:rPr>
              <w:t>Уведомление направлено</w:t>
            </w:r>
          </w:p>
        </w:tc>
        <w:tc>
          <w:tcPr>
            <w:tcW w:w="3546" w:type="dxa"/>
            <w:gridSpan w:val="3"/>
          </w:tcPr>
          <w:p w:rsidR="004D2172" w:rsidRPr="004D2172" w:rsidRDefault="004D2172" w:rsidP="00370F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2140" w:type="dxa"/>
            <w:vMerge w:val="restart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</w:t>
            </w:r>
          </w:p>
        </w:tc>
      </w:tr>
      <w:tr w:rsidR="004D2172" w:rsidTr="00B51F58">
        <w:tc>
          <w:tcPr>
            <w:tcW w:w="627" w:type="dxa"/>
            <w:vMerge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7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55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7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83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7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55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7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08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140" w:type="dxa"/>
            <w:vMerge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72" w:rsidTr="00B51F58">
        <w:tc>
          <w:tcPr>
            <w:tcW w:w="627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</w:tcPr>
          <w:p w:rsidR="004D2172" w:rsidRP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2172" w:rsidTr="00B51F58">
        <w:tc>
          <w:tcPr>
            <w:tcW w:w="627" w:type="dxa"/>
          </w:tcPr>
          <w:p w:rsid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D2172" w:rsidRDefault="004D2172" w:rsidP="004D2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172" w:rsidRPr="00000F98" w:rsidRDefault="004D2172" w:rsidP="00370F1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4D2172" w:rsidRPr="00000F98" w:rsidSect="0031099D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1A" w:rsidRDefault="00AE7F1A" w:rsidP="00417964">
      <w:pPr>
        <w:spacing w:after="0" w:line="240" w:lineRule="auto"/>
      </w:pPr>
      <w:r>
        <w:separator/>
      </w:r>
    </w:p>
  </w:endnote>
  <w:endnote w:type="continuationSeparator" w:id="0">
    <w:p w:rsidR="00AE7F1A" w:rsidRDefault="00AE7F1A" w:rsidP="0041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964" w:rsidRDefault="00417964">
    <w:pPr>
      <w:pStyle w:val="a9"/>
      <w:jc w:val="right"/>
    </w:pPr>
  </w:p>
  <w:p w:rsidR="00417964" w:rsidRDefault="004179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1A" w:rsidRDefault="00AE7F1A" w:rsidP="00417964">
      <w:pPr>
        <w:spacing w:after="0" w:line="240" w:lineRule="auto"/>
      </w:pPr>
      <w:r>
        <w:separator/>
      </w:r>
    </w:p>
  </w:footnote>
  <w:footnote w:type="continuationSeparator" w:id="0">
    <w:p w:rsidR="00AE7F1A" w:rsidRDefault="00AE7F1A" w:rsidP="00417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32DCC"/>
    <w:multiLevelType w:val="multilevel"/>
    <w:tmpl w:val="087A9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1D15793"/>
    <w:multiLevelType w:val="multilevel"/>
    <w:tmpl w:val="99BC30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95"/>
    <w:rsid w:val="00000F98"/>
    <w:rsid w:val="0006376E"/>
    <w:rsid w:val="000773DC"/>
    <w:rsid w:val="00110FA5"/>
    <w:rsid w:val="001C0FF2"/>
    <w:rsid w:val="001D3968"/>
    <w:rsid w:val="001E3607"/>
    <w:rsid w:val="00201298"/>
    <w:rsid w:val="002716EB"/>
    <w:rsid w:val="00275D70"/>
    <w:rsid w:val="0029009E"/>
    <w:rsid w:val="002F4EDF"/>
    <w:rsid w:val="0031099D"/>
    <w:rsid w:val="003340AD"/>
    <w:rsid w:val="00335DCE"/>
    <w:rsid w:val="00370F11"/>
    <w:rsid w:val="00373F2D"/>
    <w:rsid w:val="00381FDA"/>
    <w:rsid w:val="00393B06"/>
    <w:rsid w:val="00394F85"/>
    <w:rsid w:val="003A3B6A"/>
    <w:rsid w:val="003B04DA"/>
    <w:rsid w:val="00417964"/>
    <w:rsid w:val="0043257A"/>
    <w:rsid w:val="00443F17"/>
    <w:rsid w:val="004A14F1"/>
    <w:rsid w:val="004B681A"/>
    <w:rsid w:val="004D2172"/>
    <w:rsid w:val="004D3930"/>
    <w:rsid w:val="00527C5E"/>
    <w:rsid w:val="00527FF5"/>
    <w:rsid w:val="00541AC7"/>
    <w:rsid w:val="005901F4"/>
    <w:rsid w:val="00593A43"/>
    <w:rsid w:val="00603C16"/>
    <w:rsid w:val="0061660B"/>
    <w:rsid w:val="00641B18"/>
    <w:rsid w:val="0064735F"/>
    <w:rsid w:val="00650125"/>
    <w:rsid w:val="006572C6"/>
    <w:rsid w:val="00683521"/>
    <w:rsid w:val="006A5F9D"/>
    <w:rsid w:val="006D1BD6"/>
    <w:rsid w:val="007225AB"/>
    <w:rsid w:val="007455EC"/>
    <w:rsid w:val="00754545"/>
    <w:rsid w:val="007C216F"/>
    <w:rsid w:val="00804295"/>
    <w:rsid w:val="00830E04"/>
    <w:rsid w:val="00876DED"/>
    <w:rsid w:val="00885B09"/>
    <w:rsid w:val="008A5997"/>
    <w:rsid w:val="008D4AB9"/>
    <w:rsid w:val="00926014"/>
    <w:rsid w:val="009317DC"/>
    <w:rsid w:val="009A71FE"/>
    <w:rsid w:val="009F1C83"/>
    <w:rsid w:val="00A004C6"/>
    <w:rsid w:val="00A40191"/>
    <w:rsid w:val="00A425F0"/>
    <w:rsid w:val="00A55ACD"/>
    <w:rsid w:val="00A60FF0"/>
    <w:rsid w:val="00A837C5"/>
    <w:rsid w:val="00A83D30"/>
    <w:rsid w:val="00AE7F1A"/>
    <w:rsid w:val="00B51F58"/>
    <w:rsid w:val="00B80ECF"/>
    <w:rsid w:val="00C02826"/>
    <w:rsid w:val="00C36C11"/>
    <w:rsid w:val="00C82F53"/>
    <w:rsid w:val="00CA7A13"/>
    <w:rsid w:val="00CC6899"/>
    <w:rsid w:val="00D07F68"/>
    <w:rsid w:val="00D133C4"/>
    <w:rsid w:val="00D44A97"/>
    <w:rsid w:val="00D865B8"/>
    <w:rsid w:val="00DA04D9"/>
    <w:rsid w:val="00DE3A03"/>
    <w:rsid w:val="00E02E7D"/>
    <w:rsid w:val="00E40A6C"/>
    <w:rsid w:val="00E961B3"/>
    <w:rsid w:val="00EA3D84"/>
    <w:rsid w:val="00ED5810"/>
    <w:rsid w:val="00ED5816"/>
    <w:rsid w:val="00EE34DB"/>
    <w:rsid w:val="00EF51B1"/>
    <w:rsid w:val="00F13737"/>
    <w:rsid w:val="00F43E62"/>
    <w:rsid w:val="00F80F4D"/>
    <w:rsid w:val="00FE7338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61E25-40E0-4755-928C-AF055181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C4"/>
    <w:pPr>
      <w:ind w:left="720"/>
      <w:contextualSpacing/>
    </w:pPr>
  </w:style>
  <w:style w:type="table" w:styleId="a4">
    <w:name w:val="Table Grid"/>
    <w:basedOn w:val="a1"/>
    <w:uiPriority w:val="39"/>
    <w:rsid w:val="004D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96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7964"/>
  </w:style>
  <w:style w:type="paragraph" w:styleId="a9">
    <w:name w:val="footer"/>
    <w:basedOn w:val="a"/>
    <w:link w:val="aa"/>
    <w:uiPriority w:val="99"/>
    <w:unhideWhenUsed/>
    <w:rsid w:val="0041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7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FB9B-6338-45A9-9F84-DDC1F1E2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6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Шахновская Виктория Викторовна</dc:creator>
  <cp:keywords/>
  <dc:description/>
  <cp:lastModifiedBy>Шеремет Александра Николаевна</cp:lastModifiedBy>
  <cp:revision>40</cp:revision>
  <cp:lastPrinted>2020-07-30T04:08:00Z</cp:lastPrinted>
  <dcterms:created xsi:type="dcterms:W3CDTF">2019-12-16T22:09:00Z</dcterms:created>
  <dcterms:modified xsi:type="dcterms:W3CDTF">2020-07-30T04:09:00Z</dcterms:modified>
</cp:coreProperties>
</file>