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4D4213" w:rsidP="00653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1B7D27">
        <w:rPr>
          <w:rFonts w:ascii="Times New Roman" w:hAnsi="Times New Roman" w:cs="Times New Roman"/>
          <w:b/>
          <w:sz w:val="28"/>
          <w:szCs w:val="28"/>
        </w:rPr>
        <w:t>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653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4D4213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098" w:rsidRPr="0065311A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61CC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C61CC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C61C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80277" w:rsidRPr="00E80277" w:rsidRDefault="00E80277" w:rsidP="00653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5A664E" w:rsidRDefault="005A664E" w:rsidP="005A6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порядке сообщения государственными гражданскими служащими Министерства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лесного и охотничьего хозяйства </w:t>
            </w:r>
            <w:r w:rsidRPr="005A664E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4E00B2" w:rsidRPr="004F0E93" w:rsidRDefault="004E00B2" w:rsidP="0065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A2" w:rsidRPr="004F0E93" w:rsidRDefault="002617A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4E" w:rsidRPr="005A664E" w:rsidRDefault="005A664E" w:rsidP="005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4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5A664E">
          <w:rPr>
            <w:rFonts w:ascii="Times New Roman" w:hAnsi="Times New Roman" w:cs="Times New Roman"/>
            <w:bCs/>
            <w:sz w:val="28"/>
            <w:szCs w:val="28"/>
          </w:rPr>
          <w:t>статьей 575</w:t>
        </w:r>
      </w:hyperlink>
      <w:r w:rsidRPr="005A664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5A664E">
          <w:rPr>
            <w:rFonts w:ascii="Times New Roman" w:hAnsi="Times New Roman" w:cs="Times New Roman"/>
            <w:bCs/>
            <w:sz w:val="28"/>
            <w:szCs w:val="28"/>
          </w:rPr>
          <w:t>статьей 17</w:t>
        </w:r>
      </w:hyperlink>
      <w:r w:rsidRPr="005A664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27.07.2004 </w:t>
      </w:r>
      <w:r w:rsidR="00F64834">
        <w:rPr>
          <w:rFonts w:ascii="Times New Roman" w:hAnsi="Times New Roman" w:cs="Times New Roman"/>
          <w:bCs/>
          <w:sz w:val="28"/>
          <w:szCs w:val="28"/>
        </w:rPr>
        <w:t>№</w:t>
      </w:r>
      <w:r w:rsidRPr="005A664E">
        <w:rPr>
          <w:rFonts w:ascii="Times New Roman" w:hAnsi="Times New Roman" w:cs="Times New Roman"/>
          <w:bCs/>
          <w:sz w:val="28"/>
          <w:szCs w:val="28"/>
        </w:rPr>
        <w:t xml:space="preserve"> 79-ФЗ </w:t>
      </w:r>
      <w:r w:rsidR="00F64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«</w:t>
      </w:r>
      <w:r w:rsidRPr="005A664E">
        <w:rPr>
          <w:rFonts w:ascii="Times New Roman" w:hAnsi="Times New Roman" w:cs="Times New Roman"/>
          <w:bCs/>
          <w:sz w:val="28"/>
          <w:szCs w:val="28"/>
        </w:rPr>
        <w:t>О государственной гражданс</w:t>
      </w:r>
      <w:r w:rsidR="00F64834">
        <w:rPr>
          <w:rFonts w:ascii="Times New Roman" w:hAnsi="Times New Roman" w:cs="Times New Roman"/>
          <w:bCs/>
          <w:sz w:val="28"/>
          <w:szCs w:val="28"/>
        </w:rPr>
        <w:t>кой службе Российской Федерации»</w:t>
      </w:r>
      <w:r w:rsidRPr="005A6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F64834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5A664E">
          <w:rPr>
            <w:rFonts w:ascii="Times New Roman" w:hAnsi="Times New Roman" w:cs="Times New Roman"/>
            <w:bCs/>
            <w:sz w:val="28"/>
            <w:szCs w:val="28"/>
          </w:rPr>
          <w:t>остановлением</w:t>
        </w:r>
      </w:hyperlink>
      <w:r w:rsidRPr="005A664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F64834">
        <w:rPr>
          <w:rFonts w:ascii="Times New Roman" w:hAnsi="Times New Roman" w:cs="Times New Roman"/>
          <w:bCs/>
          <w:sz w:val="28"/>
          <w:szCs w:val="28"/>
        </w:rPr>
        <w:t>ийской Федерации от 09.01.2014 №</w:t>
      </w:r>
      <w:r w:rsidRPr="005A664E">
        <w:rPr>
          <w:rFonts w:ascii="Times New Roman" w:hAnsi="Times New Roman" w:cs="Times New Roman"/>
          <w:bCs/>
          <w:sz w:val="28"/>
          <w:szCs w:val="28"/>
        </w:rPr>
        <w:t xml:space="preserve"> 10 </w:t>
      </w:r>
      <w:r w:rsidR="00F64834">
        <w:rPr>
          <w:rFonts w:ascii="Times New Roman" w:hAnsi="Times New Roman" w:cs="Times New Roman"/>
          <w:bCs/>
          <w:sz w:val="28"/>
          <w:szCs w:val="28"/>
        </w:rPr>
        <w:t xml:space="preserve">                    «</w:t>
      </w:r>
      <w:r w:rsidRPr="005A664E">
        <w:rPr>
          <w:rFonts w:ascii="Times New Roman" w:hAnsi="Times New Roman" w:cs="Times New Roman"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648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8D7127" w:rsidRPr="004F0E93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4F0E9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783" w:rsidRDefault="00196FAB" w:rsidP="00895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4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95783" w:rsidRPr="008957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="00895783" w:rsidRPr="008957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95783" w:rsidRPr="00895783">
        <w:rPr>
          <w:rFonts w:ascii="Times New Roman" w:hAnsi="Times New Roman" w:cs="Times New Roman"/>
          <w:sz w:val="28"/>
          <w:szCs w:val="28"/>
        </w:rPr>
        <w:t xml:space="preserve"> о порядке сообщения государственными гражданскими служащими Министерства </w:t>
      </w:r>
      <w:r w:rsidR="00895783">
        <w:rPr>
          <w:rFonts w:ascii="Times New Roman" w:hAnsi="Times New Roman" w:cs="Times New Roman"/>
          <w:sz w:val="28"/>
          <w:szCs w:val="28"/>
        </w:rPr>
        <w:t>лесного и охотничьего хозяйства К</w:t>
      </w:r>
      <w:r w:rsidR="00895783" w:rsidRPr="00895783">
        <w:rPr>
          <w:rFonts w:ascii="Times New Roman" w:hAnsi="Times New Roman" w:cs="Times New Roman"/>
          <w:sz w:val="28"/>
          <w:szCs w:val="28"/>
        </w:rPr>
        <w:t>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</w:t>
      </w:r>
      <w:r w:rsidR="00895783">
        <w:rPr>
          <w:rFonts w:ascii="Times New Roman" w:hAnsi="Times New Roman" w:cs="Times New Roman"/>
          <w:sz w:val="28"/>
          <w:szCs w:val="28"/>
        </w:rPr>
        <w:t>енных от его реализации (далее –</w:t>
      </w:r>
      <w:r w:rsidR="00895783" w:rsidRPr="00895783">
        <w:rPr>
          <w:rFonts w:ascii="Times New Roman" w:hAnsi="Times New Roman" w:cs="Times New Roman"/>
          <w:sz w:val="28"/>
          <w:szCs w:val="28"/>
        </w:rPr>
        <w:t xml:space="preserve"> Положение), согласно</w:t>
      </w:r>
      <w:r w:rsidR="00895783">
        <w:rPr>
          <w:rFonts w:ascii="Times New Roman" w:hAnsi="Times New Roman" w:cs="Times New Roman"/>
          <w:sz w:val="28"/>
          <w:szCs w:val="28"/>
        </w:rPr>
        <w:t xml:space="preserve"> приложению к настоящему п</w:t>
      </w:r>
      <w:r w:rsidR="00895783" w:rsidRPr="00895783">
        <w:rPr>
          <w:rFonts w:ascii="Times New Roman" w:hAnsi="Times New Roman" w:cs="Times New Roman"/>
          <w:sz w:val="28"/>
          <w:szCs w:val="28"/>
        </w:rPr>
        <w:t>риказу</w:t>
      </w:r>
      <w:r w:rsidR="00895783">
        <w:rPr>
          <w:rFonts w:ascii="Times New Roman" w:hAnsi="Times New Roman" w:cs="Times New Roman"/>
          <w:sz w:val="28"/>
          <w:szCs w:val="28"/>
        </w:rPr>
        <w:t>.</w:t>
      </w:r>
    </w:p>
    <w:p w:rsidR="00A230A8" w:rsidRPr="00FA6B70" w:rsidRDefault="00196FAB" w:rsidP="00A2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89578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95783">
        <w:rPr>
          <w:rFonts w:ascii="Times New Roman" w:hAnsi="Times New Roman" w:cs="Times New Roman"/>
          <w:bCs/>
          <w:sz w:val="28"/>
          <w:szCs w:val="28"/>
        </w:rPr>
        <w:t>Усову Екатерину Михайловну, заместителя начальника отдела организационно-правового обеспечения</w:t>
      </w:r>
      <w:r w:rsidR="00895783">
        <w:rPr>
          <w:rFonts w:ascii="Times New Roman" w:hAnsi="Times New Roman" w:cs="Times New Roman"/>
          <w:sz w:val="28"/>
          <w:szCs w:val="28"/>
        </w:rPr>
        <w:t xml:space="preserve">, уполномоченным должностным лицом, ответственным за регистрацию уведомлений о получении государственными гражданскими служащими Министерства </w:t>
      </w:r>
      <w:r w:rsidR="00A230A8"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 w:rsidR="00895783">
        <w:rPr>
          <w:rFonts w:ascii="Times New Roman" w:hAnsi="Times New Roman" w:cs="Times New Roman"/>
          <w:sz w:val="28"/>
          <w:szCs w:val="28"/>
        </w:rPr>
        <w:t xml:space="preserve"> Камчатского края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895783" w:rsidRPr="00FA6B70">
        <w:rPr>
          <w:rFonts w:ascii="Times New Roman" w:hAnsi="Times New Roman" w:cs="Times New Roman"/>
          <w:sz w:val="28"/>
          <w:szCs w:val="28"/>
        </w:rPr>
        <w:t xml:space="preserve">(должностных) обязанностей и направление уведомлений в </w:t>
      </w:r>
      <w:r w:rsidR="00A9611A" w:rsidRPr="00FA6B70">
        <w:rPr>
          <w:rFonts w:ascii="Times New Roman" w:hAnsi="Times New Roman" w:cs="Times New Roman"/>
          <w:sz w:val="28"/>
          <w:szCs w:val="28"/>
        </w:rPr>
        <w:t>п</w:t>
      </w:r>
      <w:r w:rsidR="00895783" w:rsidRPr="00FA6B70">
        <w:rPr>
          <w:rFonts w:ascii="Times New Roman" w:hAnsi="Times New Roman" w:cs="Times New Roman"/>
          <w:sz w:val="28"/>
          <w:szCs w:val="28"/>
        </w:rPr>
        <w:t xml:space="preserve">остоянно действующую комиссию по </w:t>
      </w:r>
      <w:r w:rsidR="00A230A8" w:rsidRPr="00FA6B70">
        <w:rPr>
          <w:rFonts w:ascii="Times New Roman" w:hAnsi="Times New Roman" w:cs="Times New Roman"/>
          <w:sz w:val="28"/>
          <w:szCs w:val="28"/>
        </w:rPr>
        <w:t>проверке, списанию и инвентаризации нефинансовых активов и финансовых обязательств</w:t>
      </w:r>
      <w:r w:rsidR="00FA6B70" w:rsidRPr="00FA6B7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230A8" w:rsidRPr="00FA6B70">
        <w:rPr>
          <w:rFonts w:ascii="Times New Roman" w:hAnsi="Times New Roman" w:cs="Times New Roman"/>
          <w:sz w:val="28"/>
          <w:szCs w:val="28"/>
        </w:rPr>
        <w:t xml:space="preserve"> лесного и охотничьего хозяйства Камчатского края.</w:t>
      </w:r>
    </w:p>
    <w:p w:rsidR="0028532A" w:rsidRPr="00FA6B70" w:rsidRDefault="00A230A8" w:rsidP="00285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70">
        <w:rPr>
          <w:rFonts w:ascii="Times New Roman" w:hAnsi="Times New Roman" w:cs="Times New Roman"/>
          <w:sz w:val="28"/>
          <w:szCs w:val="28"/>
        </w:rPr>
        <w:t xml:space="preserve">3. Определить Потапову Елену Владимировну, начальника финансово-экономического отдела, материально ответственным должностным лицом Министерства </w:t>
      </w:r>
      <w:r w:rsidR="0028532A" w:rsidRPr="00FA6B70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Pr="00FA6B70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края, осуществляющим прием и хранение подарков, полученных государственными гражданскими служащими Министерства </w:t>
      </w:r>
      <w:r w:rsidR="0028532A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r w:rsidRPr="00FA6B70">
        <w:rPr>
          <w:rFonts w:ascii="Times New Roman" w:hAnsi="Times New Roman" w:cs="Times New Roman"/>
          <w:sz w:val="28"/>
          <w:szCs w:val="28"/>
        </w:rPr>
        <w:t>реализации.</w:t>
      </w:r>
    </w:p>
    <w:p w:rsidR="00F67A17" w:rsidRPr="00FA6B70" w:rsidRDefault="0028532A" w:rsidP="00F6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70">
        <w:rPr>
          <w:rFonts w:ascii="Times New Roman" w:hAnsi="Times New Roman" w:cs="Times New Roman"/>
          <w:sz w:val="28"/>
          <w:szCs w:val="28"/>
        </w:rPr>
        <w:t xml:space="preserve">4. </w:t>
      </w:r>
      <w:r w:rsidR="00A230A8" w:rsidRPr="00FA6B7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611A" w:rsidRPr="00FA6B70">
        <w:rPr>
          <w:rFonts w:ascii="Times New Roman" w:hAnsi="Times New Roman" w:cs="Times New Roman"/>
          <w:sz w:val="28"/>
          <w:szCs w:val="28"/>
        </w:rPr>
        <w:t>п</w:t>
      </w:r>
      <w:r w:rsidR="00F67A17" w:rsidRPr="00FA6B70">
        <w:rPr>
          <w:rFonts w:ascii="Times New Roman" w:hAnsi="Times New Roman" w:cs="Times New Roman"/>
          <w:sz w:val="28"/>
          <w:szCs w:val="28"/>
        </w:rPr>
        <w:t>остоянно действующую комиссию по проверке, списанию и инвентаризации нефинансовых активов и финансовых обязательств</w:t>
      </w:r>
      <w:r w:rsidR="00FA6B70" w:rsidRPr="00FA6B7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F67A17" w:rsidRPr="00FA6B70">
        <w:rPr>
          <w:rFonts w:ascii="Times New Roman" w:hAnsi="Times New Roman" w:cs="Times New Roman"/>
          <w:sz w:val="28"/>
          <w:szCs w:val="28"/>
        </w:rPr>
        <w:t xml:space="preserve"> лесного и охотничьего хозяйства Камчатского края</w:t>
      </w:r>
      <w:r w:rsidR="00A230A8" w:rsidRPr="00FA6B70">
        <w:rPr>
          <w:rFonts w:ascii="Times New Roman" w:hAnsi="Times New Roman" w:cs="Times New Roman"/>
          <w:sz w:val="28"/>
          <w:szCs w:val="28"/>
        </w:rPr>
        <w:t xml:space="preserve"> уполномоченным коллегиальным органом по рассмотрению уведомлений государственных гражданских служащих Министерства </w:t>
      </w:r>
      <w:r w:rsidR="00F67A17" w:rsidRPr="00FA6B70">
        <w:rPr>
          <w:rFonts w:ascii="Times New Roman" w:hAnsi="Times New Roman" w:cs="Times New Roman"/>
          <w:sz w:val="28"/>
          <w:szCs w:val="28"/>
        </w:rPr>
        <w:t>лесного и охотничьего хозяйства К</w:t>
      </w:r>
      <w:r w:rsidR="00A230A8" w:rsidRPr="00FA6B70">
        <w:rPr>
          <w:rFonts w:ascii="Times New Roman" w:hAnsi="Times New Roman" w:cs="Times New Roman"/>
          <w:sz w:val="28"/>
          <w:szCs w:val="28"/>
        </w:rPr>
        <w:t>амчатского края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оценки стоимости подарка для принятия к бухгалтерскому учету и принятия решения о реализации (выкупа) подарков.</w:t>
      </w:r>
    </w:p>
    <w:p w:rsidR="00A230A8" w:rsidRDefault="00F67A17" w:rsidP="00F6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70">
        <w:rPr>
          <w:rFonts w:ascii="Times New Roman" w:hAnsi="Times New Roman" w:cs="Times New Roman"/>
          <w:sz w:val="28"/>
          <w:szCs w:val="28"/>
        </w:rPr>
        <w:t xml:space="preserve">5. </w:t>
      </w:r>
      <w:r w:rsidR="00A230A8" w:rsidRPr="00FA6B70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FA6B70">
        <w:rPr>
          <w:rFonts w:ascii="Times New Roman" w:hAnsi="Times New Roman" w:cs="Times New Roman"/>
          <w:sz w:val="28"/>
          <w:szCs w:val="28"/>
        </w:rPr>
        <w:t>Тюмину</w:t>
      </w:r>
      <w:proofErr w:type="spellEnd"/>
      <w:r w:rsidRPr="00FA6B70">
        <w:rPr>
          <w:rFonts w:ascii="Times New Roman" w:hAnsi="Times New Roman" w:cs="Times New Roman"/>
          <w:sz w:val="28"/>
          <w:szCs w:val="28"/>
        </w:rPr>
        <w:t xml:space="preserve"> Наталью Владимировну, ведущего специалиста финансово-экономического отдела</w:t>
      </w:r>
      <w:r w:rsidR="00A230A8" w:rsidRPr="00FA6B70">
        <w:rPr>
          <w:rFonts w:ascii="Times New Roman" w:hAnsi="Times New Roman" w:cs="Times New Roman"/>
          <w:sz w:val="28"/>
          <w:szCs w:val="28"/>
        </w:rPr>
        <w:t>, уполномоченным должностным лицом</w:t>
      </w:r>
      <w:r w:rsidR="00A230A8">
        <w:rPr>
          <w:rFonts w:ascii="Times New Roman" w:hAnsi="Times New Roman" w:cs="Times New Roman"/>
          <w:sz w:val="28"/>
          <w:szCs w:val="28"/>
        </w:rPr>
        <w:t xml:space="preserve"> за принятие товарно-материальных ценностей (подарков) Министерства </w:t>
      </w:r>
      <w:r>
        <w:rPr>
          <w:rFonts w:ascii="Times New Roman" w:hAnsi="Times New Roman" w:cs="Times New Roman"/>
          <w:sz w:val="28"/>
          <w:szCs w:val="28"/>
        </w:rPr>
        <w:t>лесного и охотничьего хозяйства Камчатского края</w:t>
      </w:r>
      <w:r w:rsidR="00A230A8">
        <w:rPr>
          <w:rFonts w:ascii="Times New Roman" w:hAnsi="Times New Roman" w:cs="Times New Roman"/>
          <w:sz w:val="28"/>
          <w:szCs w:val="28"/>
        </w:rPr>
        <w:t xml:space="preserve"> к бухгалтерскому учету.</w:t>
      </w:r>
    </w:p>
    <w:p w:rsidR="004D4213" w:rsidRDefault="004D4213" w:rsidP="004F0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.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после</w:t>
      </w:r>
      <w:r w:rsidR="00017762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4E6E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 3 июня 2024 года.</w:t>
      </w:r>
    </w:p>
    <w:p w:rsidR="004F0E93" w:rsidRPr="004F0E93" w:rsidRDefault="004F0E93" w:rsidP="004F0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E93" w:rsidRPr="004F0E93" w:rsidRDefault="004F0E93" w:rsidP="004F0E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D4213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C61C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4D4213" w:rsidP="004D42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8"/>
              </w:rPr>
              <w:t>Щипицын</w:t>
            </w:r>
            <w:proofErr w:type="spellEnd"/>
            <w:r w:rsidR="00FF14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525D1B" w:rsidRPr="00672FC8" w:rsidRDefault="004D4213" w:rsidP="004D4213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</w:t>
      </w:r>
      <w:r w:rsidR="00196FAB">
        <w:rPr>
          <w:rFonts w:ascii="Times New Roman" w:hAnsi="Times New Roman"/>
          <w:sz w:val="28"/>
        </w:rPr>
        <w:t xml:space="preserve">   </w:t>
      </w:r>
      <w:r w:rsidR="00525D1B">
        <w:rPr>
          <w:rFonts w:ascii="Times New Roman" w:hAnsi="Times New Roman"/>
          <w:sz w:val="28"/>
        </w:rPr>
        <w:t>Приложение</w:t>
      </w:r>
      <w:r w:rsidR="00196FAB">
        <w:rPr>
          <w:rFonts w:ascii="Times New Roman" w:hAnsi="Times New Roman"/>
          <w:sz w:val="28"/>
        </w:rPr>
        <w:t xml:space="preserve"> </w:t>
      </w:r>
      <w:r w:rsidR="00525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</w:t>
      </w:r>
    </w:p>
    <w:p w:rsidR="004D4213" w:rsidRDefault="004D4213" w:rsidP="004D4213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96F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F14C9">
        <w:rPr>
          <w:rFonts w:ascii="Times New Roman" w:hAnsi="Times New Roman" w:cs="Times New Roman"/>
          <w:sz w:val="28"/>
          <w:szCs w:val="28"/>
        </w:rPr>
        <w:t>есного</w:t>
      </w:r>
      <w:r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="00FF14C9">
        <w:rPr>
          <w:rFonts w:ascii="Times New Roman" w:hAnsi="Times New Roman" w:cs="Times New Roman"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B" w:rsidRDefault="004D4213" w:rsidP="004D4213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96FAB">
        <w:rPr>
          <w:rFonts w:ascii="Times New Roman" w:hAnsi="Times New Roman" w:cs="Times New Roman"/>
          <w:sz w:val="28"/>
          <w:szCs w:val="28"/>
        </w:rPr>
        <w:t xml:space="preserve">  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455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966"/>
        <w:gridCol w:w="485"/>
        <w:gridCol w:w="1691"/>
      </w:tblGrid>
      <w:tr w:rsidR="00525D1B" w:rsidTr="00196FAB">
        <w:tc>
          <w:tcPr>
            <w:tcW w:w="293" w:type="dxa"/>
            <w:hideMark/>
          </w:tcPr>
          <w:p w:rsidR="00525D1B" w:rsidRDefault="00525D1B" w:rsidP="004D4213">
            <w:pPr>
              <w:spacing w:after="60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77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D4958" w:rsidRDefault="000D4958" w:rsidP="000D4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17" w:rsidRDefault="007F7118" w:rsidP="0019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67A17" w:rsidRPr="008957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196FAB" w:rsidRDefault="00F67A17" w:rsidP="0019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83">
        <w:rPr>
          <w:rFonts w:ascii="Times New Roman" w:hAnsi="Times New Roman" w:cs="Times New Roman"/>
          <w:sz w:val="28"/>
          <w:szCs w:val="28"/>
        </w:rPr>
        <w:t xml:space="preserve"> о порядке сообщения государственными гражданскими служащими Министерства </w:t>
      </w:r>
      <w:r>
        <w:rPr>
          <w:rFonts w:ascii="Times New Roman" w:hAnsi="Times New Roman" w:cs="Times New Roman"/>
          <w:sz w:val="28"/>
          <w:szCs w:val="28"/>
        </w:rPr>
        <w:t>лесного и охотничьего хозяйства К</w:t>
      </w:r>
      <w:r w:rsidRPr="00895783">
        <w:rPr>
          <w:rFonts w:ascii="Times New Roman" w:hAnsi="Times New Roman" w:cs="Times New Roman"/>
          <w:sz w:val="28"/>
          <w:szCs w:val="28"/>
        </w:rPr>
        <w:t>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</w:t>
      </w:r>
      <w:r>
        <w:rPr>
          <w:rFonts w:ascii="Times New Roman" w:hAnsi="Times New Roman" w:cs="Times New Roman"/>
          <w:sz w:val="28"/>
          <w:szCs w:val="28"/>
        </w:rPr>
        <w:t>енных от его реализации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AB"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</w:t>
      </w:r>
    </w:p>
    <w:p w:rsidR="00196FAB" w:rsidRPr="0094066C" w:rsidRDefault="00196FAB" w:rsidP="00196FAB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196FAB" w:rsidRPr="00C5294C" w:rsidRDefault="00196FAB" w:rsidP="00196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94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92" w:rsidRDefault="005228B2" w:rsidP="0052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A9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государственными гражданскими служащими Министерства лесного и охотничьего хозяйства Камчатского края 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</w:t>
      </w:r>
      <w:r w:rsidR="002A0354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="00024A92">
        <w:rPr>
          <w:rFonts w:ascii="Times New Roman" w:hAnsi="Times New Roman" w:cs="Times New Roman"/>
          <w:sz w:val="28"/>
          <w:szCs w:val="28"/>
        </w:rPr>
        <w:t xml:space="preserve"> подарок), порядок сдачи и оценки подарка, реализации (выкупа) и зачисления средств, вырученных от его реализации.</w:t>
      </w:r>
    </w:p>
    <w:p w:rsidR="002A0354" w:rsidRDefault="00024A92" w:rsidP="002A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Для целей настоящего Положения используются следующие понятия:</w:t>
      </w:r>
    </w:p>
    <w:p w:rsidR="002A0354" w:rsidRDefault="00024A92" w:rsidP="002A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мероприятиями, </w:t>
      </w:r>
      <w:r w:rsidR="002A0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9611A" w:rsidRDefault="00024A92" w:rsidP="00A9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="00A961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законами, законами Камчатского края и иными нормативными правовыми актами Камчатского края, регламентами исполнительных органов Камчатского края и (или) иными правовыми актами 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края, определяющими особенности правового положения и специфику служебных (должностных) обязанностей указанных лиц.</w:t>
      </w:r>
    </w:p>
    <w:p w:rsidR="00A9611A" w:rsidRDefault="00024A92" w:rsidP="00A9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A9611A">
        <w:rPr>
          <w:rFonts w:ascii="Times New Roman" w:hAnsi="Times New Roman" w:cs="Times New Roman"/>
          <w:sz w:val="28"/>
          <w:szCs w:val="28"/>
        </w:rPr>
        <w:t>бных (должностных) обязанностей</w:t>
      </w:r>
      <w:r w:rsidR="005228B2">
        <w:rPr>
          <w:rFonts w:ascii="Times New Roman" w:hAnsi="Times New Roman" w:cs="Times New Roman"/>
          <w:sz w:val="28"/>
          <w:szCs w:val="28"/>
        </w:rPr>
        <w:t>.</w:t>
      </w:r>
    </w:p>
    <w:p w:rsidR="00A9611A" w:rsidRDefault="00024A92" w:rsidP="00A9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порядке, предусмотренном </w:t>
      </w:r>
      <w:r w:rsidRPr="00A9611A">
        <w:rPr>
          <w:rFonts w:ascii="Times New Roman" w:hAnsi="Times New Roman" w:cs="Times New Roman"/>
          <w:sz w:val="28"/>
          <w:szCs w:val="28"/>
        </w:rPr>
        <w:t xml:space="preserve">Типовым </w:t>
      </w:r>
      <w:hyperlink r:id="rId14" w:history="1">
        <w:r w:rsidRPr="00A9611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9611A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>
        <w:rPr>
          <w:rFonts w:ascii="Times New Roman" w:hAnsi="Times New Roman" w:cs="Times New Roman"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</w:t>
      </w:r>
      <w:r w:rsidR="00A9611A">
        <w:rPr>
          <w:rFonts w:ascii="Times New Roman" w:hAnsi="Times New Roman" w:cs="Times New Roman"/>
          <w:sz w:val="28"/>
          <w:szCs w:val="28"/>
        </w:rPr>
        <w:t>т его реализации, утвержденным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Pr="00A9611A">
        <w:rPr>
          <w:rFonts w:ascii="Times New Roman" w:hAnsi="Times New Roman" w:cs="Times New Roman"/>
          <w:sz w:val="28"/>
          <w:szCs w:val="28"/>
        </w:rPr>
        <w:t xml:space="preserve">Федерации от 09.01.2014 </w:t>
      </w:r>
      <w:r w:rsidR="00A9611A" w:rsidRPr="00A9611A">
        <w:rPr>
          <w:rFonts w:ascii="Times New Roman" w:hAnsi="Times New Roman" w:cs="Times New Roman"/>
          <w:sz w:val="28"/>
          <w:szCs w:val="28"/>
        </w:rPr>
        <w:t>№</w:t>
      </w:r>
      <w:r w:rsidRPr="00A9611A">
        <w:rPr>
          <w:rFonts w:ascii="Times New Roman" w:hAnsi="Times New Roman" w:cs="Times New Roman"/>
          <w:sz w:val="28"/>
          <w:szCs w:val="28"/>
        </w:rPr>
        <w:t xml:space="preserve"> 10 (далее </w:t>
      </w:r>
      <w:r w:rsidR="00A9611A" w:rsidRPr="00A9611A">
        <w:rPr>
          <w:rFonts w:ascii="Times New Roman" w:hAnsi="Times New Roman" w:cs="Times New Roman"/>
          <w:sz w:val="28"/>
          <w:szCs w:val="28"/>
        </w:rPr>
        <w:t>–</w:t>
      </w:r>
      <w:r w:rsidR="00A9611A">
        <w:rPr>
          <w:rFonts w:ascii="Times New Roman" w:hAnsi="Times New Roman" w:cs="Times New Roman"/>
          <w:sz w:val="28"/>
          <w:szCs w:val="28"/>
        </w:rPr>
        <w:t xml:space="preserve"> у</w:t>
      </w:r>
      <w:r w:rsidRPr="00A9611A">
        <w:rPr>
          <w:rFonts w:ascii="Times New Roman" w:hAnsi="Times New Roman" w:cs="Times New Roman"/>
          <w:sz w:val="28"/>
          <w:szCs w:val="28"/>
        </w:rPr>
        <w:t xml:space="preserve">ведомление) согласно </w:t>
      </w:r>
      <w:hyperlink r:id="rId15" w:history="1">
        <w:r w:rsidRPr="00A9611A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9611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bookmarkStart w:id="2" w:name="Par6"/>
      <w:bookmarkEnd w:id="2"/>
    </w:p>
    <w:p w:rsidR="00A9611A" w:rsidRDefault="00024A92" w:rsidP="00A9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составляется в 2 экземплярах и представляется (направляется) не позднее 3 рабочих дней со дня получения гражданским служащим подарка уполномоченному должностному лицу, ответственному за регистрацию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A961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д</w:t>
      </w:r>
      <w:r w:rsidR="00A9611A">
        <w:rPr>
          <w:rFonts w:ascii="Times New Roman" w:hAnsi="Times New Roman" w:cs="Times New Roman"/>
          <w:sz w:val="28"/>
          <w:szCs w:val="28"/>
        </w:rPr>
        <w:t>олжностное лицо за регистрацию у</w:t>
      </w:r>
      <w:r>
        <w:rPr>
          <w:rFonts w:ascii="Times New Roman" w:hAnsi="Times New Roman" w:cs="Times New Roman"/>
          <w:sz w:val="28"/>
          <w:szCs w:val="28"/>
        </w:rPr>
        <w:t xml:space="preserve">ведомлений) для регистрации в журнале регистрации уведомлений о получении подарка государственным гражданским служащим </w:t>
      </w:r>
      <w:r w:rsidRPr="00A9611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9611A" w:rsidRPr="00A9611A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Pr="00A9611A">
        <w:rPr>
          <w:rFonts w:ascii="Times New Roman" w:hAnsi="Times New Roman" w:cs="Times New Roman"/>
          <w:sz w:val="28"/>
          <w:szCs w:val="28"/>
        </w:rPr>
        <w:t xml:space="preserve">Камчатского края согласно </w:t>
      </w:r>
      <w:hyperlink r:id="rId16" w:history="1">
        <w:r w:rsidRPr="00A9611A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9611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Положению, который прошивается, нумеруется и скрепляется печатью Министерства </w:t>
      </w:r>
      <w:r w:rsidR="00A9611A"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края. Одно уведомление может содержать информацию о нескольких подарках.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наличия документов, согласно которым стоимость подарка составляет менее </w:t>
      </w:r>
      <w:r w:rsidR="00EE76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либо равна указанной сумме, данные</w:t>
      </w:r>
      <w:r w:rsidR="00A9611A">
        <w:rPr>
          <w:rFonts w:ascii="Times New Roman" w:hAnsi="Times New Roman" w:cs="Times New Roman"/>
          <w:sz w:val="28"/>
          <w:szCs w:val="28"/>
        </w:rPr>
        <w:t xml:space="preserve"> документы также прилагаются к у</w:t>
      </w:r>
      <w:r>
        <w:rPr>
          <w:rFonts w:ascii="Times New Roman" w:hAnsi="Times New Roman" w:cs="Times New Roman"/>
          <w:sz w:val="28"/>
          <w:szCs w:val="28"/>
        </w:rPr>
        <w:t>ведомлению. При этом сам подарок в данной ситуации может не предъявляться и не сдаваться.</w:t>
      </w:r>
      <w:bookmarkStart w:id="3" w:name="Par8"/>
      <w:bookmarkEnd w:id="3"/>
    </w:p>
    <w:p w:rsidR="00A9611A" w:rsidRDefault="00024A92" w:rsidP="00A9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если подарок получен во</w:t>
      </w:r>
      <w:r w:rsidR="00A9611A">
        <w:rPr>
          <w:rFonts w:ascii="Times New Roman" w:hAnsi="Times New Roman" w:cs="Times New Roman"/>
          <w:sz w:val="28"/>
          <w:szCs w:val="28"/>
        </w:rPr>
        <w:t xml:space="preserve"> время служебной командировки, у</w:t>
      </w:r>
      <w:r>
        <w:rPr>
          <w:rFonts w:ascii="Times New Roman" w:hAnsi="Times New Roman" w:cs="Times New Roman"/>
          <w:sz w:val="28"/>
          <w:szCs w:val="28"/>
        </w:rPr>
        <w:t>ведомление представляется (направляется) не позднее 3 рабочих дней со дня возвращения лица, получившего подарок, из служебной командировки.</w:t>
      </w:r>
    </w:p>
    <w:p w:rsidR="00A9611A" w:rsidRDefault="00A9611A" w:rsidP="00A96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A">
        <w:rPr>
          <w:rFonts w:ascii="Times New Roman" w:hAnsi="Times New Roman" w:cs="Times New Roman"/>
          <w:sz w:val="28"/>
          <w:szCs w:val="28"/>
        </w:rPr>
        <w:t>7. При невозможности подачи у</w:t>
      </w:r>
      <w:r w:rsidR="00024A92" w:rsidRPr="00A9611A">
        <w:rPr>
          <w:rFonts w:ascii="Times New Roman" w:hAnsi="Times New Roman" w:cs="Times New Roman"/>
          <w:sz w:val="28"/>
          <w:szCs w:val="28"/>
        </w:rPr>
        <w:t xml:space="preserve">ведомления в сроки, указанные в </w:t>
      </w:r>
      <w:hyperlink w:anchor="Par6" w:history="1">
        <w:r w:rsidR="00024A92" w:rsidRPr="00A9611A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024A92" w:rsidRPr="00A961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" w:history="1">
        <w:r w:rsidR="00024A92" w:rsidRPr="00A961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24A92" w:rsidRPr="00A9611A">
        <w:rPr>
          <w:rFonts w:ascii="Times New Roman" w:hAnsi="Times New Roman" w:cs="Times New Roman"/>
          <w:sz w:val="28"/>
          <w:szCs w:val="28"/>
        </w:rPr>
        <w:t xml:space="preserve"> настоящего Положения, по причине, не зависящей от должностного лица, оно </w:t>
      </w:r>
      <w:r w:rsidR="00024A92">
        <w:rPr>
          <w:rFonts w:ascii="Times New Roman" w:hAnsi="Times New Roman" w:cs="Times New Roman"/>
          <w:sz w:val="28"/>
          <w:szCs w:val="28"/>
        </w:rPr>
        <w:t>представляется (направляется) не позднее следующего дня после ее устранения.</w:t>
      </w:r>
    </w:p>
    <w:p w:rsidR="00EE76BC" w:rsidRDefault="00A9611A" w:rsidP="00EE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Первый экземпляр у</w:t>
      </w:r>
      <w:r w:rsidR="00024A92">
        <w:rPr>
          <w:rFonts w:ascii="Times New Roman" w:hAnsi="Times New Roman" w:cs="Times New Roman"/>
          <w:sz w:val="28"/>
          <w:szCs w:val="28"/>
        </w:rPr>
        <w:t xml:space="preserve">ведомления, зарегистрированный уполномоченным должностным лицом по профилактике коррупционных и иных правонарушений, </w:t>
      </w:r>
      <w:r w:rsidR="00024A92" w:rsidRPr="00FA6B7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FA6B70">
        <w:rPr>
          <w:rFonts w:ascii="Times New Roman" w:hAnsi="Times New Roman" w:cs="Times New Roman"/>
          <w:sz w:val="28"/>
          <w:szCs w:val="28"/>
        </w:rPr>
        <w:t>в постоянно действующую комиссию по проверке, списанию и инвентаризации нефинансовых активов и финансовых обязательств</w:t>
      </w:r>
      <w:r w:rsidR="00FA6B70" w:rsidRPr="00FA6B7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024A92" w:rsidRPr="00FA6B70">
        <w:rPr>
          <w:rFonts w:ascii="Times New Roman" w:hAnsi="Times New Roman" w:cs="Times New Roman"/>
          <w:sz w:val="28"/>
          <w:szCs w:val="28"/>
        </w:rPr>
        <w:t xml:space="preserve"> </w:t>
      </w:r>
      <w:r w:rsidRPr="00FA6B70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="00024A92" w:rsidRPr="00FA6B70"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 w:rsidRPr="00FA6B70">
        <w:rPr>
          <w:rFonts w:ascii="Times New Roman" w:hAnsi="Times New Roman" w:cs="Times New Roman"/>
          <w:sz w:val="28"/>
          <w:szCs w:val="28"/>
        </w:rPr>
        <w:t>–</w:t>
      </w:r>
      <w:r w:rsidR="00024A92" w:rsidRPr="00FA6B70">
        <w:rPr>
          <w:rFonts w:ascii="Times New Roman" w:hAnsi="Times New Roman" w:cs="Times New Roman"/>
          <w:sz w:val="28"/>
          <w:szCs w:val="28"/>
        </w:rPr>
        <w:t xml:space="preserve"> </w:t>
      </w:r>
      <w:r w:rsidRPr="00FA6B70">
        <w:rPr>
          <w:rFonts w:ascii="Times New Roman" w:hAnsi="Times New Roman" w:cs="Times New Roman"/>
          <w:sz w:val="28"/>
          <w:szCs w:val="28"/>
        </w:rPr>
        <w:t>к</w:t>
      </w:r>
      <w:r w:rsidR="00024A92" w:rsidRPr="00FA6B70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EE76BC" w:rsidRPr="00FA6B70">
        <w:rPr>
          <w:rFonts w:ascii="Times New Roman" w:hAnsi="Times New Roman" w:cs="Times New Roman"/>
          <w:sz w:val="28"/>
          <w:szCs w:val="28"/>
        </w:rPr>
        <w:t>по проверке, списанию и инвентаризации нефинансовых активов и финансовых обязательств</w:t>
      </w:r>
      <w:r w:rsidR="00024A92" w:rsidRPr="00FA6B70">
        <w:rPr>
          <w:rFonts w:ascii="Times New Roman" w:hAnsi="Times New Roman" w:cs="Times New Roman"/>
          <w:sz w:val="28"/>
          <w:szCs w:val="28"/>
        </w:rPr>
        <w:t>). Второй экземпляр уведомления с отметкой о его регистрации возвращается гражданскому служащему</w:t>
      </w:r>
      <w:r w:rsidR="00024A92">
        <w:rPr>
          <w:rFonts w:ascii="Times New Roman" w:hAnsi="Times New Roman" w:cs="Times New Roman"/>
          <w:sz w:val="28"/>
          <w:szCs w:val="28"/>
        </w:rPr>
        <w:t>.</w:t>
      </w:r>
    </w:p>
    <w:p w:rsidR="00EE76BC" w:rsidRDefault="00024A92" w:rsidP="00EE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Гражданский служащий обязан передать подарок, стоимость которого подтверждается документами и превышает 3 тысячи рублей либо стоимость которого неизвестна, на хранение материально ответственному должностному лицу Министерства </w:t>
      </w:r>
      <w:r w:rsidR="00EE76BC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 w:rsidRPr="00EE76BC">
        <w:rPr>
          <w:rFonts w:ascii="Times New Roman" w:hAnsi="Times New Roman" w:cs="Times New Roman"/>
          <w:sz w:val="28"/>
          <w:szCs w:val="28"/>
        </w:rPr>
        <w:t xml:space="preserve">осуществляющему прием подарков и их хранение (далее </w:t>
      </w:r>
      <w:r w:rsidR="00EE76BC" w:rsidRPr="00EE76BC">
        <w:rPr>
          <w:rFonts w:ascii="Times New Roman" w:hAnsi="Times New Roman" w:cs="Times New Roman"/>
          <w:sz w:val="28"/>
          <w:szCs w:val="28"/>
        </w:rPr>
        <w:t>–</w:t>
      </w:r>
      <w:r w:rsidRPr="00EE76BC">
        <w:rPr>
          <w:rFonts w:ascii="Times New Roman" w:hAnsi="Times New Roman" w:cs="Times New Roman"/>
          <w:sz w:val="28"/>
          <w:szCs w:val="28"/>
        </w:rPr>
        <w:t xml:space="preserve"> материально ответственное должностное лицо) по акту приема-передачи согласно </w:t>
      </w:r>
      <w:hyperlink r:id="rId17" w:history="1">
        <w:r w:rsidRPr="00EE76B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EE76BC"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</w:t>
      </w:r>
      <w:r>
        <w:rPr>
          <w:rFonts w:ascii="Times New Roman" w:hAnsi="Times New Roman" w:cs="Times New Roman"/>
          <w:sz w:val="28"/>
          <w:szCs w:val="28"/>
        </w:rPr>
        <w:t xml:space="preserve">5 рабочих дней со дня регистрации </w:t>
      </w:r>
      <w:r w:rsidR="00EE7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ведомления. В целях обеспечения надлежащего учета к подарку, принятому на хранение, материально ответственное должностное лицо прикрепляет ярлык с указанием даты и номера акта приема-передачи такого подарка. В случае если сдаваемый подарок поврежден, информацию об этом необходимо указать в акте приема-передачи. Хранение подарков и сопутствующих документов обеспечивается с соблюдением надлежащих условий и осуществляется в помещении, позволяющем обеспечить их сохранность.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46ABC" w:rsidRDefault="00846ABC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70">
        <w:rPr>
          <w:rFonts w:ascii="Times New Roman" w:hAnsi="Times New Roman" w:cs="Times New Roman"/>
          <w:sz w:val="28"/>
          <w:szCs w:val="28"/>
        </w:rPr>
        <w:t>11. Комиссия по проверке, списанию и инвентаризации нефинансовых активов и финансовых обязательств</w:t>
      </w:r>
      <w:r w:rsidR="00024A92" w:rsidRPr="00FA6B70">
        <w:rPr>
          <w:rFonts w:ascii="Times New Roman" w:hAnsi="Times New Roman" w:cs="Times New Roman"/>
          <w:sz w:val="28"/>
          <w:szCs w:val="28"/>
        </w:rPr>
        <w:t xml:space="preserve"> в целях принятия в порядке, установленном законодательством Российской Федерации, к бухгалтерскому</w:t>
      </w:r>
      <w:r w:rsidR="00024A92">
        <w:rPr>
          <w:rFonts w:ascii="Times New Roman" w:hAnsi="Times New Roman" w:cs="Times New Roman"/>
          <w:sz w:val="28"/>
          <w:szCs w:val="28"/>
        </w:rPr>
        <w:t xml:space="preserve">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4A92">
        <w:rPr>
          <w:rFonts w:ascii="Times New Roman" w:hAnsi="Times New Roman" w:cs="Times New Roman"/>
          <w:sz w:val="28"/>
          <w:szCs w:val="28"/>
        </w:rPr>
        <w:t xml:space="preserve"> экспертным путем.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если в результате определения текущей оценочной стоимости подарка в целях принятия его к бухгалтерскому учету выявлено, что его стоимость менее </w:t>
      </w:r>
      <w:r w:rsidR="00846A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подарок подлежит возврату сдавшему его гражданскому служащему с одновременным списанием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BC">
        <w:rPr>
          <w:rFonts w:ascii="Times New Roman" w:hAnsi="Times New Roman" w:cs="Times New Roman"/>
          <w:sz w:val="28"/>
          <w:szCs w:val="28"/>
        </w:rPr>
        <w:t xml:space="preserve">14. Подарок возвращается сдавшему его гражданскому служащему по акту приема-передачи (возврата) согласно </w:t>
      </w:r>
      <w:hyperlink r:id="rId18" w:history="1">
        <w:r w:rsidRPr="00846AB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846ABC">
        <w:rPr>
          <w:rFonts w:ascii="Times New Roman" w:hAnsi="Times New Roman" w:cs="Times New Roman"/>
          <w:sz w:val="28"/>
          <w:szCs w:val="28"/>
        </w:rPr>
        <w:t xml:space="preserve"> к настоящему Положению, в случае если его стоимост</w:t>
      </w:r>
      <w:r w:rsidR="00846ABC" w:rsidRPr="00846ABC">
        <w:rPr>
          <w:rFonts w:ascii="Times New Roman" w:hAnsi="Times New Roman" w:cs="Times New Roman"/>
          <w:sz w:val="28"/>
          <w:szCs w:val="28"/>
        </w:rPr>
        <w:t>ь не превышает 3 тысячи рублей.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Уполномоченное должностное лицо, ответственное за принятие подарка к бухгалтерскому учету,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имущества, находящегося в государственной собственности Камчатского края.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BC">
        <w:rPr>
          <w:rFonts w:ascii="Times New Roman" w:hAnsi="Times New Roman" w:cs="Times New Roman"/>
          <w:sz w:val="28"/>
          <w:szCs w:val="28"/>
        </w:rPr>
        <w:t xml:space="preserve">16. Гражданский служащий, сдавший подарок, может его выкупить, направив на имя Министра </w:t>
      </w:r>
      <w:r w:rsidR="00846ABC" w:rsidRPr="00846ABC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Pr="00846ABC">
        <w:rPr>
          <w:rFonts w:ascii="Times New Roman" w:hAnsi="Times New Roman" w:cs="Times New Roman"/>
          <w:sz w:val="28"/>
          <w:szCs w:val="28"/>
        </w:rPr>
        <w:t xml:space="preserve">Камчатского края заявление о выкупе подарка согласно </w:t>
      </w:r>
      <w:hyperlink r:id="rId19" w:history="1">
        <w:r w:rsidRPr="00846AB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846ABC"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2 месяцев со дня сдачи подарка.</w:t>
      </w:r>
      <w:bookmarkStart w:id="4" w:name="Par21"/>
      <w:bookmarkEnd w:id="4"/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70">
        <w:rPr>
          <w:rFonts w:ascii="Times New Roman" w:hAnsi="Times New Roman" w:cs="Times New Roman"/>
          <w:sz w:val="28"/>
          <w:szCs w:val="28"/>
        </w:rPr>
        <w:t xml:space="preserve">17. Комиссия </w:t>
      </w:r>
      <w:r w:rsidR="00846ABC" w:rsidRPr="00FA6B70">
        <w:rPr>
          <w:rFonts w:ascii="Times New Roman" w:hAnsi="Times New Roman" w:cs="Times New Roman"/>
          <w:sz w:val="28"/>
          <w:szCs w:val="28"/>
        </w:rPr>
        <w:t>по проверке, списанию и инвентаризации нефинансовых активов и финансовых обязательств</w:t>
      </w:r>
      <w:r w:rsidRPr="00FA6B70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 о выкупе подарка с соответствующей резолюцией</w:t>
      </w:r>
      <w:r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846ABC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>
        <w:rPr>
          <w:rFonts w:ascii="Times New Roman" w:hAnsi="Times New Roman" w:cs="Times New Roman"/>
          <w:sz w:val="28"/>
          <w:szCs w:val="28"/>
        </w:rPr>
        <w:t>Камчатского края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если в отношении подарка, изготовленного из драгоценных металлов и (или) драгоценных камней, от должностного лица не поступило заявление о выкупе подарка либо при отказе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</w:t>
      </w:r>
      <w:r w:rsidR="00846A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846ABC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Подарок, в отношении которого не поступило заявление о выкупе подарка, может использоваться Министерством </w:t>
      </w:r>
      <w:r w:rsidR="00846ABC">
        <w:rPr>
          <w:rFonts w:ascii="Times New Roman" w:hAnsi="Times New Roman" w:cs="Times New Roman"/>
          <w:sz w:val="28"/>
          <w:szCs w:val="28"/>
        </w:rPr>
        <w:t xml:space="preserve">лесного и охотничьего </w:t>
      </w:r>
      <w:r w:rsidR="00846ABC" w:rsidRPr="00FA6B70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FA6B70">
        <w:rPr>
          <w:rFonts w:ascii="Times New Roman" w:hAnsi="Times New Roman" w:cs="Times New Roman"/>
          <w:sz w:val="28"/>
          <w:szCs w:val="28"/>
        </w:rPr>
        <w:t>Камчат</w:t>
      </w:r>
      <w:r w:rsidR="00846ABC" w:rsidRPr="00FA6B70">
        <w:rPr>
          <w:rFonts w:ascii="Times New Roman" w:hAnsi="Times New Roman" w:cs="Times New Roman"/>
          <w:sz w:val="28"/>
          <w:szCs w:val="28"/>
        </w:rPr>
        <w:t>ского края с учетом заключения к</w:t>
      </w:r>
      <w:r w:rsidRPr="00FA6B7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46ABC" w:rsidRPr="00FA6B70">
        <w:rPr>
          <w:rFonts w:ascii="Times New Roman" w:hAnsi="Times New Roman" w:cs="Times New Roman"/>
          <w:sz w:val="28"/>
          <w:szCs w:val="28"/>
        </w:rPr>
        <w:t>по проверке, списанию и инвентаризации нефинансовых активов и финансовых обязательств</w:t>
      </w:r>
      <w:r w:rsidRPr="00FA6B70">
        <w:rPr>
          <w:rFonts w:ascii="Times New Roman" w:hAnsi="Times New Roman" w:cs="Times New Roman"/>
          <w:sz w:val="28"/>
          <w:szCs w:val="28"/>
        </w:rPr>
        <w:t xml:space="preserve">, в том числе для оформления стендов Министерства </w:t>
      </w:r>
      <w:r w:rsidR="00846ABC" w:rsidRPr="00FA6B70">
        <w:rPr>
          <w:rFonts w:ascii="Times New Roman" w:hAnsi="Times New Roman" w:cs="Times New Roman"/>
          <w:sz w:val="28"/>
          <w:szCs w:val="28"/>
        </w:rPr>
        <w:t>лесного и охотничьего</w:t>
      </w:r>
      <w:r w:rsidR="00846ABC">
        <w:rPr>
          <w:rFonts w:ascii="Times New Roman" w:hAnsi="Times New Roman" w:cs="Times New Roman"/>
          <w:sz w:val="28"/>
          <w:szCs w:val="28"/>
        </w:rPr>
        <w:t xml:space="preserve"> хозяйства К</w:t>
      </w:r>
      <w:r>
        <w:rPr>
          <w:rFonts w:ascii="Times New Roman" w:hAnsi="Times New Roman" w:cs="Times New Roman"/>
          <w:sz w:val="28"/>
          <w:szCs w:val="28"/>
        </w:rPr>
        <w:t>амчатского края.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нецелесообразности использования подарка, Министром </w:t>
      </w:r>
      <w:r w:rsidR="00846ABC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Камчатского края на основании представления </w:t>
      </w:r>
      <w:r w:rsidR="00846ABC" w:rsidRPr="00FA6B70">
        <w:rPr>
          <w:rFonts w:ascii="Times New Roman" w:hAnsi="Times New Roman" w:cs="Times New Roman"/>
          <w:sz w:val="28"/>
          <w:szCs w:val="28"/>
        </w:rPr>
        <w:t>к</w:t>
      </w:r>
      <w:r w:rsidRPr="00FA6B7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46ABC" w:rsidRPr="00FA6B70">
        <w:rPr>
          <w:rFonts w:ascii="Times New Roman" w:hAnsi="Times New Roman" w:cs="Times New Roman"/>
          <w:sz w:val="28"/>
          <w:szCs w:val="28"/>
        </w:rPr>
        <w:t>по проверке, списанию и инвентаризации нефинансовых активов и финансовых обязательств</w:t>
      </w:r>
      <w:r w:rsidRPr="00FA6B70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</w:t>
      </w:r>
      <w:r w:rsidR="00846ABC" w:rsidRPr="00FA6B70">
        <w:rPr>
          <w:rFonts w:ascii="Times New Roman" w:hAnsi="Times New Roman" w:cs="Times New Roman"/>
          <w:sz w:val="28"/>
          <w:szCs w:val="28"/>
        </w:rPr>
        <w:t>зации (выкупа), осуществляемой к</w:t>
      </w:r>
      <w:r w:rsidRPr="00FA6B7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846ABC" w:rsidRPr="00FA6B70">
        <w:rPr>
          <w:rFonts w:ascii="Times New Roman" w:hAnsi="Times New Roman" w:cs="Times New Roman"/>
          <w:sz w:val="28"/>
          <w:szCs w:val="28"/>
        </w:rPr>
        <w:t>по проверке, списанию и инвентаризации нефинансовых активов и финансовых обязательств</w:t>
      </w:r>
      <w:r w:rsidRPr="00FA6B70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46ABC" w:rsidRDefault="00024A92" w:rsidP="0084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BC">
        <w:rPr>
          <w:rFonts w:ascii="Times New Roman" w:hAnsi="Times New Roman" w:cs="Times New Roman"/>
          <w:sz w:val="28"/>
          <w:szCs w:val="28"/>
        </w:rPr>
        <w:t xml:space="preserve">21. Оценка стоимости подарка для реализации (выкупа), предусмотренная </w:t>
      </w:r>
      <w:hyperlink w:anchor="Par21" w:history="1">
        <w:r w:rsidRPr="00846ABC">
          <w:rPr>
            <w:rFonts w:ascii="Times New Roman" w:hAnsi="Times New Roman" w:cs="Times New Roman"/>
            <w:sz w:val="28"/>
            <w:szCs w:val="28"/>
          </w:rPr>
          <w:t>частями 17</w:t>
        </w:r>
      </w:hyperlink>
      <w:r w:rsidRPr="00846ABC">
        <w:rPr>
          <w:rFonts w:ascii="Times New Roman" w:hAnsi="Times New Roman" w:cs="Times New Roman"/>
          <w:sz w:val="28"/>
          <w:szCs w:val="28"/>
        </w:rPr>
        <w:t xml:space="preserve"> и 20 настоящего Положения, осуществляется в соответствии с законодательством Российской Федерации об оценочной деятельности.</w:t>
      </w:r>
    </w:p>
    <w:p w:rsidR="00A532FA" w:rsidRDefault="00024A92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В случае если подарок не выкуплен или не реализован, Министром </w:t>
      </w:r>
      <w:r w:rsidR="00A532FA">
        <w:rPr>
          <w:rFonts w:ascii="Times New Roman" w:hAnsi="Times New Roman" w:cs="Times New Roman"/>
          <w:sz w:val="28"/>
          <w:szCs w:val="28"/>
        </w:rPr>
        <w:t>лесного и охотничьего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</w:t>
      </w:r>
      <w:r w:rsidR="00A532FA">
        <w:rPr>
          <w:rFonts w:ascii="Times New Roman" w:hAnsi="Times New Roman" w:cs="Times New Roman"/>
          <w:sz w:val="28"/>
          <w:szCs w:val="28"/>
        </w:rPr>
        <w:t xml:space="preserve">рая на основании представления </w:t>
      </w:r>
      <w:r w:rsidR="00A532FA" w:rsidRPr="00FA6B70">
        <w:rPr>
          <w:rFonts w:ascii="Times New Roman" w:hAnsi="Times New Roman" w:cs="Times New Roman"/>
          <w:sz w:val="28"/>
          <w:szCs w:val="28"/>
        </w:rPr>
        <w:t>к</w:t>
      </w:r>
      <w:r w:rsidRPr="00FA6B7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532FA" w:rsidRPr="00FA6B70">
        <w:rPr>
          <w:rFonts w:ascii="Times New Roman" w:hAnsi="Times New Roman" w:cs="Times New Roman"/>
          <w:sz w:val="28"/>
          <w:szCs w:val="28"/>
        </w:rPr>
        <w:t>по проверке, списанию и инвентаризации нефинансовых активов и финансовых обязательств</w:t>
      </w:r>
      <w:r w:rsidRPr="00FA6B70">
        <w:rPr>
          <w:rFonts w:ascii="Times New Roman" w:hAnsi="Times New Roman" w:cs="Times New Roman"/>
          <w:sz w:val="28"/>
          <w:szCs w:val="28"/>
        </w:rPr>
        <w:t xml:space="preserve"> принимается решение</w:t>
      </w:r>
      <w:r>
        <w:rPr>
          <w:rFonts w:ascii="Times New Roman" w:hAnsi="Times New Roman" w:cs="Times New Roman"/>
          <w:sz w:val="28"/>
          <w:szCs w:val="28"/>
        </w:rPr>
        <w:t xml:space="preserve">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96FAB" w:rsidRDefault="00024A92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4F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A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Pr="00F42A78" w:rsidRDefault="000928C5" w:rsidP="00F42A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F42A78" w:rsidRPr="00F42A7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2A78" w:rsidRPr="00F42A78" w:rsidRDefault="000928C5" w:rsidP="00F42A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A78" w:rsidRPr="00F42A78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F42A78" w:rsidRPr="00F42A78" w:rsidRDefault="000928C5" w:rsidP="00F42A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A78" w:rsidRPr="00F42A78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</w:p>
    <w:p w:rsidR="00F42A78" w:rsidRDefault="000928C5" w:rsidP="00F42A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A78" w:rsidRPr="00F42A7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42A78">
        <w:rPr>
          <w:rFonts w:ascii="Times New Roman" w:hAnsi="Times New Roman" w:cs="Times New Roman"/>
          <w:sz w:val="28"/>
          <w:szCs w:val="28"/>
        </w:rPr>
        <w:t xml:space="preserve">лесного и охотничьего </w:t>
      </w:r>
    </w:p>
    <w:p w:rsidR="000928C5" w:rsidRDefault="000928C5" w:rsidP="00F42A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A78">
        <w:rPr>
          <w:rFonts w:ascii="Times New Roman" w:hAnsi="Times New Roman" w:cs="Times New Roman"/>
          <w:sz w:val="28"/>
          <w:szCs w:val="28"/>
        </w:rPr>
        <w:t xml:space="preserve">хозяйства Камчатского края </w:t>
      </w:r>
      <w:r w:rsidR="00F42A78" w:rsidRPr="00F42A78">
        <w:rPr>
          <w:rFonts w:ascii="Times New Roman" w:hAnsi="Times New Roman" w:cs="Times New Roman"/>
          <w:sz w:val="28"/>
          <w:szCs w:val="28"/>
        </w:rPr>
        <w:t xml:space="preserve">о получении </w:t>
      </w:r>
    </w:p>
    <w:p w:rsidR="000928C5" w:rsidRDefault="000928C5" w:rsidP="00F42A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A78" w:rsidRPr="00F42A78">
        <w:rPr>
          <w:rFonts w:ascii="Times New Roman" w:hAnsi="Times New Roman" w:cs="Times New Roman"/>
          <w:sz w:val="28"/>
          <w:szCs w:val="28"/>
        </w:rPr>
        <w:t xml:space="preserve">подарка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</w:t>
      </w:r>
    </w:p>
    <w:p w:rsidR="000928C5" w:rsidRDefault="000928C5" w:rsidP="00F42A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A78">
        <w:rPr>
          <w:rFonts w:ascii="Times New Roman" w:hAnsi="Times New Roman" w:cs="Times New Roman"/>
          <w:sz w:val="28"/>
          <w:szCs w:val="28"/>
        </w:rPr>
        <w:t xml:space="preserve">служебными командировками </w:t>
      </w:r>
    </w:p>
    <w:p w:rsidR="000928C5" w:rsidRDefault="000928C5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A78">
        <w:rPr>
          <w:rFonts w:ascii="Times New Roman" w:hAnsi="Times New Roman" w:cs="Times New Roman"/>
          <w:sz w:val="28"/>
          <w:szCs w:val="28"/>
        </w:rPr>
        <w:t xml:space="preserve">и </w:t>
      </w:r>
      <w:r w:rsidR="00F42A78" w:rsidRPr="00F42A78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F42A78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C5" w:rsidRPr="00F42A78" w:rsidRDefault="000928C5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которых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исполнением ими</w:t>
      </w:r>
    </w:p>
    <w:p w:rsidR="000928C5" w:rsidRDefault="000928C5" w:rsidP="00F42A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A78" w:rsidRPr="00F42A78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(должностных)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8C5" w:rsidRDefault="000928C5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сдаче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подарка, реализации (выкупе)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C5" w:rsidRDefault="000928C5" w:rsidP="000928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средств, вырученных от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C5" w:rsidRPr="00F42A78" w:rsidRDefault="000928C5" w:rsidP="000928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реализации</w:t>
      </w:r>
    </w:p>
    <w:p w:rsidR="000928C5" w:rsidRPr="00F42A78" w:rsidRDefault="000928C5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28C5" w:rsidRPr="00F42A78" w:rsidRDefault="000928C5" w:rsidP="00092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96FAB" w:rsidRDefault="00196FAB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A78" w:rsidRPr="00F42A78" w:rsidRDefault="00F42A78" w:rsidP="00F42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2A78">
        <w:rPr>
          <w:rFonts w:ascii="Times New Roman" w:hAnsi="Times New Roman" w:cs="Times New Roman"/>
          <w:sz w:val="24"/>
          <w:szCs w:val="24"/>
        </w:rPr>
        <w:t xml:space="preserve">                                       (Ф.И.О.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42A78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2A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должностного</w:t>
      </w:r>
      <w:r w:rsidRPr="00F42A78">
        <w:rPr>
          <w:rFonts w:ascii="Times New Roman" w:hAnsi="Times New Roman" w:cs="Times New Roman"/>
          <w:sz w:val="24"/>
          <w:szCs w:val="24"/>
        </w:rPr>
        <w:t xml:space="preserve"> лица структурного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2A78">
        <w:rPr>
          <w:rFonts w:ascii="Times New Roman" w:hAnsi="Times New Roman" w:cs="Times New Roman"/>
          <w:sz w:val="24"/>
          <w:szCs w:val="24"/>
        </w:rPr>
        <w:t>одразделения государственного органа)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F42A78" w:rsidRPr="00F42A78" w:rsidRDefault="00F42A78" w:rsidP="00F42A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2A78">
        <w:rPr>
          <w:rFonts w:ascii="Times New Roman" w:hAnsi="Times New Roman" w:cs="Times New Roman"/>
          <w:sz w:val="24"/>
          <w:szCs w:val="24"/>
        </w:rPr>
        <w:t xml:space="preserve">                                         (Ф.И.О. (при наличии), должность)</w:t>
      </w:r>
    </w:p>
    <w:p w:rsidR="00F42A78" w:rsidRPr="00F42A78" w:rsidRDefault="00F42A78" w:rsidP="00F42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Default="00F42A78" w:rsidP="00F42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</w:p>
    <w:p w:rsidR="00F42A78" w:rsidRDefault="00F42A78" w:rsidP="00F42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ведомление </w:t>
      </w:r>
    </w:p>
    <w:p w:rsidR="00F42A78" w:rsidRPr="00F42A78" w:rsidRDefault="00F42A78" w:rsidP="00F42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BA6A22" w:rsidRDefault="00BA6A22" w:rsidP="00F42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2A78" w:rsidRPr="00F42A78" w:rsidRDefault="00F42A78" w:rsidP="00F42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4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A7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F42A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A7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42A78">
        <w:rPr>
          <w:rFonts w:ascii="Times New Roman" w:hAnsi="Times New Roman" w:cs="Times New Roman"/>
          <w:sz w:val="28"/>
          <w:szCs w:val="28"/>
        </w:rPr>
        <w:t xml:space="preserve">______ 20___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2A78">
        <w:rPr>
          <w:rFonts w:ascii="Times New Roman" w:hAnsi="Times New Roman" w:cs="Times New Roman"/>
          <w:sz w:val="28"/>
          <w:szCs w:val="28"/>
        </w:rPr>
        <w:t>.</w:t>
      </w:r>
    </w:p>
    <w:p w:rsidR="00F42A78" w:rsidRPr="00F42A78" w:rsidRDefault="00F42A78" w:rsidP="00F42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A78" w:rsidRPr="00F42A78" w:rsidRDefault="00F42A78" w:rsidP="00F42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Извещаю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A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2A78">
        <w:rPr>
          <w:rFonts w:ascii="Times New Roman" w:hAnsi="Times New Roman" w:cs="Times New Roman"/>
          <w:sz w:val="28"/>
          <w:szCs w:val="28"/>
        </w:rPr>
        <w:t>) ______________ на ___________________</w:t>
      </w:r>
    </w:p>
    <w:p w:rsidR="00F42A78" w:rsidRPr="00F42A78" w:rsidRDefault="00F42A78" w:rsidP="00F42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42A78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42A78" w:rsidRPr="00F42A78" w:rsidRDefault="00F42A78" w:rsidP="00F42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A7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A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78" w:rsidRPr="00F42A78" w:rsidRDefault="00F42A78" w:rsidP="00F42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A78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</w:p>
    <w:p w:rsidR="00F42A78" w:rsidRPr="00F42A78" w:rsidRDefault="00F42A78" w:rsidP="00F42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A78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проведения)</w:t>
      </w:r>
    </w:p>
    <w:p w:rsidR="00F42A78" w:rsidRDefault="00F42A78" w:rsidP="00F42A78">
      <w:pPr>
        <w:pStyle w:val="ConsPlusNormal"/>
        <w:ind w:firstLine="540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928"/>
        <w:gridCol w:w="2974"/>
        <w:gridCol w:w="1559"/>
        <w:gridCol w:w="2602"/>
      </w:tblGrid>
      <w:tr w:rsidR="00F42A78" w:rsidRPr="00F42A78" w:rsidTr="00F42A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F42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F42A78" w:rsidTr="00F42A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A78" w:rsidTr="00F42A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78" w:rsidTr="00F42A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78" w:rsidTr="00F42A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78" w:rsidTr="00F42A7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A78" w:rsidRDefault="00F42A78" w:rsidP="00BA6A22">
      <w:pPr>
        <w:pStyle w:val="ConsPlusNormal"/>
        <w:jc w:val="both"/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082"/>
        <w:gridCol w:w="3205"/>
      </w:tblGrid>
      <w:tr w:rsidR="00F42A78" w:rsidRPr="00F42A78" w:rsidTr="00F42A78">
        <w:tc>
          <w:tcPr>
            <w:tcW w:w="9781" w:type="dxa"/>
            <w:gridSpan w:val="3"/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F42A78" w:rsidRPr="00F42A78" w:rsidTr="00F42A78">
        <w:tc>
          <w:tcPr>
            <w:tcW w:w="2494" w:type="dxa"/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4082" w:type="dxa"/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________ ___________________</w:t>
            </w:r>
          </w:p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3205" w:type="dxa"/>
            <w:vAlign w:val="center"/>
          </w:tcPr>
          <w:p w:rsidR="00F42A78" w:rsidRPr="00F42A78" w:rsidRDefault="00F42A78" w:rsidP="00F42A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</w:tr>
      <w:tr w:rsidR="00F42A78" w:rsidRPr="00F42A78" w:rsidTr="00F42A78">
        <w:tc>
          <w:tcPr>
            <w:tcW w:w="2494" w:type="dxa"/>
            <w:vAlign w:val="center"/>
          </w:tcPr>
          <w:p w:rsidR="00F42A78" w:rsidRPr="00F42A78" w:rsidRDefault="00F42A78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4082" w:type="dxa"/>
            <w:vAlign w:val="center"/>
          </w:tcPr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________ ___________________</w:t>
            </w:r>
          </w:p>
          <w:p w:rsidR="00F42A78" w:rsidRPr="00F42A78" w:rsidRDefault="00F42A78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3205" w:type="dxa"/>
            <w:vAlign w:val="center"/>
          </w:tcPr>
          <w:p w:rsidR="00F42A78" w:rsidRPr="00F42A78" w:rsidRDefault="00F42A78" w:rsidP="00F42A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</w:tr>
      <w:tr w:rsidR="00F42A78" w:rsidRPr="00F42A78" w:rsidTr="00F42A78">
        <w:tc>
          <w:tcPr>
            <w:tcW w:w="9781" w:type="dxa"/>
            <w:gridSpan w:val="3"/>
          </w:tcPr>
          <w:p w:rsidR="00F42A78" w:rsidRPr="00F42A78" w:rsidRDefault="00F42A78" w:rsidP="009E5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 ________________</w:t>
            </w:r>
          </w:p>
        </w:tc>
      </w:tr>
      <w:tr w:rsidR="00F42A78" w:rsidRPr="00F42A78" w:rsidTr="00F42A78">
        <w:tc>
          <w:tcPr>
            <w:tcW w:w="9781" w:type="dxa"/>
            <w:gridSpan w:val="3"/>
          </w:tcPr>
          <w:p w:rsidR="00F42A78" w:rsidRPr="00F42A78" w:rsidRDefault="00F42A78" w:rsidP="00F42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2A78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</w:tr>
    </w:tbl>
    <w:p w:rsidR="00F42A78" w:rsidRDefault="00F42A78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4F0E93">
      <w:pPr>
        <w:pStyle w:val="ConsPlusNormal"/>
        <w:pBdr>
          <w:bottom w:val="single" w:sz="6" w:space="1" w:color="auto"/>
        </w:pBdr>
        <w:jc w:val="both"/>
      </w:pPr>
      <w:bookmarkStart w:id="6" w:name="_GoBack"/>
      <w:bookmarkEnd w:id="6"/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5228B2" w:rsidRDefault="005228B2" w:rsidP="00F42A78">
      <w:pPr>
        <w:pStyle w:val="ConsPlusNormal"/>
        <w:pBdr>
          <w:bottom w:val="single" w:sz="6" w:space="1" w:color="auto"/>
        </w:pBdr>
        <w:ind w:firstLine="540"/>
        <w:jc w:val="both"/>
      </w:pPr>
    </w:p>
    <w:p w:rsidR="007F0E64" w:rsidRPr="005228B2" w:rsidRDefault="00F42A78" w:rsidP="005228B2">
      <w:pPr>
        <w:pStyle w:val="ConsPlusNormal"/>
        <w:jc w:val="both"/>
        <w:sectPr w:rsidR="007F0E64" w:rsidRPr="005228B2" w:rsidSect="004F0E93">
          <w:headerReference w:type="default" r:id="rId20"/>
          <w:headerReference w:type="first" r:id="rId21"/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2A78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п</w:t>
      </w:r>
      <w:r w:rsidR="005228B2">
        <w:rPr>
          <w:rFonts w:ascii="Times New Roman" w:hAnsi="Times New Roman" w:cs="Times New Roman"/>
          <w:sz w:val="24"/>
          <w:szCs w:val="24"/>
        </w:rPr>
        <w:t>одтверждающих стоимость подарка</w:t>
      </w:r>
    </w:p>
    <w:p w:rsidR="000928C5" w:rsidRPr="00F42A78" w:rsidRDefault="007F0E64" w:rsidP="000928C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BA6A22">
        <w:rPr>
          <w:rFonts w:ascii="Times New Roman" w:hAnsi="Times New Roman" w:cs="Times New Roman"/>
          <w:sz w:val="28"/>
          <w:szCs w:val="28"/>
        </w:rPr>
        <w:t xml:space="preserve">          Приложение 2</w:t>
      </w:r>
    </w:p>
    <w:p w:rsidR="00BA6A22" w:rsidRDefault="000928C5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A6A22">
        <w:rPr>
          <w:rFonts w:ascii="Times New Roman" w:hAnsi="Times New Roman" w:cs="Times New Roman"/>
          <w:sz w:val="28"/>
          <w:szCs w:val="28"/>
        </w:rPr>
        <w:t xml:space="preserve">                  к Положению о порядке сообщения </w:t>
      </w:r>
      <w:r w:rsidRPr="00F42A7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A6A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6A22" w:rsidRDefault="00BA6A22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28C5" w:rsidRPr="00F42A78">
        <w:rPr>
          <w:rFonts w:ascii="Times New Roman" w:hAnsi="Times New Roman" w:cs="Times New Roman"/>
          <w:sz w:val="28"/>
          <w:szCs w:val="28"/>
        </w:rPr>
        <w:t>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лесного и  </w:t>
      </w:r>
    </w:p>
    <w:p w:rsidR="000928C5" w:rsidRPr="00F42A78" w:rsidRDefault="00BA6A22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охотничьего хозяйства Камчатского края </w:t>
      </w:r>
      <w:r w:rsidRPr="00F42A78">
        <w:rPr>
          <w:rFonts w:ascii="Times New Roman" w:hAnsi="Times New Roman" w:cs="Times New Roman"/>
          <w:sz w:val="28"/>
          <w:szCs w:val="28"/>
        </w:rPr>
        <w:t>о получении</w:t>
      </w:r>
    </w:p>
    <w:p w:rsidR="000928C5" w:rsidRDefault="000928C5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A6A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</w:t>
      </w:r>
      <w:r w:rsidR="00BA6A22" w:rsidRPr="00F42A78">
        <w:rPr>
          <w:rFonts w:ascii="Times New Roman" w:hAnsi="Times New Roman" w:cs="Times New Roman"/>
          <w:sz w:val="28"/>
          <w:szCs w:val="28"/>
        </w:rPr>
        <w:t>мероприятиями,</w:t>
      </w:r>
    </w:p>
    <w:p w:rsidR="00BA6A22" w:rsidRDefault="000928C5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A6A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служебными командировками </w:t>
      </w:r>
      <w:r w:rsidR="00BA6A22">
        <w:rPr>
          <w:rFonts w:ascii="Times New Roman" w:hAnsi="Times New Roman" w:cs="Times New Roman"/>
          <w:sz w:val="28"/>
          <w:szCs w:val="28"/>
        </w:rPr>
        <w:t xml:space="preserve">и </w:t>
      </w:r>
      <w:r w:rsidR="00BA6A22" w:rsidRPr="00F42A78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BA6A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6A22" w:rsidRDefault="00BA6A22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мероприятиями, </w:t>
      </w:r>
      <w:r w:rsidRPr="00F42A78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22" w:rsidRPr="00F42A78" w:rsidRDefault="00BA6A22" w:rsidP="00BA6A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исполнением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(должностных)</w:t>
      </w:r>
    </w:p>
    <w:p w:rsidR="00BA6A22" w:rsidRDefault="00BA6A22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сдаче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подарка,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22" w:rsidRDefault="00BA6A22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(выкупе)</w:t>
      </w:r>
      <w:r>
        <w:rPr>
          <w:rFonts w:ascii="Times New Roman" w:hAnsi="Times New Roman" w:cs="Times New Roman"/>
          <w:sz w:val="28"/>
          <w:szCs w:val="28"/>
        </w:rPr>
        <w:t xml:space="preserve"> и зачислении</w:t>
      </w:r>
      <w:r w:rsidRPr="00F42A78">
        <w:rPr>
          <w:rFonts w:ascii="Times New Roman" w:hAnsi="Times New Roman" w:cs="Times New Roman"/>
          <w:sz w:val="28"/>
          <w:szCs w:val="28"/>
        </w:rPr>
        <w:t xml:space="preserve"> средств, вырученных от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928C5" w:rsidRDefault="00BA6A22" w:rsidP="000928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реализации               </w:t>
      </w:r>
    </w:p>
    <w:p w:rsidR="00BA6A22" w:rsidRDefault="000928C5" w:rsidP="00BA6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A6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96FAB" w:rsidRDefault="00196FAB" w:rsidP="000928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6FAB" w:rsidRDefault="00196FAB" w:rsidP="0019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A6A22" w:rsidRDefault="00196FAB" w:rsidP="00BA6A2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0928C5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лесного и охотничьего хозяйства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обязанностей)</w:t>
      </w:r>
    </w:p>
    <w:tbl>
      <w:tblPr>
        <w:tblW w:w="15052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260"/>
        <w:gridCol w:w="3118"/>
        <w:gridCol w:w="2410"/>
        <w:gridCol w:w="1869"/>
      </w:tblGrid>
      <w:tr w:rsidR="000928C5" w:rsidTr="00BA6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BA6A22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№</w:t>
            </w:r>
          </w:p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BA6A22" w:rsidP="00BA6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 xml:space="preserve">Дата </w:t>
            </w:r>
            <w:r w:rsidR="000928C5" w:rsidRPr="00BA6A22">
              <w:rPr>
                <w:rFonts w:ascii="Times New Roman" w:hAnsi="Times New Roman" w:cs="Times New Roman"/>
              </w:rPr>
              <w:t>регистрации</w:t>
            </w:r>
          </w:p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Ф.И.О.</w:t>
            </w:r>
          </w:p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лица (при наличии), представившего уведомление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Должность лица, представившего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Ф.И.О.</w:t>
            </w:r>
            <w:r w:rsidR="00BA6A22" w:rsidRPr="00BA6A22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регистратора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Подпись</w:t>
            </w:r>
          </w:p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регистратора</w:t>
            </w:r>
          </w:p>
        </w:tc>
      </w:tr>
      <w:tr w:rsidR="000928C5" w:rsidTr="00BA6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6</w:t>
            </w:r>
          </w:p>
        </w:tc>
      </w:tr>
      <w:tr w:rsidR="000928C5" w:rsidTr="00BA6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28C5" w:rsidTr="00BA6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A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C5" w:rsidRPr="00BA6A22" w:rsidRDefault="000928C5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6FAB" w:rsidRDefault="000C2C9A" w:rsidP="000C2C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6FAB">
        <w:rPr>
          <w:rFonts w:ascii="Times New Roman" w:hAnsi="Times New Roman" w:cs="Times New Roman"/>
          <w:sz w:val="28"/>
          <w:szCs w:val="28"/>
        </w:rPr>
        <w:t>Начат «____» ___________ 20_____ г.</w:t>
      </w:r>
    </w:p>
    <w:p w:rsidR="00BA6A22" w:rsidRDefault="00196FAB" w:rsidP="000C2C9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 20_____ г.</w:t>
      </w:r>
    </w:p>
    <w:p w:rsidR="00BA6A22" w:rsidRDefault="00BA6A22" w:rsidP="000C2C9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196FAB" w:rsidP="000C2C9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«_____» листах</w:t>
      </w: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70363" w:rsidSect="007F0E64">
          <w:pgSz w:w="16838" w:h="11906" w:orient="landscape"/>
          <w:pgMar w:top="1134" w:right="678" w:bottom="851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70363" w:rsidRPr="00F42A78" w:rsidRDefault="00770363" w:rsidP="0077036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70363" w:rsidRPr="00F42A78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770363" w:rsidRPr="00F42A78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</w:p>
    <w:p w:rsidR="00770363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лесного и охотничьего </w:t>
      </w:r>
    </w:p>
    <w:p w:rsidR="00770363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хозяйства Камчатского края </w:t>
      </w:r>
      <w:r w:rsidRPr="00F42A78">
        <w:rPr>
          <w:rFonts w:ascii="Times New Roman" w:hAnsi="Times New Roman" w:cs="Times New Roman"/>
          <w:sz w:val="28"/>
          <w:szCs w:val="28"/>
        </w:rPr>
        <w:t xml:space="preserve">о получении </w:t>
      </w:r>
    </w:p>
    <w:p w:rsidR="00770363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</w:t>
      </w:r>
    </w:p>
    <w:p w:rsidR="00770363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</w:t>
      </w:r>
    </w:p>
    <w:p w:rsidR="00770363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</w:t>
      </w:r>
      <w:r w:rsidRPr="00F42A78">
        <w:rPr>
          <w:rFonts w:ascii="Times New Roman" w:hAnsi="Times New Roman" w:cs="Times New Roman"/>
          <w:sz w:val="28"/>
          <w:szCs w:val="28"/>
        </w:rPr>
        <w:t xml:space="preserve">другими 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63" w:rsidRPr="00F42A78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которых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исполнением ими</w:t>
      </w:r>
    </w:p>
    <w:p w:rsidR="00770363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(должностных)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363" w:rsidRDefault="00770363" w:rsidP="007703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сдаче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подарка, реализации (выкупе)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средств, вырученных от 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реализации</w:t>
      </w: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70363" w:rsidRDefault="00770363" w:rsidP="007703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подарка*</w:t>
      </w:r>
    </w:p>
    <w:p w:rsidR="00770363" w:rsidRDefault="00770363" w:rsidP="0077036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363" w:rsidRPr="00770363" w:rsidRDefault="00770363" w:rsidP="0077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70363">
        <w:rPr>
          <w:rFonts w:ascii="Times New Roman" w:hAnsi="Times New Roman" w:cs="Times New Roman"/>
          <w:sz w:val="28"/>
          <w:szCs w:val="28"/>
        </w:rPr>
        <w:t xml:space="preserve"> 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03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363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7703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36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70363">
        <w:rPr>
          <w:rFonts w:ascii="Times New Roman" w:hAnsi="Times New Roman" w:cs="Times New Roman"/>
          <w:sz w:val="28"/>
          <w:szCs w:val="28"/>
        </w:rPr>
        <w:t>____ 20____ г.</w:t>
      </w:r>
    </w:p>
    <w:p w:rsidR="00770363" w:rsidRPr="00770363" w:rsidRDefault="00770363" w:rsidP="0077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363" w:rsidRPr="00770363" w:rsidRDefault="00770363" w:rsidP="0077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363">
        <w:rPr>
          <w:rFonts w:ascii="Times New Roman" w:hAnsi="Times New Roman" w:cs="Times New Roman"/>
          <w:sz w:val="28"/>
          <w:szCs w:val="28"/>
        </w:rPr>
        <w:t xml:space="preserve">         Мы, нижеподписавшиеся, составили настоящий акт о том, что ________</w:t>
      </w:r>
    </w:p>
    <w:p w:rsidR="00770363" w:rsidRPr="00770363" w:rsidRDefault="00770363" w:rsidP="0077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0363" w:rsidRPr="00770363" w:rsidRDefault="00770363" w:rsidP="0077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(должность, Ф.И.О. (при </w:t>
      </w:r>
      <w:r w:rsidRPr="00770363">
        <w:rPr>
          <w:rFonts w:ascii="Times New Roman" w:hAnsi="Times New Roman" w:cs="Times New Roman"/>
          <w:sz w:val="24"/>
          <w:szCs w:val="24"/>
        </w:rPr>
        <w:t>наличии) гражданского служащего)</w:t>
      </w:r>
    </w:p>
    <w:p w:rsidR="00770363" w:rsidRPr="00770363" w:rsidRDefault="00770363" w:rsidP="00770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0363">
        <w:rPr>
          <w:rFonts w:ascii="Times New Roman" w:hAnsi="Times New Roman" w:cs="Times New Roman"/>
          <w:sz w:val="28"/>
          <w:szCs w:val="28"/>
        </w:rPr>
        <w:t>сдал, 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 ответственное лицо </w:t>
      </w:r>
      <w:r w:rsidRPr="007703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70363" w:rsidRPr="00770363" w:rsidRDefault="00770363" w:rsidP="00770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036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0363" w:rsidRPr="00770363" w:rsidRDefault="00770363" w:rsidP="0077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363">
        <w:rPr>
          <w:rFonts w:ascii="Times New Roman" w:hAnsi="Times New Roman" w:cs="Times New Roman"/>
          <w:sz w:val="24"/>
          <w:szCs w:val="24"/>
        </w:rPr>
        <w:t>(должность, Ф.И.О. (при наличии)</w:t>
      </w:r>
    </w:p>
    <w:p w:rsidR="00770363" w:rsidRPr="00770363" w:rsidRDefault="00770363" w:rsidP="0077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363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770363" w:rsidRDefault="00770363" w:rsidP="00770363">
      <w:pPr>
        <w:pStyle w:val="ConsPlusNormal"/>
        <w:ind w:firstLine="54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36"/>
        <w:gridCol w:w="2268"/>
        <w:gridCol w:w="1559"/>
        <w:gridCol w:w="1417"/>
        <w:gridCol w:w="2268"/>
      </w:tblGrid>
      <w:tr w:rsidR="00770363" w:rsidTr="007703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Наименование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Основные характеристики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(их 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Количество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Стоимость,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Регистрационный номер в журнале регистрации уведомлений</w:t>
            </w:r>
          </w:p>
        </w:tc>
      </w:tr>
      <w:tr w:rsidR="00770363" w:rsidTr="007703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6</w:t>
            </w:r>
          </w:p>
        </w:tc>
      </w:tr>
      <w:tr w:rsidR="00770363" w:rsidTr="007703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363" w:rsidTr="007703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363" w:rsidTr="007703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363" w:rsidTr="007703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  <w:r w:rsidRPr="007703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0363" w:rsidRDefault="00770363" w:rsidP="00770363">
      <w:pPr>
        <w:pStyle w:val="ConsPlusNormal"/>
        <w:ind w:firstLine="540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729"/>
        <w:gridCol w:w="3232"/>
      </w:tblGrid>
      <w:tr w:rsidR="00770363" w:rsidTr="00770363">
        <w:tc>
          <w:tcPr>
            <w:tcW w:w="4678" w:type="dxa"/>
          </w:tcPr>
          <w:p w:rsidR="00770363" w:rsidRPr="00770363" w:rsidRDefault="00770363" w:rsidP="009E5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Принял на хранение</w:t>
            </w:r>
          </w:p>
        </w:tc>
        <w:tc>
          <w:tcPr>
            <w:tcW w:w="4961" w:type="dxa"/>
            <w:gridSpan w:val="2"/>
          </w:tcPr>
          <w:p w:rsidR="00770363" w:rsidRPr="00770363" w:rsidRDefault="00770363" w:rsidP="009E5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Сдал на хранение</w:t>
            </w:r>
          </w:p>
        </w:tc>
      </w:tr>
      <w:tr w:rsidR="00770363" w:rsidTr="00770363">
        <w:tc>
          <w:tcPr>
            <w:tcW w:w="4678" w:type="dxa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___________ ___________________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4961" w:type="dxa"/>
            <w:gridSpan w:val="2"/>
          </w:tcPr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___________ ___________________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</w:tr>
      <w:tr w:rsidR="00770363" w:rsidTr="00770363">
        <w:tc>
          <w:tcPr>
            <w:tcW w:w="9639" w:type="dxa"/>
            <w:gridSpan w:val="3"/>
          </w:tcPr>
          <w:p w:rsidR="00770363" w:rsidRPr="00770363" w:rsidRDefault="00770363" w:rsidP="009E5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Принято к учету ___________________________________________________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(дата и номер решения комиссии)</w:t>
            </w:r>
          </w:p>
        </w:tc>
      </w:tr>
      <w:tr w:rsidR="00770363" w:rsidTr="00770363">
        <w:tc>
          <w:tcPr>
            <w:tcW w:w="6407" w:type="dxa"/>
            <w:gridSpan w:val="2"/>
          </w:tcPr>
          <w:p w:rsidR="00770363" w:rsidRPr="00770363" w:rsidRDefault="00770363" w:rsidP="009E5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________ ____________________________</w:t>
            </w:r>
          </w:p>
          <w:p w:rsidR="00770363" w:rsidRPr="00770363" w:rsidRDefault="00770363" w:rsidP="009E5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3232" w:type="dxa"/>
          </w:tcPr>
          <w:p w:rsidR="00770363" w:rsidRPr="00770363" w:rsidRDefault="00770363" w:rsidP="009E5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63">
              <w:rPr>
                <w:rFonts w:ascii="Times New Roman" w:hAnsi="Times New Roman" w:cs="Times New Roman"/>
                <w:sz w:val="24"/>
                <w:szCs w:val="24"/>
              </w:rPr>
              <w:t>"___"________ 20__ г.</w:t>
            </w:r>
          </w:p>
        </w:tc>
      </w:tr>
    </w:tbl>
    <w:p w:rsidR="00770363" w:rsidRDefault="00770363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Default="009E55E9" w:rsidP="00770363">
      <w:pPr>
        <w:pStyle w:val="ConsPlusNormal"/>
        <w:pBdr>
          <w:bottom w:val="single" w:sz="6" w:space="1" w:color="auto"/>
        </w:pBdr>
        <w:ind w:firstLine="540"/>
        <w:jc w:val="both"/>
      </w:pPr>
    </w:p>
    <w:p w:rsidR="009E55E9" w:rsidRPr="009E55E9" w:rsidRDefault="00770363" w:rsidP="009E5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0363">
        <w:rPr>
          <w:rFonts w:ascii="Times New Roman" w:hAnsi="Times New Roman" w:cs="Times New Roman"/>
          <w:sz w:val="24"/>
          <w:szCs w:val="24"/>
        </w:rPr>
        <w:t xml:space="preserve">* Акт приема-передачи составляется в трех экземплярах, один экземпляр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0363">
        <w:rPr>
          <w:rFonts w:ascii="Times New Roman" w:hAnsi="Times New Roman" w:cs="Times New Roman"/>
          <w:sz w:val="24"/>
          <w:szCs w:val="24"/>
        </w:rPr>
        <w:t xml:space="preserve"> для лица, сдавшего подарок, второй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0363">
        <w:rPr>
          <w:rFonts w:ascii="Times New Roman" w:hAnsi="Times New Roman" w:cs="Times New Roman"/>
          <w:sz w:val="24"/>
          <w:szCs w:val="24"/>
        </w:rPr>
        <w:t xml:space="preserve"> для материально ответственного лица, третий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70363">
        <w:rPr>
          <w:rFonts w:ascii="Times New Roman" w:hAnsi="Times New Roman" w:cs="Times New Roman"/>
          <w:sz w:val="24"/>
          <w:szCs w:val="24"/>
        </w:rPr>
        <w:t xml:space="preserve"> для структурного подразделения уполномоченного органа, осу</w:t>
      </w:r>
      <w:r>
        <w:rPr>
          <w:rFonts w:ascii="Times New Roman" w:hAnsi="Times New Roman" w:cs="Times New Roman"/>
          <w:sz w:val="24"/>
          <w:szCs w:val="24"/>
        </w:rPr>
        <w:t>ществляющего бухгалтерский учет</w:t>
      </w:r>
    </w:p>
    <w:p w:rsidR="009E55E9" w:rsidRPr="00F42A78" w:rsidRDefault="009E55E9" w:rsidP="009E55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E55E9" w:rsidRPr="00F42A78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9E55E9" w:rsidRPr="00F42A78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лесного и охотничьего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хозяйства Камчатского края </w:t>
      </w:r>
      <w:r w:rsidRPr="00F42A78">
        <w:rPr>
          <w:rFonts w:ascii="Times New Roman" w:hAnsi="Times New Roman" w:cs="Times New Roman"/>
          <w:sz w:val="28"/>
          <w:szCs w:val="28"/>
        </w:rPr>
        <w:t xml:space="preserve">о получении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</w:t>
      </w:r>
      <w:r w:rsidRPr="00F42A78">
        <w:rPr>
          <w:rFonts w:ascii="Times New Roman" w:hAnsi="Times New Roman" w:cs="Times New Roman"/>
          <w:sz w:val="28"/>
          <w:szCs w:val="28"/>
        </w:rPr>
        <w:t xml:space="preserve">другими 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E9" w:rsidRPr="00F42A78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которых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исполнением ими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(должностных)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сдаче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подарка, реализации (выкупе)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средств, вырученных от 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реализации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(возврата) подарка*</w:t>
      </w:r>
    </w:p>
    <w:p w:rsidR="009E55E9" w:rsidRDefault="009E55E9" w:rsidP="009E55E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55E9" w:rsidRPr="00770363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70363">
        <w:rPr>
          <w:rFonts w:ascii="Times New Roman" w:hAnsi="Times New Roman" w:cs="Times New Roman"/>
          <w:sz w:val="28"/>
          <w:szCs w:val="28"/>
        </w:rPr>
        <w:t xml:space="preserve"> 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03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363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7703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36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70363">
        <w:rPr>
          <w:rFonts w:ascii="Times New Roman" w:hAnsi="Times New Roman" w:cs="Times New Roman"/>
          <w:sz w:val="28"/>
          <w:szCs w:val="28"/>
        </w:rPr>
        <w:t>____ 20____ г.</w:t>
      </w:r>
    </w:p>
    <w:p w:rsidR="009E55E9" w:rsidRDefault="009E55E9" w:rsidP="0077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________________________________________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55E9" w:rsidRPr="009E55E9" w:rsidRDefault="009E55E9" w:rsidP="009E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55E9">
        <w:rPr>
          <w:rFonts w:ascii="Times New Roman" w:hAnsi="Times New Roman" w:cs="Times New Roman"/>
          <w:sz w:val="24"/>
          <w:szCs w:val="24"/>
        </w:rPr>
        <w:t>(должность, Ф.И.О. (при наличии)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E55E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E55E9" w:rsidRPr="009E55E9" w:rsidRDefault="009E55E9" w:rsidP="009E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55E9">
        <w:rPr>
          <w:rFonts w:ascii="Times New Roman" w:hAnsi="Times New Roman" w:cs="Times New Roman"/>
          <w:sz w:val="24"/>
          <w:szCs w:val="24"/>
        </w:rPr>
        <w:t>(документ об определении стоимости подарка, не превышающей 3 тыс. рублей)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__________________________________________________________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5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E55E9">
        <w:rPr>
          <w:rFonts w:ascii="Times New Roman" w:hAnsi="Times New Roman" w:cs="Times New Roman"/>
          <w:sz w:val="24"/>
          <w:szCs w:val="24"/>
        </w:rPr>
        <w:t>(должность, Ф.И.О. (при наличии) гражданского служащего)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подарок ________________________________ стоимостью _________________ руб.,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55E9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E5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55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E55E9">
        <w:rPr>
          <w:rFonts w:ascii="Times New Roman" w:hAnsi="Times New Roman" w:cs="Times New Roman"/>
          <w:sz w:val="28"/>
          <w:szCs w:val="28"/>
        </w:rPr>
        <w:t xml:space="preserve">_________ 20___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55E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 xml:space="preserve">Выдал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E55E9">
        <w:rPr>
          <w:rFonts w:ascii="Times New Roman" w:hAnsi="Times New Roman" w:cs="Times New Roman"/>
          <w:sz w:val="28"/>
          <w:szCs w:val="28"/>
        </w:rPr>
        <w:t>Принял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 xml:space="preserve"> _________ 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5E9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5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55E9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55E9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5E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55E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55E9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E5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55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E55E9">
        <w:rPr>
          <w:rFonts w:ascii="Times New Roman" w:hAnsi="Times New Roman" w:cs="Times New Roman"/>
          <w:sz w:val="28"/>
          <w:szCs w:val="28"/>
        </w:rPr>
        <w:t xml:space="preserve">_________ 20___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9E55E9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E5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55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E55E9">
        <w:rPr>
          <w:rFonts w:ascii="Times New Roman" w:hAnsi="Times New Roman" w:cs="Times New Roman"/>
          <w:sz w:val="28"/>
          <w:szCs w:val="28"/>
        </w:rPr>
        <w:t>_________ 20___ г.</w:t>
      </w: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9E55E9" w:rsidRDefault="009E55E9" w:rsidP="009E55E9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8"/>
      <w:bookmarkEnd w:id="7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9E55E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Акт приема-передачи (возврата) </w:t>
      </w:r>
      <w:r w:rsidRPr="009E55E9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авляется в двух экземплярах, </w:t>
      </w:r>
      <w:r w:rsidRPr="009E55E9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5E9">
        <w:rPr>
          <w:rFonts w:ascii="Times New Roman" w:hAnsi="Times New Roman" w:cs="Times New Roman"/>
          <w:sz w:val="24"/>
          <w:szCs w:val="24"/>
        </w:rPr>
        <w:t xml:space="preserve">экземпляр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E55E9">
        <w:rPr>
          <w:rFonts w:ascii="Times New Roman" w:hAnsi="Times New Roman" w:cs="Times New Roman"/>
          <w:sz w:val="24"/>
          <w:szCs w:val="24"/>
        </w:rPr>
        <w:t>для лица, которому воз</w:t>
      </w:r>
      <w:r>
        <w:rPr>
          <w:rFonts w:ascii="Times New Roman" w:hAnsi="Times New Roman" w:cs="Times New Roman"/>
          <w:sz w:val="24"/>
          <w:szCs w:val="24"/>
        </w:rPr>
        <w:t xml:space="preserve">вращается подарок, второй – для </w:t>
      </w:r>
      <w:r w:rsidR="005228B2">
        <w:rPr>
          <w:rFonts w:ascii="Times New Roman" w:hAnsi="Times New Roman" w:cs="Times New Roman"/>
          <w:sz w:val="24"/>
          <w:szCs w:val="24"/>
        </w:rPr>
        <w:t>материально ответственного лица</w:t>
      </w:r>
    </w:p>
    <w:p w:rsidR="009E55E9" w:rsidRPr="00F42A78" w:rsidRDefault="009E55E9" w:rsidP="009E55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E55E9" w:rsidRPr="00F42A78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9E55E9" w:rsidRPr="00F42A78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лесного и охотничьего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хозяйства Камчатского края </w:t>
      </w:r>
      <w:r w:rsidRPr="00F42A78">
        <w:rPr>
          <w:rFonts w:ascii="Times New Roman" w:hAnsi="Times New Roman" w:cs="Times New Roman"/>
          <w:sz w:val="28"/>
          <w:szCs w:val="28"/>
        </w:rPr>
        <w:t xml:space="preserve">о получении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</w:t>
      </w:r>
      <w:r w:rsidRPr="00F42A78">
        <w:rPr>
          <w:rFonts w:ascii="Times New Roman" w:hAnsi="Times New Roman" w:cs="Times New Roman"/>
          <w:sz w:val="28"/>
          <w:szCs w:val="28"/>
        </w:rPr>
        <w:t xml:space="preserve">другими 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E9" w:rsidRPr="00F42A78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которых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исполнением ими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(должностных)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5E9" w:rsidRDefault="009E55E9" w:rsidP="009E5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сдаче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подарка, реализации (выкупе)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2A78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78">
        <w:rPr>
          <w:rFonts w:ascii="Times New Roman" w:hAnsi="Times New Roman" w:cs="Times New Roman"/>
          <w:sz w:val="28"/>
          <w:szCs w:val="28"/>
        </w:rPr>
        <w:t xml:space="preserve">средств, вырученных от 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реализации</w:t>
      </w: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E55E9" w:rsidRDefault="009E55E9" w:rsidP="009E55E9">
      <w:pPr>
        <w:pStyle w:val="ConsPlusNonformat"/>
        <w:jc w:val="both"/>
      </w:pPr>
    </w:p>
    <w:p w:rsidR="009E55E9" w:rsidRPr="009E55E9" w:rsidRDefault="009E55E9" w:rsidP="000C2C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Заявление</w:t>
      </w:r>
    </w:p>
    <w:p w:rsidR="009E55E9" w:rsidRPr="009E55E9" w:rsidRDefault="009E55E9" w:rsidP="000C2C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9E55E9" w:rsidRDefault="009E55E9" w:rsidP="009E55E9">
      <w:pPr>
        <w:pStyle w:val="ConsPlusNonformat"/>
        <w:jc w:val="both"/>
      </w:pP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E55E9">
        <w:rPr>
          <w:rFonts w:ascii="Times New Roman" w:hAnsi="Times New Roman" w:cs="Times New Roman"/>
          <w:sz w:val="28"/>
          <w:szCs w:val="28"/>
        </w:rPr>
        <w:t>Заявляю о желании выкупить подарок, полученный мною на _____________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____________</w:t>
      </w:r>
      <w:r w:rsidR="00D77D40">
        <w:rPr>
          <w:rFonts w:ascii="Times New Roman" w:hAnsi="Times New Roman" w:cs="Times New Roman"/>
          <w:sz w:val="28"/>
          <w:szCs w:val="28"/>
        </w:rPr>
        <w:softHyphen/>
      </w:r>
      <w:r w:rsidR="00D77D40">
        <w:rPr>
          <w:rFonts w:ascii="Times New Roman" w:hAnsi="Times New Roman" w:cs="Times New Roman"/>
          <w:sz w:val="28"/>
          <w:szCs w:val="28"/>
        </w:rPr>
        <w:softHyphen/>
      </w:r>
      <w:r w:rsidR="00D77D40">
        <w:rPr>
          <w:rFonts w:ascii="Times New Roman" w:hAnsi="Times New Roman" w:cs="Times New Roman"/>
          <w:sz w:val="28"/>
          <w:szCs w:val="28"/>
        </w:rPr>
        <w:softHyphen/>
      </w:r>
      <w:r w:rsidR="00D77D40">
        <w:rPr>
          <w:rFonts w:ascii="Times New Roman" w:hAnsi="Times New Roman" w:cs="Times New Roman"/>
          <w:sz w:val="28"/>
          <w:szCs w:val="28"/>
        </w:rPr>
        <w:softHyphen/>
      </w:r>
      <w:r w:rsidRPr="009E55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E55E9" w:rsidRPr="00D77D40" w:rsidRDefault="009E55E9" w:rsidP="00D77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или другого</w:t>
      </w:r>
    </w:p>
    <w:p w:rsidR="009E55E9" w:rsidRPr="00D77D40" w:rsidRDefault="009E55E9" w:rsidP="00D77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официального мероприятия, место и. дата, его проведения)</w:t>
      </w:r>
    </w:p>
    <w:p w:rsidR="009E55E9" w:rsidRPr="009E55E9" w:rsidRDefault="00D77D40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переданный</w:t>
      </w:r>
      <w:r w:rsidR="009E55E9" w:rsidRPr="009E55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55E9" w:rsidRPr="00D77D40" w:rsidRDefault="009E55E9" w:rsidP="00D77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(Ф.И.О.</w:t>
      </w:r>
      <w:r w:rsidR="00D77D4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77D40">
        <w:rPr>
          <w:rFonts w:ascii="Times New Roman" w:hAnsi="Times New Roman" w:cs="Times New Roman"/>
          <w:sz w:val="24"/>
          <w:szCs w:val="24"/>
        </w:rPr>
        <w:t>, должность материально ответственного лица уполномоченного</w:t>
      </w:r>
    </w:p>
    <w:p w:rsidR="009E55E9" w:rsidRPr="00D77D40" w:rsidRDefault="009E55E9" w:rsidP="00D77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 xml:space="preserve">по акту приема-передачи от </w:t>
      </w:r>
      <w:r w:rsidR="00D77D40">
        <w:rPr>
          <w:rFonts w:ascii="Times New Roman" w:hAnsi="Times New Roman" w:cs="Times New Roman"/>
          <w:sz w:val="28"/>
          <w:szCs w:val="28"/>
        </w:rPr>
        <w:t>«</w:t>
      </w:r>
      <w:r w:rsidRPr="009E55E9">
        <w:rPr>
          <w:rFonts w:ascii="Times New Roman" w:hAnsi="Times New Roman" w:cs="Times New Roman"/>
          <w:sz w:val="28"/>
          <w:szCs w:val="28"/>
        </w:rPr>
        <w:t>____</w:t>
      </w:r>
      <w:r w:rsidR="00D77D40">
        <w:rPr>
          <w:rFonts w:ascii="Times New Roman" w:hAnsi="Times New Roman" w:cs="Times New Roman"/>
          <w:sz w:val="28"/>
          <w:szCs w:val="28"/>
        </w:rPr>
        <w:t xml:space="preserve">» </w:t>
      </w:r>
      <w:r w:rsidRPr="009E55E9">
        <w:rPr>
          <w:rFonts w:ascii="Times New Roman" w:hAnsi="Times New Roman" w:cs="Times New Roman"/>
          <w:sz w:val="28"/>
          <w:szCs w:val="28"/>
        </w:rPr>
        <w:t xml:space="preserve">_______________ 20_____ </w:t>
      </w:r>
      <w:r w:rsidR="00D77D40">
        <w:rPr>
          <w:rFonts w:ascii="Times New Roman" w:hAnsi="Times New Roman" w:cs="Times New Roman"/>
          <w:sz w:val="28"/>
          <w:szCs w:val="28"/>
        </w:rPr>
        <w:t>№</w:t>
      </w:r>
      <w:r w:rsidRPr="009E55E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77D40" w:rsidRDefault="00D77D40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40" w:rsidRDefault="00D77D40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9E55E9" w:rsidRDefault="009E55E9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5E9">
        <w:rPr>
          <w:rFonts w:ascii="Times New Roman" w:hAnsi="Times New Roman" w:cs="Times New Roman"/>
          <w:sz w:val="28"/>
          <w:szCs w:val="28"/>
        </w:rPr>
        <w:t xml:space="preserve">__________________                  </w:t>
      </w:r>
      <w:r w:rsidR="00D77D40">
        <w:rPr>
          <w:rFonts w:ascii="Times New Roman" w:hAnsi="Times New Roman" w:cs="Times New Roman"/>
          <w:sz w:val="28"/>
          <w:szCs w:val="28"/>
        </w:rPr>
        <w:t xml:space="preserve">   </w:t>
      </w:r>
      <w:r w:rsidRPr="009E55E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55E9" w:rsidRPr="00D77D40" w:rsidRDefault="009E55E9" w:rsidP="009E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D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77D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7D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7D40">
        <w:rPr>
          <w:rFonts w:ascii="Times New Roman" w:hAnsi="Times New Roman" w:cs="Times New Roman"/>
          <w:sz w:val="24"/>
          <w:szCs w:val="24"/>
        </w:rPr>
        <w:t>подпись)</w:t>
      </w:r>
      <w:r w:rsidRPr="009E55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E55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7D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7D4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77D40" w:rsidRDefault="00D77D40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40" w:rsidRDefault="00D77D40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D77D40" w:rsidRDefault="00D77D40" w:rsidP="009E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D40">
        <w:rPr>
          <w:rFonts w:ascii="Times New Roman" w:hAnsi="Times New Roman" w:cs="Times New Roman"/>
          <w:sz w:val="28"/>
          <w:szCs w:val="28"/>
        </w:rPr>
        <w:t>«</w:t>
      </w:r>
      <w:r w:rsidR="009E55E9" w:rsidRPr="00D77D40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9E55E9" w:rsidRPr="00D77D40">
        <w:rPr>
          <w:rFonts w:ascii="Times New Roman" w:hAnsi="Times New Roman" w:cs="Times New Roman"/>
          <w:sz w:val="28"/>
          <w:szCs w:val="28"/>
        </w:rPr>
        <w:t>_</w:t>
      </w:r>
      <w:r w:rsidRPr="00D77D40">
        <w:rPr>
          <w:rFonts w:ascii="Times New Roman" w:hAnsi="Times New Roman" w:cs="Times New Roman"/>
          <w:sz w:val="28"/>
          <w:szCs w:val="28"/>
        </w:rPr>
        <w:t>»</w:t>
      </w:r>
      <w:r w:rsidR="009E55E9" w:rsidRPr="00D77D4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E55E9" w:rsidRPr="00D77D40">
        <w:rPr>
          <w:rFonts w:ascii="Times New Roman" w:hAnsi="Times New Roman" w:cs="Times New Roman"/>
          <w:sz w:val="28"/>
          <w:szCs w:val="28"/>
        </w:rPr>
        <w:t>_________ 20___ г.</w:t>
      </w:r>
    </w:p>
    <w:p w:rsidR="009E55E9" w:rsidRPr="00D77D40" w:rsidRDefault="009E55E9" w:rsidP="009E5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9E55E9" w:rsidRDefault="009E55E9" w:rsidP="009E5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E9" w:rsidRPr="00A04CE0" w:rsidRDefault="009E55E9" w:rsidP="0077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5E9" w:rsidRPr="00A04CE0" w:rsidSect="00770363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18" w:rsidRDefault="007F7118" w:rsidP="0031799B">
      <w:pPr>
        <w:spacing w:after="0" w:line="240" w:lineRule="auto"/>
      </w:pPr>
      <w:r>
        <w:separator/>
      </w:r>
    </w:p>
  </w:endnote>
  <w:endnote w:type="continuationSeparator" w:id="0">
    <w:p w:rsidR="007F7118" w:rsidRDefault="007F711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18" w:rsidRDefault="007F7118" w:rsidP="0031799B">
      <w:pPr>
        <w:spacing w:after="0" w:line="240" w:lineRule="auto"/>
      </w:pPr>
      <w:r>
        <w:separator/>
      </w:r>
    </w:p>
  </w:footnote>
  <w:footnote w:type="continuationSeparator" w:id="0">
    <w:p w:rsidR="007F7118" w:rsidRDefault="007F711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55E9" w:rsidRPr="00CD2876" w:rsidRDefault="009E55E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76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E9" w:rsidRPr="00056C9A" w:rsidRDefault="009E55E9" w:rsidP="00056C9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83E"/>
    <w:multiLevelType w:val="hybridMultilevel"/>
    <w:tmpl w:val="F60CC076"/>
    <w:lvl w:ilvl="0" w:tplc="097E98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762"/>
    <w:rsid w:val="00024A92"/>
    <w:rsid w:val="00033533"/>
    <w:rsid w:val="00041215"/>
    <w:rsid w:val="00045111"/>
    <w:rsid w:val="00045304"/>
    <w:rsid w:val="00053869"/>
    <w:rsid w:val="00054428"/>
    <w:rsid w:val="00056C9A"/>
    <w:rsid w:val="00066C50"/>
    <w:rsid w:val="00076132"/>
    <w:rsid w:val="00077162"/>
    <w:rsid w:val="00080208"/>
    <w:rsid w:val="00082619"/>
    <w:rsid w:val="000928C5"/>
    <w:rsid w:val="00094A51"/>
    <w:rsid w:val="00095795"/>
    <w:rsid w:val="00097504"/>
    <w:rsid w:val="000B1239"/>
    <w:rsid w:val="000C2C9A"/>
    <w:rsid w:val="000C2DB2"/>
    <w:rsid w:val="000C6C20"/>
    <w:rsid w:val="000C7139"/>
    <w:rsid w:val="000D4958"/>
    <w:rsid w:val="000E53EF"/>
    <w:rsid w:val="000E7CCE"/>
    <w:rsid w:val="000F135B"/>
    <w:rsid w:val="00112C1A"/>
    <w:rsid w:val="00113F00"/>
    <w:rsid w:val="00140E22"/>
    <w:rsid w:val="00180140"/>
    <w:rsid w:val="00181702"/>
    <w:rsid w:val="00181A55"/>
    <w:rsid w:val="0018535E"/>
    <w:rsid w:val="0018739B"/>
    <w:rsid w:val="00196FA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17A2"/>
    <w:rsid w:val="0028532A"/>
    <w:rsid w:val="00295AC8"/>
    <w:rsid w:val="002A0354"/>
    <w:rsid w:val="002B2A13"/>
    <w:rsid w:val="002C0D36"/>
    <w:rsid w:val="002C1742"/>
    <w:rsid w:val="002C26A3"/>
    <w:rsid w:val="002C2B5A"/>
    <w:rsid w:val="002C5B0F"/>
    <w:rsid w:val="002D5D0F"/>
    <w:rsid w:val="002E4E87"/>
    <w:rsid w:val="002E626D"/>
    <w:rsid w:val="002F3844"/>
    <w:rsid w:val="002F4C85"/>
    <w:rsid w:val="0030022E"/>
    <w:rsid w:val="00313CF4"/>
    <w:rsid w:val="0031799B"/>
    <w:rsid w:val="0032516D"/>
    <w:rsid w:val="00327B6F"/>
    <w:rsid w:val="00361DD5"/>
    <w:rsid w:val="00367BB8"/>
    <w:rsid w:val="0037231B"/>
    <w:rsid w:val="00374C3C"/>
    <w:rsid w:val="0038403D"/>
    <w:rsid w:val="0038739C"/>
    <w:rsid w:val="00397C94"/>
    <w:rsid w:val="003B0709"/>
    <w:rsid w:val="003B52E1"/>
    <w:rsid w:val="003C30E0"/>
    <w:rsid w:val="003D42EC"/>
    <w:rsid w:val="003D5C8F"/>
    <w:rsid w:val="003E1E54"/>
    <w:rsid w:val="003E6A63"/>
    <w:rsid w:val="003E7E98"/>
    <w:rsid w:val="003F775C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D4213"/>
    <w:rsid w:val="004E00B2"/>
    <w:rsid w:val="004E1446"/>
    <w:rsid w:val="004E554E"/>
    <w:rsid w:val="004E6A87"/>
    <w:rsid w:val="004E6E2E"/>
    <w:rsid w:val="004F0E93"/>
    <w:rsid w:val="00501B79"/>
    <w:rsid w:val="00503FC3"/>
    <w:rsid w:val="00507E0C"/>
    <w:rsid w:val="005228B2"/>
    <w:rsid w:val="00525D1B"/>
    <w:rsid w:val="005271B3"/>
    <w:rsid w:val="005578C9"/>
    <w:rsid w:val="00563B33"/>
    <w:rsid w:val="00576D34"/>
    <w:rsid w:val="005846D7"/>
    <w:rsid w:val="005A46F6"/>
    <w:rsid w:val="005A664E"/>
    <w:rsid w:val="005B05F7"/>
    <w:rsid w:val="005C4FB4"/>
    <w:rsid w:val="005D2494"/>
    <w:rsid w:val="005F11A7"/>
    <w:rsid w:val="005F1F7D"/>
    <w:rsid w:val="00610C53"/>
    <w:rsid w:val="006141E3"/>
    <w:rsid w:val="0061780A"/>
    <w:rsid w:val="006271E6"/>
    <w:rsid w:val="00631037"/>
    <w:rsid w:val="00634492"/>
    <w:rsid w:val="00646058"/>
    <w:rsid w:val="00650CAB"/>
    <w:rsid w:val="0065311A"/>
    <w:rsid w:val="00663D27"/>
    <w:rsid w:val="006768E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47573"/>
    <w:rsid w:val="007638A0"/>
    <w:rsid w:val="00770363"/>
    <w:rsid w:val="00776C8D"/>
    <w:rsid w:val="007B3851"/>
    <w:rsid w:val="007B740C"/>
    <w:rsid w:val="007D3340"/>
    <w:rsid w:val="007D746A"/>
    <w:rsid w:val="007E7ADA"/>
    <w:rsid w:val="007F0E64"/>
    <w:rsid w:val="007F3D5B"/>
    <w:rsid w:val="007F52D2"/>
    <w:rsid w:val="007F7118"/>
    <w:rsid w:val="007F7A62"/>
    <w:rsid w:val="00812B9A"/>
    <w:rsid w:val="00824565"/>
    <w:rsid w:val="00825303"/>
    <w:rsid w:val="00843A32"/>
    <w:rsid w:val="00846ABC"/>
    <w:rsid w:val="0085578D"/>
    <w:rsid w:val="00860C71"/>
    <w:rsid w:val="008708D4"/>
    <w:rsid w:val="0089042F"/>
    <w:rsid w:val="00894735"/>
    <w:rsid w:val="00895783"/>
    <w:rsid w:val="008B1995"/>
    <w:rsid w:val="008B668F"/>
    <w:rsid w:val="008C0054"/>
    <w:rsid w:val="008D6646"/>
    <w:rsid w:val="008D7127"/>
    <w:rsid w:val="008E4107"/>
    <w:rsid w:val="008E4E28"/>
    <w:rsid w:val="008F2635"/>
    <w:rsid w:val="008F2B2C"/>
    <w:rsid w:val="00900D44"/>
    <w:rsid w:val="00907229"/>
    <w:rsid w:val="009135E8"/>
    <w:rsid w:val="0091585A"/>
    <w:rsid w:val="00925E4D"/>
    <w:rsid w:val="009277F0"/>
    <w:rsid w:val="0093395B"/>
    <w:rsid w:val="0094073A"/>
    <w:rsid w:val="0095264E"/>
    <w:rsid w:val="0095344D"/>
    <w:rsid w:val="00961960"/>
    <w:rsid w:val="00963270"/>
    <w:rsid w:val="0096751B"/>
    <w:rsid w:val="0099384D"/>
    <w:rsid w:val="00997969"/>
    <w:rsid w:val="009A2D81"/>
    <w:rsid w:val="009A471F"/>
    <w:rsid w:val="009D1FEE"/>
    <w:rsid w:val="009E55E9"/>
    <w:rsid w:val="009E6910"/>
    <w:rsid w:val="009E69C7"/>
    <w:rsid w:val="009F320C"/>
    <w:rsid w:val="00A04CE0"/>
    <w:rsid w:val="00A230A8"/>
    <w:rsid w:val="00A35443"/>
    <w:rsid w:val="00A43195"/>
    <w:rsid w:val="00A532FA"/>
    <w:rsid w:val="00A7128F"/>
    <w:rsid w:val="00A7738D"/>
    <w:rsid w:val="00A8215E"/>
    <w:rsid w:val="00A8227F"/>
    <w:rsid w:val="00A834AC"/>
    <w:rsid w:val="00A84370"/>
    <w:rsid w:val="00A9611A"/>
    <w:rsid w:val="00AB3ECC"/>
    <w:rsid w:val="00AB55CB"/>
    <w:rsid w:val="00AB7A1D"/>
    <w:rsid w:val="00AE2D06"/>
    <w:rsid w:val="00AE45A7"/>
    <w:rsid w:val="00AF5226"/>
    <w:rsid w:val="00B11806"/>
    <w:rsid w:val="00B12F65"/>
    <w:rsid w:val="00B17A8B"/>
    <w:rsid w:val="00B33D76"/>
    <w:rsid w:val="00B35D12"/>
    <w:rsid w:val="00B625E9"/>
    <w:rsid w:val="00B662C7"/>
    <w:rsid w:val="00B759EC"/>
    <w:rsid w:val="00B75E4C"/>
    <w:rsid w:val="00B81EC3"/>
    <w:rsid w:val="00B831E8"/>
    <w:rsid w:val="00B833C0"/>
    <w:rsid w:val="00B8456D"/>
    <w:rsid w:val="00BA6144"/>
    <w:rsid w:val="00BA6A22"/>
    <w:rsid w:val="00BA6DC7"/>
    <w:rsid w:val="00BB478D"/>
    <w:rsid w:val="00BD13FF"/>
    <w:rsid w:val="00BD507D"/>
    <w:rsid w:val="00BE1E47"/>
    <w:rsid w:val="00BF3269"/>
    <w:rsid w:val="00C17533"/>
    <w:rsid w:val="00C366DA"/>
    <w:rsid w:val="00C37B1E"/>
    <w:rsid w:val="00C37E80"/>
    <w:rsid w:val="00C442AB"/>
    <w:rsid w:val="00C502D0"/>
    <w:rsid w:val="00C5596B"/>
    <w:rsid w:val="00C61CCA"/>
    <w:rsid w:val="00C62CA2"/>
    <w:rsid w:val="00C73DCC"/>
    <w:rsid w:val="00C90D3D"/>
    <w:rsid w:val="00CA1FC6"/>
    <w:rsid w:val="00CC343C"/>
    <w:rsid w:val="00CD2876"/>
    <w:rsid w:val="00D1579F"/>
    <w:rsid w:val="00D16B35"/>
    <w:rsid w:val="00D206A1"/>
    <w:rsid w:val="00D31705"/>
    <w:rsid w:val="00D330ED"/>
    <w:rsid w:val="00D34C87"/>
    <w:rsid w:val="00D4644D"/>
    <w:rsid w:val="00D50172"/>
    <w:rsid w:val="00D738D4"/>
    <w:rsid w:val="00D77D40"/>
    <w:rsid w:val="00D8142F"/>
    <w:rsid w:val="00D87509"/>
    <w:rsid w:val="00D928E2"/>
    <w:rsid w:val="00D92EEC"/>
    <w:rsid w:val="00D955AA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0277"/>
    <w:rsid w:val="00E8524F"/>
    <w:rsid w:val="00E923E6"/>
    <w:rsid w:val="00E9576B"/>
    <w:rsid w:val="00EA68B2"/>
    <w:rsid w:val="00EC2DBB"/>
    <w:rsid w:val="00EE02C4"/>
    <w:rsid w:val="00EE76BC"/>
    <w:rsid w:val="00EF524F"/>
    <w:rsid w:val="00F148B5"/>
    <w:rsid w:val="00F31EAA"/>
    <w:rsid w:val="00F42A78"/>
    <w:rsid w:val="00F46EC1"/>
    <w:rsid w:val="00F50994"/>
    <w:rsid w:val="00F522F8"/>
    <w:rsid w:val="00F52709"/>
    <w:rsid w:val="00F54DB1"/>
    <w:rsid w:val="00F54E2E"/>
    <w:rsid w:val="00F63133"/>
    <w:rsid w:val="00F64834"/>
    <w:rsid w:val="00F67A17"/>
    <w:rsid w:val="00F76EF9"/>
    <w:rsid w:val="00F81A81"/>
    <w:rsid w:val="00FA1F85"/>
    <w:rsid w:val="00FA6B70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EFD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D4958"/>
    <w:pPr>
      <w:spacing w:after="0" w:line="240" w:lineRule="auto"/>
    </w:pPr>
  </w:style>
  <w:style w:type="paragraph" w:customStyle="1" w:styleId="ConsPlusNormal">
    <w:name w:val="ConsPlusNormal"/>
    <w:rsid w:val="000F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2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gin.consultant.ru/link/?req=doc&amp;base=RLAW296&amp;n=201152&amp;dst=100103" TargetMode="External"/><Relationship Id="rId18" Type="http://schemas.openxmlformats.org/officeDocument/2006/relationships/hyperlink" Target="https://login.consultant.ru/link/?req=doc&amp;base=RLAW296&amp;n=201152&amp;dst=10020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96&amp;n=201152&amp;dst=100103" TargetMode="External"/><Relationship Id="rId17" Type="http://schemas.openxmlformats.org/officeDocument/2006/relationships/hyperlink" Target="https://login.consultant.ru/link/?req=doc&amp;base=RLAW296&amp;n=201152&amp;dst=1001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96&amp;n=201152&amp;dst=10015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87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96&amp;n=201152&amp;dst=1001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595&amp;dst=100154" TargetMode="External"/><Relationship Id="rId19" Type="http://schemas.openxmlformats.org/officeDocument/2006/relationships/hyperlink" Target="https://login.consultant.ru/link/?req=doc&amp;base=RLAW296&amp;n=201152&amp;dst=100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5&amp;dst=100533" TargetMode="External"/><Relationship Id="rId14" Type="http://schemas.openxmlformats.org/officeDocument/2006/relationships/hyperlink" Target="https://login.consultant.ru/link/?req=doc&amp;base=LAW&amp;n=443333&amp;dst=1000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5438-994E-48F3-AB91-0EE78875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15</cp:revision>
  <cp:lastPrinted>2023-08-27T23:44:00Z</cp:lastPrinted>
  <dcterms:created xsi:type="dcterms:W3CDTF">2024-04-09T02:56:00Z</dcterms:created>
  <dcterms:modified xsi:type="dcterms:W3CDTF">2024-06-05T23:20:00Z</dcterms:modified>
</cp:coreProperties>
</file>