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14:paraId="03000000">
      <w:pPr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общественных обсуждений предварительных материалов объекта государственной экологической экспертизы, включая предварительные материалы оценки воздействия на окружающую среду</w:t>
      </w:r>
    </w:p>
    <w:p w14:paraId="04000000">
      <w:pPr>
        <w:spacing w:after="0" w:line="240" w:lineRule="auto"/>
        <w:ind w:firstLine="720" w:left="0"/>
        <w:jc w:val="center"/>
        <w:rPr>
          <w:rFonts w:ascii="Times New Roman" w:hAnsi="Times New Roman"/>
          <w:sz w:val="28"/>
          <w:highlight w:val="yellow"/>
        </w:rPr>
      </w:pPr>
    </w:p>
    <w:p w14:paraId="0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14 Федерального закона от 23.11.1995 № 174-ФЗ «Об экологической экспертизе», статьей 20 Федерального закона от 24.04.1995             № 52-ФЗ «О </w:t>
      </w:r>
      <w:r>
        <w:rPr>
          <w:rFonts w:ascii="Times New Roman" w:hAnsi="Times New Roman"/>
          <w:sz w:val="28"/>
        </w:rPr>
        <w:t xml:space="preserve">животном мире», постановлением Правительства Российской Федерации от 07.11.2020 № 1796 «Об утверждении Положения о проведении государственной экологической экспертизы», приказом Минприроды России от </w:t>
      </w:r>
      <w:r>
        <w:rPr>
          <w:rFonts w:ascii="Times New Roman" w:hAnsi="Times New Roman"/>
          <w:sz w:val="28"/>
        </w:rPr>
        <w:t>01.12.2020 № 999</w:t>
      </w:r>
      <w:r>
        <w:rPr>
          <w:rFonts w:ascii="Times New Roman" w:hAnsi="Times New Roman"/>
          <w:sz w:val="28"/>
        </w:rPr>
        <w:t xml:space="preserve"> «Об утверждении Требований к материалам оценки воздействия на окружающую среду», приказом Минприроды России от 27.11.2020 № 981  «Об утверждении порядка подготовки, принятия документа об утверждении лимита добычи охотничьих ресурсов, внесения в него изменений и требований к его содержанию», </w:t>
      </w:r>
    </w:p>
    <w:p w14:paraId="0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природных ресурсов и экологии Камчатского края (далее – Министерство) совместно с органами местного самоуправления Камчатского края уведомляет всех заинтересованных лиц (граждан, общественные организации /объединения, представителей органов государственной власти, органов местного самоуправления) о проведении общественных обсуждений материалов по объекту государственной экологической экспертизы: «Материалы, обосновывающие объемы (лимиты, квоты) изъятия охотничьих ресурсов на территории Камчатского края на период с 1 августа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до 1 августа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года» (включающие предварительные материалы оценки воздействия на окружающую среду)».</w:t>
      </w:r>
    </w:p>
    <w:p w14:paraId="0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Заказчик (он же исполнитель) работ по оценке воздействия на окружающую среду): Министерство природных ресурсов и экологии Камчатского края, 1074101008134, ИНН 4101120894, 683000, г. Петропавловск-Камчатский, пл. Ленина, 1 (почтовый адрес), г. Петропавловск-Камчатский, ул. Владивостокская, д. 2/1 (фактический адрес).</w:t>
      </w:r>
    </w:p>
    <w:p w14:paraId="0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Орган(-ы), местного самоуправления, ответственный(-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) за организацию общественного обсуждения: Администрация </w:t>
      </w:r>
      <w:r>
        <w:rPr>
          <w:rFonts w:ascii="Times New Roman" w:hAnsi="Times New Roman"/>
          <w:sz w:val="28"/>
        </w:rPr>
        <w:t>Быстринского</w:t>
      </w:r>
      <w:r>
        <w:rPr>
          <w:rFonts w:ascii="Times New Roman" w:hAnsi="Times New Roman"/>
          <w:sz w:val="28"/>
        </w:rPr>
        <w:t xml:space="preserve"> муниципального района Камчатского края (684350 Камчатский край, </w:t>
      </w:r>
      <w:r>
        <w:rPr>
          <w:rFonts w:ascii="Times New Roman" w:hAnsi="Times New Roman"/>
          <w:sz w:val="28"/>
        </w:rPr>
        <w:t>Быстринский</w:t>
      </w:r>
      <w:r>
        <w:rPr>
          <w:rFonts w:ascii="Times New Roman" w:hAnsi="Times New Roman"/>
          <w:sz w:val="28"/>
        </w:rPr>
        <w:t xml:space="preserve"> район, с. Эссо, ул. Терешковой, 1, электронный адрес: 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 xml:space="preserve">ADMesso@yandex.ru); с участием администраций следующих муниципальных образований –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Елизовского</w:t>
      </w:r>
      <w:r>
        <w:rPr>
          <w:rFonts w:ascii="Times New Roman" w:hAnsi="Times New Roman"/>
          <w:sz w:val="28"/>
        </w:rPr>
        <w:t xml:space="preserve"> муниципального района Камчатского края (</w:t>
      </w:r>
      <w:r>
        <w:rPr>
          <w:rFonts w:ascii="Times New Roman" w:hAnsi="Times New Roman"/>
          <w:color w:val="252525"/>
          <w:sz w:val="28"/>
        </w:rPr>
        <w:t>г. Елизово, улица Ленина 10)</w:t>
      </w:r>
      <w:r>
        <w:rPr>
          <w:rFonts w:ascii="Times New Roman" w:hAnsi="Times New Roman"/>
          <w:sz w:val="28"/>
        </w:rPr>
        <w:t>,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 xml:space="preserve"> Администрация 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Мильковского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 xml:space="preserve"> муниципального 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округа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 xml:space="preserve"> Камчатского края (</w:t>
      </w:r>
      <w:r>
        <w:rPr>
          <w:rFonts w:ascii="Times New Roman" w:hAnsi="Times New Roman"/>
          <w:sz w:val="28"/>
        </w:rPr>
        <w:t>с. Мильково, ул. Победы 8)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, Администрация Соболевского муниципального района Камчатского края (</w:t>
      </w:r>
      <w:r>
        <w:rPr>
          <w:rFonts w:ascii="Times New Roman" w:hAnsi="Times New Roman"/>
          <w:sz w:val="28"/>
        </w:rPr>
        <w:t>с.Соболево,ул.Советская,23)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 xml:space="preserve">,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Усть</w:t>
      </w:r>
      <w:r>
        <w:rPr>
          <w:rFonts w:ascii="Times New Roman" w:hAnsi="Times New Roman"/>
          <w:sz w:val="28"/>
        </w:rPr>
        <w:t xml:space="preserve">-Большерецкого муниципального района Камчатского края (с. Усть-Большерецк Камчатского края, ул. Октябрьская, 14), Администрация </w:t>
      </w:r>
      <w:r>
        <w:rPr>
          <w:rFonts w:ascii="Times New Roman" w:hAnsi="Times New Roman"/>
          <w:sz w:val="28"/>
        </w:rPr>
        <w:t>Усть</w:t>
      </w:r>
      <w:r>
        <w:rPr>
          <w:rFonts w:ascii="Times New Roman" w:hAnsi="Times New Roman"/>
          <w:sz w:val="28"/>
        </w:rPr>
        <w:t xml:space="preserve">-Камчатского муниципального района Камчатского края (п. Усть-Камчатск, ул. 60 лет Октября, 24), Администрация </w:t>
      </w:r>
      <w:r>
        <w:rPr>
          <w:rFonts w:ascii="Times New Roman" w:hAnsi="Times New Roman"/>
          <w:sz w:val="28"/>
        </w:rPr>
        <w:t>Карагинского</w:t>
      </w:r>
      <w:r>
        <w:rPr>
          <w:rFonts w:ascii="Times New Roman" w:hAnsi="Times New Roman"/>
          <w:sz w:val="28"/>
        </w:rPr>
        <w:t xml:space="preserve"> муниципального района Камчатского края (п. </w:t>
      </w:r>
      <w:r>
        <w:rPr>
          <w:rFonts w:ascii="Times New Roman" w:hAnsi="Times New Roman"/>
          <w:sz w:val="28"/>
        </w:rPr>
        <w:t>Оссора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Карагинского</w:t>
      </w:r>
      <w:r>
        <w:rPr>
          <w:rFonts w:ascii="Times New Roman" w:hAnsi="Times New Roman"/>
          <w:sz w:val="28"/>
        </w:rPr>
        <w:t xml:space="preserve"> района, ул. Советская, 37),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 xml:space="preserve"> Администрация 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Олюторского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 xml:space="preserve"> муниципального района (</w:t>
      </w:r>
      <w:r>
        <w:rPr>
          <w:rFonts w:ascii="Times New Roman" w:hAnsi="Times New Roman"/>
          <w:sz w:val="28"/>
        </w:rPr>
        <w:t xml:space="preserve">с. </w:t>
      </w:r>
      <w:r>
        <w:rPr>
          <w:rFonts w:ascii="Times New Roman" w:hAnsi="Times New Roman"/>
          <w:sz w:val="28"/>
        </w:rPr>
        <w:t>Тиличики</w:t>
      </w:r>
      <w:r>
        <w:rPr>
          <w:rFonts w:ascii="Times New Roman" w:hAnsi="Times New Roman"/>
          <w:sz w:val="28"/>
        </w:rPr>
        <w:t xml:space="preserve"> ул. Молодежная, 12)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 xml:space="preserve">,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Пенжинского</w:t>
      </w:r>
      <w:r>
        <w:rPr>
          <w:rFonts w:ascii="Times New Roman" w:hAnsi="Times New Roman"/>
          <w:sz w:val="28"/>
        </w:rPr>
        <w:t xml:space="preserve"> муниципального района Камчатского края (с. Каменское, ул. Ленина д. 12), Администрация </w:t>
      </w:r>
      <w:r>
        <w:rPr>
          <w:rFonts w:ascii="Times New Roman" w:hAnsi="Times New Roman"/>
          <w:sz w:val="28"/>
        </w:rPr>
        <w:t>Тигильского</w:t>
      </w:r>
      <w:r>
        <w:rPr>
          <w:rFonts w:ascii="Times New Roman" w:hAnsi="Times New Roman"/>
          <w:sz w:val="28"/>
        </w:rPr>
        <w:t xml:space="preserve"> муниципального района Камчатского края (с. Тигиль </w:t>
      </w:r>
      <w:r>
        <w:rPr>
          <w:rFonts w:ascii="Times New Roman" w:hAnsi="Times New Roman"/>
          <w:sz w:val="28"/>
        </w:rPr>
        <w:t>Тигильского</w:t>
      </w:r>
      <w:r>
        <w:rPr>
          <w:rFonts w:ascii="Times New Roman" w:hAnsi="Times New Roman"/>
          <w:sz w:val="28"/>
        </w:rPr>
        <w:t xml:space="preserve"> района, ул. Партизанская, 17).</w:t>
      </w:r>
    </w:p>
    <w:p w14:paraId="0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планируемой (намечаемой) хозяйственной и иной деятельности: изъятие охотничьих ресурсов на территории Камчатского края на период с 1 августа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до 1 августа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года, при этом объектом экспертизы являются </w:t>
      </w:r>
      <w:r>
        <w:rPr>
          <w:rFonts w:ascii="Times New Roman" w:hAnsi="Times New Roman"/>
          <w:sz w:val="28"/>
        </w:rPr>
        <w:t>«Материалы, обосновывающие объемы (лимиты, квоты) изъятия охотничьих ресурсов на территории Камчатского края на период с 1 августа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до 1 августа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года» (включающие предварительные материалы оценки воздействия на окружающую среду)»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планируемой (намечаемой) хозяйственной и иной деятельности: рациональное (устойчивое, </w:t>
      </w:r>
      <w:r>
        <w:rPr>
          <w:rFonts w:ascii="Times New Roman" w:hAnsi="Times New Roman"/>
          <w:sz w:val="28"/>
        </w:rPr>
        <w:t>неистощительное</w:t>
      </w:r>
      <w:r>
        <w:rPr>
          <w:rFonts w:ascii="Times New Roman" w:hAnsi="Times New Roman"/>
          <w:sz w:val="28"/>
        </w:rPr>
        <w:t>) использование охотничьих ресурсов на территории Камчатского края (за исключением особо охраняемых природных территорий федерального значения)</w:t>
      </w:r>
      <w:r>
        <w:rPr>
          <w:rFonts w:ascii="Times New Roman" w:hAnsi="Times New Roman"/>
          <w:sz w:val="28"/>
        </w:rPr>
        <w:t xml:space="preserve"> лицами, являющимися </w:t>
      </w:r>
      <w:r>
        <w:rPr>
          <w:rFonts w:ascii="Times New Roman" w:hAnsi="Times New Roman"/>
          <w:sz w:val="28"/>
        </w:rPr>
        <w:t>охотпользователями,</w:t>
      </w:r>
      <w:r>
        <w:rPr>
          <w:rFonts w:ascii="Times New Roman" w:hAnsi="Times New Roman"/>
          <w:sz w:val="28"/>
        </w:rPr>
        <w:t xml:space="preserve"> сохранение биологического разнообразия.</w:t>
      </w:r>
    </w:p>
    <w:p w14:paraId="0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Предварительное место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z w:val="28"/>
        </w:rPr>
        <w:t xml:space="preserve"> планируемой (намечаемой) хозяйственной и иной деятельности: закрепленные и общедоступные охотничьи угодья Камчатского края, а также иные территории, являющиеся средой обитания охотничьих ресурсов, но не являющиеся охотничьими угодьями, за исключением особо охраняемых природных территорий федерального значения Камчатского края.</w:t>
      </w:r>
    </w:p>
    <w:p w14:paraId="0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Примерные сроки проведения оценки воздействия на окружающую среду: 2 квартал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(с 0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.04.202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по 15.05.202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).</w:t>
      </w:r>
    </w:p>
    <w:p w14:paraId="0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и сроки доступности объекта общественного обсуждения: </w:t>
      </w:r>
    </w:p>
    <w:p w14:paraId="0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документацией по объекту государственной экологической экспертизы «Материалы, обосновывающие объемы (лимиты, квоты) изъятия охотничьих ресурсов на территории Камчатского края на период с 1 августа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до 1 августа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года», включая предварительные материалы оценки воздействия на окружающую среду, можно ознакомиться с 0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.04.202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по 04.05.202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включительно в рабочие дни с 09-00 до 12-15 и с 14-00 до 17-00 часов по адресу: Камчатский край, с. Эссо, ул. Терешковой, 1, кабинет № 6 (Отдел экономики, предпринимательства, инвестиционной деятельности и туризма администрации </w:t>
      </w:r>
      <w:r>
        <w:rPr>
          <w:rFonts w:ascii="Times New Roman" w:hAnsi="Times New Roman"/>
          <w:sz w:val="28"/>
        </w:rPr>
        <w:t>Быстринского</w:t>
      </w:r>
      <w:r>
        <w:rPr>
          <w:rFonts w:ascii="Times New Roman" w:hAnsi="Times New Roman"/>
          <w:sz w:val="28"/>
        </w:rPr>
        <w:t xml:space="preserve"> муниципального района); с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апреля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и на весь период проведения оценки воздействия на окружающую среду (по 15.05.202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) на официальном сайте исполнительных органов государственной власти в сети «Интернет» на странице Министерства в разделе «Охрана и использование животного мира», подразделе «Независимая экспертиза квот, лимитов»: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"https://www.kamgov.ru/minprir/exp-limits"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https://www.kamgov.ru/minprir/exp-limits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а также на официальных сайтах органов местного самоуправления, ответственных за организацию общественного обсуждения (указанных выше администраций муниципальных районов Камчатского края).</w:t>
      </w:r>
    </w:p>
    <w:p w14:paraId="0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Предполагаемая форма и срок проведения общественных обсуждений, в том числе форма представления замечаний и предложений: общественные обсуждения проводятся в форме </w:t>
      </w:r>
      <w:r>
        <w:rPr>
          <w:rFonts w:ascii="Times New Roman" w:hAnsi="Times New Roman"/>
          <w:b w:val="1"/>
          <w:sz w:val="28"/>
        </w:rPr>
        <w:t>опроса</w:t>
      </w:r>
      <w:r>
        <w:rPr>
          <w:rFonts w:ascii="Times New Roman" w:hAnsi="Times New Roman"/>
          <w:sz w:val="28"/>
        </w:rPr>
        <w:t>. Письменные замечания</w:t>
      </w:r>
      <w:r>
        <w:rPr>
          <w:rFonts w:ascii="Times New Roman" w:hAnsi="Times New Roman"/>
          <w:sz w:val="28"/>
        </w:rPr>
        <w:t xml:space="preserve">, комментарии </w:t>
      </w:r>
      <w:r>
        <w:rPr>
          <w:rFonts w:ascii="Times New Roman" w:hAnsi="Times New Roman"/>
          <w:sz w:val="28"/>
        </w:rPr>
        <w:t>и предложения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общественности в форме опросных листов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(форма опросного листа </w:t>
      </w:r>
      <w:r>
        <w:rPr>
          <w:rFonts w:ascii="Times New Roman" w:hAnsi="Times New Roman"/>
          <w:sz w:val="28"/>
        </w:rPr>
        <w:t xml:space="preserve">прилагается) </w:t>
      </w:r>
      <w:r>
        <w:rPr>
          <w:rFonts w:ascii="Times New Roman" w:hAnsi="Times New Roman"/>
          <w:sz w:val="28"/>
        </w:rPr>
        <w:t xml:space="preserve">будут приниматься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период</w:t>
      </w:r>
      <w:r>
        <w:rPr>
          <w:rFonts w:ascii="Times New Roman" w:hAnsi="Times New Roman"/>
          <w:sz w:val="28"/>
        </w:rPr>
        <w:t xml:space="preserve"> с 05.04.2024 по 04.05.2024 </w:t>
      </w:r>
      <w:r>
        <w:rPr>
          <w:rFonts w:ascii="Times New Roman" w:hAnsi="Times New Roman"/>
          <w:sz w:val="28"/>
        </w:rPr>
        <w:t xml:space="preserve">включительно </w:t>
      </w:r>
      <w:r>
        <w:rPr>
          <w:rFonts w:ascii="Times New Roman" w:hAnsi="Times New Roman"/>
          <w:sz w:val="28"/>
        </w:rPr>
        <w:t xml:space="preserve">(срок проведения опроса – 30 календарных дней). </w:t>
      </w:r>
      <w:r>
        <w:rPr>
          <w:rFonts w:ascii="Times New Roman" w:hAnsi="Times New Roman"/>
          <w:sz w:val="28"/>
        </w:rPr>
        <w:t>Место размещения и сбора опросных листов: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Камчатский край, с. Эссо, ул. Терешковой, 1, кабинет № 6 (Отдел экономики, предпринимательства, инвестиционной деятельности и туризма администрации </w:t>
      </w:r>
      <w:r>
        <w:rPr>
          <w:rFonts w:ascii="Times New Roman" w:hAnsi="Times New Roman"/>
          <w:sz w:val="28"/>
        </w:rPr>
        <w:t>Быстринского</w:t>
      </w:r>
      <w:r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>,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ADMesso@yandex.ru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. Кроме того, опросные листы в </w:t>
      </w:r>
      <w:r>
        <w:rPr>
          <w:rFonts w:ascii="Times New Roman" w:hAnsi="Times New Roman"/>
          <w:sz w:val="28"/>
        </w:rPr>
        <w:t xml:space="preserve">электронном виде </w:t>
      </w:r>
      <w:r>
        <w:rPr>
          <w:rFonts w:ascii="Times New Roman" w:hAnsi="Times New Roman"/>
          <w:sz w:val="28"/>
        </w:rPr>
        <w:t xml:space="preserve">могут быть направлены в адрес Министерства </w:t>
      </w:r>
      <w:r>
        <w:rPr>
          <w:rFonts w:ascii="Times New Roman" w:hAnsi="Times New Roman"/>
          <w:color w:val="0563C1"/>
          <w:sz w:val="28"/>
          <w:u w:val="single"/>
        </w:rPr>
        <w:fldChar w:fldCharType="begin"/>
      </w:r>
      <w:r>
        <w:rPr>
          <w:rFonts w:ascii="Times New Roman" w:hAnsi="Times New Roman"/>
          <w:color w:val="0563C1"/>
          <w:sz w:val="28"/>
          <w:u w:val="single"/>
        </w:rPr>
        <w:instrText>HYPERLINK "mailto:priroda@kamgov.ru"</w:instrText>
      </w:r>
      <w:r>
        <w:rPr>
          <w:rFonts w:ascii="Times New Roman" w:hAnsi="Times New Roman"/>
          <w:color w:val="0563C1"/>
          <w:sz w:val="28"/>
          <w:u w:val="single"/>
        </w:rPr>
        <w:fldChar w:fldCharType="separate"/>
      </w:r>
      <w:r>
        <w:rPr>
          <w:rFonts w:ascii="Times New Roman" w:hAnsi="Times New Roman"/>
          <w:color w:val="0563C1"/>
          <w:sz w:val="28"/>
          <w:u w:val="single"/>
        </w:rPr>
        <w:t>priroda@kamgov.ru</w:t>
      </w:r>
      <w:r>
        <w:rPr>
          <w:rFonts w:ascii="Times New Roman" w:hAnsi="Times New Roman"/>
          <w:color w:val="0563C1"/>
          <w:sz w:val="28"/>
          <w:u w:val="single"/>
        </w:rPr>
        <w:fldChar w:fldCharType="end"/>
      </w:r>
      <w:r>
        <w:rPr>
          <w:rFonts w:ascii="Times New Roman" w:hAnsi="Times New Roman"/>
          <w:color w:val="0563C1"/>
          <w:sz w:val="28"/>
          <w:u w:val="single"/>
        </w:rPr>
        <w:t>.</w:t>
      </w: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color w:val="252525"/>
          <w:sz w:val="28"/>
        </w:rPr>
      </w:pPr>
      <w:r>
        <w:rPr>
          <w:rFonts w:ascii="Times New Roman" w:hAnsi="Times New Roman"/>
          <w:sz w:val="28"/>
        </w:rPr>
        <w:t>Контактные данные ответственного лица со стороны заказчика (исполнителя): заместитель начальник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252525"/>
          <w:sz w:val="28"/>
        </w:rPr>
        <w:t xml:space="preserve">управления государственного охотничьего надзора, разрешительной деятельности и государственного </w:t>
      </w:r>
      <w:r>
        <w:rPr>
          <w:rFonts w:ascii="Times New Roman" w:hAnsi="Times New Roman"/>
          <w:color w:val="252525"/>
          <w:sz w:val="28"/>
        </w:rPr>
        <w:t>охотреестра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Воропанов Всеволод Юрьевич</w:t>
      </w:r>
      <w:r>
        <w:rPr>
          <w:rFonts w:ascii="Times New Roman" w:hAnsi="Times New Roman"/>
          <w:sz w:val="28"/>
        </w:rPr>
        <w:t>, тел.</w:t>
      </w:r>
      <w:r>
        <w:rPr>
          <w:rFonts w:ascii="Times New Roman" w:hAnsi="Times New Roman"/>
          <w:color w:val="252525"/>
          <w:sz w:val="28"/>
        </w:rPr>
        <w:t>: +7-4152-42-43-38.</w:t>
      </w:r>
    </w:p>
    <w:p w14:paraId="11000000">
      <w:pPr>
        <w:spacing w:after="0" w:line="240" w:lineRule="auto"/>
        <w:ind w:firstLine="720" w:left="0"/>
        <w:jc w:val="both"/>
        <w:rPr>
          <w:rFonts w:ascii="Times New Roman" w:hAnsi="Times New Roman"/>
          <w:color w:val="252525"/>
          <w:sz w:val="28"/>
        </w:rPr>
      </w:pPr>
      <w:r>
        <w:rPr>
          <w:rFonts w:ascii="Times New Roman" w:hAnsi="Times New Roman"/>
          <w:sz w:val="28"/>
        </w:rPr>
        <w:t xml:space="preserve">Контактные данные ответственного лица со стороны органа местного самоуправления (на территории которого проводятся общественные слушания): заместитель главы администрации </w:t>
      </w:r>
      <w:r>
        <w:rPr>
          <w:rFonts w:ascii="Times New Roman" w:hAnsi="Times New Roman"/>
          <w:sz w:val="28"/>
        </w:rPr>
        <w:t>Быстринского</w:t>
      </w:r>
      <w:r>
        <w:rPr>
          <w:rFonts w:ascii="Times New Roman" w:hAnsi="Times New Roman"/>
          <w:sz w:val="28"/>
        </w:rPr>
        <w:t xml:space="preserve"> муниципального района по общим вопросам (социального развития, культуре и спорту, молодежной политике, КМНС и другим социально значимым вопросам) Прокина Анна Владимировна, тел</w:t>
      </w:r>
      <w:r>
        <w:rPr>
          <w:rFonts w:ascii="Times New Roman" w:hAnsi="Times New Roman"/>
          <w:color w:val="252525"/>
          <w:sz w:val="28"/>
        </w:rPr>
        <w:t>.: +7 (41542) 21-330.</w:t>
      </w:r>
    </w:p>
    <w:p w14:paraId="12000000">
      <w:pPr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Иная информация по желанию заказчика (исполнителя): окончание проведения общественного обсуждения – 4 мая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(по истечении 30 календарных дней с даты обеспечения доступа общественности к объекту общественных обсуждений /без учета дня проведения общественных слушаний/ и 10 календарных дней после дня проведения общественных слушаний). Учет замечаний и предложений общественности осуществляется органами местного самоуправления </w:t>
      </w:r>
      <w:r>
        <w:rPr>
          <w:rFonts w:ascii="Times New Roman" w:hAnsi="Times New Roman"/>
          <w:sz w:val="28"/>
        </w:rPr>
        <w:t xml:space="preserve">по указанным выше адресам администраций муниципальных </w:t>
      </w:r>
      <w:r>
        <w:rPr>
          <w:rFonts w:ascii="Times New Roman" w:hAnsi="Times New Roman"/>
          <w:sz w:val="28"/>
        </w:rPr>
        <w:t>округов/</w:t>
      </w:r>
      <w:r>
        <w:rPr>
          <w:rFonts w:ascii="Times New Roman" w:hAnsi="Times New Roman"/>
          <w:sz w:val="28"/>
        </w:rPr>
        <w:t>районов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 с заказчиком (исполнителем), начиная со дня размещения указанных материалов для общественности (с 0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.04.202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и в течение 10 календарных дней после окончания срока общественных обсуждений (в период с 05.05.202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по 15.05.202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в письменной форме в журналах учета замечаний и предложений.</w:t>
      </w:r>
    </w:p>
    <w:p w14:paraId="1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Министерство, ответственное за подготовку материалов, обосновывающих объемы (лимиты, квоты) изъятия охотничьих ресурсов на территории Камчатского края на период с 1 августа 2024 года до 1 августа 2025 года, а также материалов оценки воздействи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я на окружающую среду, будет принимать замечания, предложения и рекомендации в соответствии с действующим законодательством от физических и юридических лиц по обсуждаемому вопросу по 15.05.2024 включительно, в том числе в рабочие дни с 09-00 до 12-30 и с 13-30 до 17-00 часов по адресу: г. Петропавловск-Камчатский, ул. Владивостокская, 2/1 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>. 205, e-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 xml:space="preserve">: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"mailto:priroda@kamgov.ru"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priroda@kamgov.ru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телефон/факс</w:t>
      </w:r>
      <w:r>
        <w:rPr>
          <w:rFonts w:ascii="Times New Roman" w:hAnsi="Times New Roman"/>
          <w:sz w:val="28"/>
        </w:rPr>
        <w:t>: +7-4152-</w:t>
      </w:r>
      <w:r>
        <w:rPr>
          <w:rFonts w:ascii="Times New Roman" w:hAnsi="Times New Roman"/>
          <w:sz w:val="28"/>
        </w:rPr>
        <w:t>42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43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38,</w:t>
      </w:r>
      <w:r>
        <w:rPr>
          <w:rFonts w:ascii="Times New Roman" w:hAnsi="Times New Roman"/>
          <w:sz w:val="28"/>
        </w:rPr>
        <w:t xml:space="preserve"> +7-4152-27-55-87.</w:t>
      </w:r>
    </w:p>
    <w:p w14:paraId="1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Утверждение заказчиком окончательных материалов оценки воздействия на окружающую среду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15 мая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года. </w:t>
      </w:r>
    </w:p>
    <w:p w14:paraId="1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0" w:left="-284"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spacing w:after="0" w:line="240" w:lineRule="auto"/>
        <w:ind w:firstLine="0" w:left="-284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Опросный лист</w:t>
      </w:r>
    </w:p>
    <w:p w14:paraId="18000000">
      <w:pPr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из</w:t>
      </w:r>
      <w:r>
        <w:rPr>
          <w:rFonts w:ascii="Times New Roman" w:hAnsi="Times New Roman"/>
          <w:b w:val="1"/>
          <w:sz w:val="28"/>
        </w:rPr>
        <w:t>учению общественного мнения при проведении общественных обсуждений по объект</w:t>
      </w:r>
      <w:r>
        <w:rPr>
          <w:rFonts w:ascii="Times New Roman" w:hAnsi="Times New Roman"/>
          <w:b w:val="1"/>
          <w:sz w:val="28"/>
        </w:rPr>
        <w:t>у</w:t>
      </w:r>
      <w:r>
        <w:rPr>
          <w:rFonts w:ascii="Times New Roman" w:hAnsi="Times New Roman"/>
          <w:b w:val="1"/>
          <w:sz w:val="28"/>
        </w:rPr>
        <w:t xml:space="preserve"> государственной экологической экспертизы </w:t>
      </w:r>
      <w:r>
        <w:rPr>
          <w:rFonts w:ascii="Times New Roman" w:hAnsi="Times New Roman"/>
          <w:b w:val="1"/>
          <w:sz w:val="28"/>
        </w:rPr>
        <w:t>«Материалы, обосновывающие объемы (лимиты, квоты) изъятия охотничьих ресурсов на территории Камчатского края на период с 1 августа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 до 1 августа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года» (включающие предварительные материалы оценки воздействия на окружающую среду)»</w:t>
      </w:r>
      <w:r>
        <w:rPr>
          <w:rFonts w:ascii="Times New Roman" w:hAnsi="Times New Roman"/>
          <w:b w:val="1"/>
          <w:sz w:val="28"/>
        </w:rPr>
        <w:t>.</w:t>
      </w:r>
    </w:p>
    <w:p w14:paraId="19000000">
      <w:pPr>
        <w:spacing w:after="0" w:line="240" w:lineRule="auto"/>
        <w:ind w:firstLine="0" w:left="-284"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_____________________________________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</w:t>
      </w:r>
    </w:p>
    <w:p w14:paraId="1B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</w:p>
    <w:p w14:paraId="1C000000">
      <w:pPr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жительства, адрес _____________________________________________</w:t>
      </w:r>
    </w:p>
    <w:p w14:paraId="1D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_______________________________________________________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</w:t>
      </w:r>
    </w:p>
    <w:p w14:paraId="1E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</w:p>
    <w:p w14:paraId="1F000000">
      <w:pPr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 занятий_________________________________________________________</w:t>
      </w:r>
    </w:p>
    <w:p w14:paraId="20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</w:p>
    <w:p w14:paraId="21000000">
      <w:pPr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Контактные сведения (адрес, телефон, иное)</w:t>
      </w:r>
      <w:r>
        <w:rPr>
          <w:rFonts w:ascii="Times New Roman" w:hAnsi="Times New Roman"/>
          <w:sz w:val="28"/>
        </w:rPr>
        <w:t>_________________________________</w:t>
      </w:r>
    </w:p>
    <w:p w14:paraId="22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                           (заполняется при необходимости получения ответа)</w:t>
      </w:r>
    </w:p>
    <w:p w14:paraId="23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__________________________________________________________________________________________________________________________________________</w:t>
      </w:r>
    </w:p>
    <w:p w14:paraId="24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i w:val="1"/>
          <w:sz w:val="28"/>
        </w:rPr>
      </w:pPr>
    </w:p>
    <w:p w14:paraId="25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Наименование организации, адрес, телефон _________________________</w:t>
      </w:r>
      <w:r>
        <w:rPr>
          <w:rFonts w:ascii="Times New Roman" w:hAnsi="Times New Roman"/>
          <w:sz w:val="28"/>
        </w:rPr>
        <w:t>___</w:t>
      </w:r>
    </w:p>
    <w:p w14:paraId="26000000">
      <w:pPr>
        <w:tabs>
          <w:tab w:leader="none" w:pos="284" w:val="left"/>
        </w:tabs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заполняется, если участник опроса представляет организацию)</w:t>
      </w:r>
    </w:p>
    <w:p w14:paraId="27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8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Оценка полноты представленной информации о планируемой деятельност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</w:t>
      </w:r>
      <w:r>
        <w:rPr>
          <w:rFonts w:ascii="Times New Roman" w:hAnsi="Times New Roman"/>
          <w:sz w:val="28"/>
        </w:rPr>
        <w:t xml:space="preserve">  </w:t>
      </w:r>
    </w:p>
    <w:p w14:paraId="29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  </w:t>
      </w:r>
    </w:p>
    <w:p w14:paraId="2A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</w:p>
    <w:p w14:paraId="2B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>Общее мнение о содержании документации; вопросы, комментарии, предложения, пожелания:_______________________________________________</w:t>
      </w:r>
    </w:p>
    <w:p w14:paraId="2C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</w:t>
      </w:r>
    </w:p>
    <w:p w14:paraId="2D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  </w:t>
      </w:r>
    </w:p>
    <w:p w14:paraId="2E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</w:t>
      </w:r>
    </w:p>
    <w:p w14:paraId="2F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  </w:t>
      </w:r>
    </w:p>
    <w:p w14:paraId="30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Дата_____________ Подпись</w:t>
      </w: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_____________</w:t>
      </w:r>
    </w:p>
    <w:p w14:paraId="31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</w:p>
    <w:p w14:paraId="32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</w:p>
    <w:p w14:paraId="33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</w:p>
    <w:p w14:paraId="34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</w:p>
    <w:p w14:paraId="35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</w:p>
    <w:p w14:paraId="36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</w:p>
    <w:p w14:paraId="37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</w:p>
    <w:p w14:paraId="38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«О персональных данных»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приказом Минприроды России от 01.12.2020 № 999 «Об утверждении требований к материалам оценки воздействия на окружающую среду»</w:t>
      </w:r>
    </w:p>
    <w:p w14:paraId="39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Дата _________________    Подпись _____________________</w:t>
      </w:r>
    </w:p>
    <w:p w14:paraId="3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8" w:gutter="0" w:header="708" w:left="1134" w:right="991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1" w:type="paragraph">
    <w:name w:val="Гиперссылка1"/>
    <w:basedOn w:val="Style_5"/>
    <w:link w:val="Style_1_ch"/>
    <w:rPr>
      <w:color w:themeColor="hyperlink" w:val="0563C1"/>
      <w:u w:val="single"/>
    </w:rPr>
  </w:style>
  <w:style w:styleId="Style_1_ch" w:type="character">
    <w:name w:val="Гиперссылка1"/>
    <w:basedOn w:val="Style_5_ch"/>
    <w:link w:val="Style_1"/>
    <w:rPr>
      <w:color w:themeColor="hyperlink" w:val="0563C1"/>
      <w:u w:val="single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1_ch" w:type="character">
    <w:name w:val="heading 5"/>
    <w:link w:val="Style_11"/>
    <w:rPr>
      <w:rFonts w:ascii="XO Thames" w:hAnsi="XO Thames"/>
      <w:b w:val="1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Footnote"/>
    <w:link w:val="Style_14"/>
    <w:rPr>
      <w:rFonts w:ascii="XO Thames" w:hAnsi="XO Thames"/>
    </w:rPr>
  </w:style>
  <w:style w:styleId="Style_15" w:type="paragraph">
    <w:name w:val="toc 1"/>
    <w:next w:val="Style_2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20" w:type="paragraph">
    <w:name w:val="toc 5"/>
    <w:next w:val="Style_2"/>
    <w:link w:val="Style_20_ch"/>
    <w:uiPriority w:val="39"/>
    <w:pPr>
      <w:ind w:firstLine="0" w:left="800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2024-03-12T01:50:41Z</dcterms:modified>
</cp:coreProperties>
</file>