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4D" w:rsidRDefault="006C0D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0D4D" w:rsidRDefault="006C0D4D">
      <w:pPr>
        <w:pStyle w:val="ConsPlusNormal"/>
        <w:jc w:val="both"/>
        <w:outlineLvl w:val="0"/>
      </w:pPr>
    </w:p>
    <w:p w:rsidR="006C0D4D" w:rsidRDefault="006C0D4D">
      <w:pPr>
        <w:pStyle w:val="ConsPlusNormal"/>
        <w:outlineLvl w:val="0"/>
      </w:pPr>
      <w:r>
        <w:t>Зарегистрировано в Минюсте России 2 декабря 2016 г. N 44535</w:t>
      </w:r>
    </w:p>
    <w:p w:rsidR="006C0D4D" w:rsidRDefault="006C0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Title"/>
        <w:jc w:val="center"/>
      </w:pPr>
      <w:r>
        <w:t>МИНИСТЕРСТВО ПРИРОДНЫХ РЕСУРСОВ И ЭКОЛОГИИ</w:t>
      </w:r>
    </w:p>
    <w:p w:rsidR="006C0D4D" w:rsidRDefault="006C0D4D">
      <w:pPr>
        <w:pStyle w:val="ConsPlusTitle"/>
        <w:jc w:val="center"/>
      </w:pPr>
      <w:r>
        <w:t>РОССИЙСКОЙ ФЕДЕРАЦИИ</w:t>
      </w:r>
    </w:p>
    <w:p w:rsidR="006C0D4D" w:rsidRDefault="006C0D4D">
      <w:pPr>
        <w:pStyle w:val="ConsPlusTitle"/>
        <w:jc w:val="center"/>
      </w:pPr>
    </w:p>
    <w:p w:rsidR="006C0D4D" w:rsidRDefault="006C0D4D">
      <w:pPr>
        <w:pStyle w:val="ConsPlusTitle"/>
        <w:jc w:val="center"/>
      </w:pPr>
      <w:r>
        <w:t>ПРИКАЗ</w:t>
      </w:r>
    </w:p>
    <w:p w:rsidR="006C0D4D" w:rsidRDefault="006C0D4D">
      <w:pPr>
        <w:pStyle w:val="ConsPlusTitle"/>
        <w:jc w:val="center"/>
      </w:pPr>
      <w:r>
        <w:t>от 11 ноября 2016 г. N 588</w:t>
      </w:r>
    </w:p>
    <w:p w:rsidR="006C0D4D" w:rsidRDefault="006C0D4D">
      <w:pPr>
        <w:pStyle w:val="ConsPlusTitle"/>
        <w:jc w:val="center"/>
      </w:pPr>
    </w:p>
    <w:p w:rsidR="006C0D4D" w:rsidRDefault="006C0D4D">
      <w:pPr>
        <w:pStyle w:val="ConsPlusTitle"/>
        <w:jc w:val="center"/>
      </w:pPr>
      <w:r>
        <w:t>ОБ УТВЕРЖДЕНИИ ПОРЯДКА</w:t>
      </w:r>
    </w:p>
    <w:p w:rsidR="006C0D4D" w:rsidRDefault="006C0D4D">
      <w:pPr>
        <w:pStyle w:val="ConsPlusTitle"/>
        <w:jc w:val="center"/>
      </w:pPr>
      <w:r>
        <w:t>ПРЕДСТАВЛЕНИЯ В ФЕДЕРАЛЬНОЕ АГЕНТСТВО ЛЕСНОГО ХОЗЯЙСТВА</w:t>
      </w:r>
    </w:p>
    <w:p w:rsidR="006C0D4D" w:rsidRDefault="006C0D4D">
      <w:pPr>
        <w:pStyle w:val="ConsPlusTitle"/>
        <w:jc w:val="center"/>
      </w:pPr>
      <w:r>
        <w:t>ОРГАНАМИ ГОСУДАРСТВЕННОЙ ВЛАСТИ И ОРГАНАМИ МЕСТНОГО</w:t>
      </w:r>
    </w:p>
    <w:p w:rsidR="006C0D4D" w:rsidRDefault="006C0D4D">
      <w:pPr>
        <w:pStyle w:val="ConsPlusTitle"/>
        <w:jc w:val="center"/>
      </w:pPr>
      <w:r>
        <w:t>САМОУПРАВЛЕНИЯ ДОКУМЕНТИРОВАННОЙ ИНФОРМАЦИИ,</w:t>
      </w:r>
    </w:p>
    <w:p w:rsidR="006C0D4D" w:rsidRDefault="006C0D4D">
      <w:pPr>
        <w:pStyle w:val="ConsPlusTitle"/>
        <w:jc w:val="center"/>
      </w:pPr>
      <w:r>
        <w:t>СОДЕРЖАЩЕЙСЯ В ГОСУДАРСТВЕННОМ ЛЕСНОМ РЕЕСТРЕ</w:t>
      </w:r>
    </w:p>
    <w:p w:rsidR="006C0D4D" w:rsidRDefault="006C0D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0D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0D4D" w:rsidRDefault="006C0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D4D" w:rsidRDefault="006C0D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27.02.2020 N 100)</w:t>
            </w:r>
          </w:p>
        </w:tc>
      </w:tr>
    </w:tbl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10 статьи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30, ст. 3616; 2009, N 11, ст. 1261; 2011, N 1, ст. 54, N 27, ст. 3880; 2015, N 27, ст. 3997, N 27, ст. 4198) и </w:t>
      </w:r>
      <w:hyperlink r:id="rId7" w:history="1">
        <w:r>
          <w:rPr>
            <w:color w:val="0000FF"/>
          </w:rPr>
          <w:t>подпунктом 5.2.149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39, ст. 5658), приказываю: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информации, содержащейся в государственном лесном реестре.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8" w:history="1">
        <w:r>
          <w:rPr>
            <w:color w:val="0000FF"/>
          </w:rPr>
          <w:t>приказа</w:t>
        </w:r>
      </w:hyperlink>
      <w:r>
        <w:t xml:space="preserve"> Федерального агентства лесного хозяйства от 15 февраля 2012 г. N 53 "Об утверждении Порядка представления в уполномоченный федеральный орган исполнительной власти документированной информации, содержащейся в государственном лесном реестре, органами государственной власти и органами местного самоуправления" (зарегистрирован Министерством юстиции Российской Федерации 15 мая 2012 г., регистрационный N 24170).</w:t>
      </w: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right"/>
      </w:pPr>
      <w:r>
        <w:t>Министр</w:t>
      </w:r>
    </w:p>
    <w:p w:rsidR="006C0D4D" w:rsidRDefault="006C0D4D">
      <w:pPr>
        <w:pStyle w:val="ConsPlusNormal"/>
        <w:jc w:val="right"/>
      </w:pPr>
      <w:r>
        <w:t>С.Е.ДОНСКОЙ</w:t>
      </w: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right"/>
        <w:outlineLvl w:val="0"/>
      </w:pPr>
      <w:r>
        <w:t>Утвержден</w:t>
      </w:r>
    </w:p>
    <w:p w:rsidR="006C0D4D" w:rsidRDefault="006C0D4D">
      <w:pPr>
        <w:pStyle w:val="ConsPlusNormal"/>
        <w:jc w:val="right"/>
      </w:pPr>
      <w:r>
        <w:t>приказом Минприроды России</w:t>
      </w:r>
    </w:p>
    <w:p w:rsidR="006C0D4D" w:rsidRDefault="006C0D4D">
      <w:pPr>
        <w:pStyle w:val="ConsPlusNormal"/>
        <w:jc w:val="right"/>
      </w:pPr>
      <w:r>
        <w:t>от 11.11.2016 N 588</w:t>
      </w: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Title"/>
        <w:jc w:val="center"/>
      </w:pPr>
      <w:bookmarkStart w:id="0" w:name="P33"/>
      <w:bookmarkEnd w:id="0"/>
      <w:r>
        <w:t>ПОРЯДОК</w:t>
      </w:r>
    </w:p>
    <w:p w:rsidR="006C0D4D" w:rsidRDefault="006C0D4D">
      <w:pPr>
        <w:pStyle w:val="ConsPlusTitle"/>
        <w:jc w:val="center"/>
      </w:pPr>
      <w:r>
        <w:t>ПРЕДСТАВЛЕНИЯ В ФЕДЕРАЛЬНОЕ АГЕНТСТВО ЛЕСНОГО ХОЗЯЙСТВА</w:t>
      </w:r>
    </w:p>
    <w:p w:rsidR="006C0D4D" w:rsidRDefault="006C0D4D">
      <w:pPr>
        <w:pStyle w:val="ConsPlusTitle"/>
        <w:jc w:val="center"/>
      </w:pPr>
      <w:r>
        <w:t>ОРГАНАМИ ГОСУДАРСТВЕННОЙ ВЛАСТИ И ОРГАНАМИ МЕСТНОГО</w:t>
      </w:r>
    </w:p>
    <w:p w:rsidR="006C0D4D" w:rsidRDefault="006C0D4D">
      <w:pPr>
        <w:pStyle w:val="ConsPlusTitle"/>
        <w:jc w:val="center"/>
      </w:pPr>
      <w:r>
        <w:lastRenderedPageBreak/>
        <w:t>САМОУПРАВЛЕНИЯ ДОКУМЕНТИРОВАННОЙ ИНФОРМАЦИИ,</w:t>
      </w:r>
    </w:p>
    <w:p w:rsidR="006C0D4D" w:rsidRDefault="006C0D4D">
      <w:pPr>
        <w:pStyle w:val="ConsPlusTitle"/>
        <w:jc w:val="center"/>
      </w:pPr>
      <w:r>
        <w:t>СОДЕРЖАЩЕЙСЯ В ГОСУДАРСТВЕННОМ ЛЕСНОМ РЕЕСТРЕ</w:t>
      </w:r>
    </w:p>
    <w:p w:rsidR="006C0D4D" w:rsidRDefault="006C0D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0D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0D4D" w:rsidRDefault="006C0D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D4D" w:rsidRDefault="006C0D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27.02.2020 N 100)</w:t>
            </w:r>
          </w:p>
        </w:tc>
      </w:tr>
    </w:tbl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ind w:firstLine="540"/>
        <w:jc w:val="both"/>
      </w:pPr>
      <w:r>
        <w:t xml:space="preserve">1. Настоящий Порядок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информации, содержащейся в государственном лесном реестре, разработан в соответствии со </w:t>
      </w:r>
      <w:hyperlink r:id="rId10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30, ст. 3616; 2009, N 11, ст. 1261; 2011, N 1, ст. 54, N 27, ст. 3880; 2015, N 27, ст. 3997, N 27, ст. 4198) (далее - Лесной кодекс Российской Федерации).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2. Документированная информация, содержащаяся в государственном лесном реестре (далее - ГЛР), представляется органами государственной власти, органами местного самоуправления в пределах их полномочий, определенных в соответствии со </w:t>
      </w:r>
      <w:hyperlink r:id="rId11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12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 в отношении лесов, расположенных на землях, указанных в </w:t>
      </w:r>
      <w:hyperlink r:id="rId13" w:history="1">
        <w:r>
          <w:rPr>
            <w:color w:val="0000FF"/>
          </w:rPr>
          <w:t>части 3 статьи 23</w:t>
        </w:r>
      </w:hyperlink>
      <w:r>
        <w:t xml:space="preserve"> Лесного кодекса Российской Федерации, в органы государственной власти субъектов Российской Федерации в области лесных отношений, осуществляющих переданные полномочия Российской Федерации, для последующего свода и направления в Федеральное агентство лесного хозяйства в следующие сроки: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ежегодно не позднее 1 февраля года, следующего за отчетным годом, по </w:t>
      </w:r>
      <w:hyperlink r:id="rId14" w:history="1">
        <w:r>
          <w:rPr>
            <w:color w:val="0000FF"/>
          </w:rPr>
          <w:t>формам N N 1</w:t>
        </w:r>
      </w:hyperlink>
      <w:r>
        <w:t xml:space="preserve"> - </w:t>
      </w:r>
      <w:hyperlink r:id="rId15" w:history="1">
        <w:r>
          <w:rPr>
            <w:color w:val="0000FF"/>
          </w:rPr>
          <w:t>5</w:t>
        </w:r>
      </w:hyperlink>
      <w:r>
        <w:t xml:space="preserve">, </w:t>
      </w:r>
      <w:hyperlink r:id="rId16" w:history="1">
        <w:r>
          <w:rPr>
            <w:color w:val="0000FF"/>
          </w:rPr>
          <w:t>8 ГЛР</w:t>
        </w:r>
      </w:hyperlink>
      <w:r>
        <w:t xml:space="preserve">, </w:t>
      </w:r>
      <w:hyperlink r:id="rId17" w:history="1">
        <w:r>
          <w:rPr>
            <w:color w:val="0000FF"/>
          </w:rPr>
          <w:t>N N 10</w:t>
        </w:r>
      </w:hyperlink>
      <w:r>
        <w:t xml:space="preserve"> - </w:t>
      </w:r>
      <w:hyperlink r:id="rId18" w:history="1">
        <w:r>
          <w:rPr>
            <w:color w:val="0000FF"/>
          </w:rPr>
          <w:t>14 ГЛР</w:t>
        </w:r>
      </w:hyperlink>
      <w:r>
        <w:t xml:space="preserve"> (в приложении к приказу Минприроды России от 06.10.2016 N 514 "Об утверждении форм государственного лесного реестра", зарегистрирован Минюстом России от 26.10.2016, регистрационный N 44145) (далее - приказ Минприроды России от 06.10.2016 N 514);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ежеквартально не позднее 15 числа месяца, следующего за отчетным кварталом, нарастающим итогом с начала года по </w:t>
      </w:r>
      <w:hyperlink r:id="rId19" w:history="1">
        <w:r>
          <w:rPr>
            <w:color w:val="0000FF"/>
          </w:rPr>
          <w:t>формам N N 9</w:t>
        </w:r>
      </w:hyperlink>
      <w:r>
        <w:t xml:space="preserve">, </w:t>
      </w:r>
      <w:hyperlink r:id="rId20" w:history="1">
        <w:r>
          <w:rPr>
            <w:color w:val="0000FF"/>
          </w:rPr>
          <w:t>15</w:t>
        </w:r>
      </w:hyperlink>
      <w:r>
        <w:t xml:space="preserve">, </w:t>
      </w:r>
      <w:hyperlink r:id="rId21" w:history="1">
        <w:r>
          <w:rPr>
            <w:color w:val="0000FF"/>
          </w:rPr>
          <w:t>16</w:t>
        </w:r>
      </w:hyperlink>
      <w:r>
        <w:t xml:space="preserve"> (в приложении к приказу Минприроды России от 06.10.2016 N 514).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>3. Документированная информация, содержащаяся в ГЛР, представляется органами государственной власти субъектов Российской Федерации, осуществляющими ведение ГЛР, в Федеральное агентство лесного хозяйства, осуществляющее обобщение документированной информации, содержащейся в ГЛР, в следующие сроки: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ежегодно не позднее 1 марта года, следующего за отчетным годом, по </w:t>
      </w:r>
      <w:hyperlink r:id="rId22" w:history="1">
        <w:r>
          <w:rPr>
            <w:color w:val="0000FF"/>
          </w:rPr>
          <w:t>формам N N 1</w:t>
        </w:r>
      </w:hyperlink>
      <w:r>
        <w:t xml:space="preserve"> - </w:t>
      </w:r>
      <w:hyperlink r:id="rId23" w:history="1">
        <w:r>
          <w:rPr>
            <w:color w:val="0000FF"/>
          </w:rPr>
          <w:t>5</w:t>
        </w:r>
      </w:hyperlink>
      <w:r>
        <w:t xml:space="preserve">, </w:t>
      </w:r>
      <w:hyperlink r:id="rId24" w:history="1">
        <w:r>
          <w:rPr>
            <w:color w:val="0000FF"/>
          </w:rPr>
          <w:t>8 ГЛР</w:t>
        </w:r>
      </w:hyperlink>
      <w:r>
        <w:t xml:space="preserve">, </w:t>
      </w:r>
      <w:hyperlink r:id="rId25" w:history="1">
        <w:r>
          <w:rPr>
            <w:color w:val="0000FF"/>
          </w:rPr>
          <w:t>N N 10</w:t>
        </w:r>
      </w:hyperlink>
      <w:r>
        <w:t xml:space="preserve"> - </w:t>
      </w:r>
      <w:hyperlink r:id="rId26" w:history="1">
        <w:r>
          <w:rPr>
            <w:color w:val="0000FF"/>
          </w:rPr>
          <w:t>14 ГЛР</w:t>
        </w:r>
      </w:hyperlink>
      <w:r>
        <w:t xml:space="preserve"> (в приложении к приказу Минприроды России от 06.10.2016 N 514);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ежеквартально не позднее 25 числа месяца, следующего за отчетным кварталом, нарастающим итогом с начала года по </w:t>
      </w:r>
      <w:hyperlink r:id="rId27" w:history="1">
        <w:r>
          <w:rPr>
            <w:color w:val="0000FF"/>
          </w:rPr>
          <w:t>формам N N 9</w:t>
        </w:r>
      </w:hyperlink>
      <w:r>
        <w:t xml:space="preserve">, </w:t>
      </w:r>
      <w:hyperlink r:id="rId28" w:history="1">
        <w:r>
          <w:rPr>
            <w:color w:val="0000FF"/>
          </w:rPr>
          <w:t>15</w:t>
        </w:r>
      </w:hyperlink>
      <w:r>
        <w:t xml:space="preserve">, </w:t>
      </w:r>
      <w:hyperlink r:id="rId29" w:history="1">
        <w:r>
          <w:rPr>
            <w:color w:val="0000FF"/>
          </w:rPr>
          <w:t>16 ГЛР</w:t>
        </w:r>
      </w:hyperlink>
      <w:r>
        <w:t xml:space="preserve"> (в приложении к приказу Минприроды России от 06.10.2016 N 514).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>4. Формы ГЛР представляются в целом по субъекту Российской Федерации, а также по лесничествам.</w:t>
      </w:r>
    </w:p>
    <w:p w:rsidR="006C0D4D" w:rsidRDefault="006C0D4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 xml:space="preserve">5. </w:t>
      </w:r>
      <w:hyperlink r:id="rId31" w:history="1">
        <w:r>
          <w:rPr>
            <w:color w:val="0000FF"/>
          </w:rPr>
          <w:t>Формы N N 6</w:t>
        </w:r>
      </w:hyperlink>
      <w:r>
        <w:t xml:space="preserve">, </w:t>
      </w:r>
      <w:hyperlink r:id="rId32" w:history="1">
        <w:r>
          <w:rPr>
            <w:color w:val="0000FF"/>
          </w:rPr>
          <w:t>7 ГЛР</w:t>
        </w:r>
      </w:hyperlink>
      <w:r>
        <w:t xml:space="preserve">, а также приложения к </w:t>
      </w:r>
      <w:hyperlink r:id="rId33" w:history="1">
        <w:r>
          <w:rPr>
            <w:color w:val="0000FF"/>
          </w:rPr>
          <w:t>формам N N 4</w:t>
        </w:r>
      </w:hyperlink>
      <w:r>
        <w:t xml:space="preserve">, </w:t>
      </w:r>
      <w:hyperlink r:id="rId34" w:history="1">
        <w:r>
          <w:rPr>
            <w:color w:val="0000FF"/>
          </w:rPr>
          <w:t>7 ГЛР</w:t>
        </w:r>
      </w:hyperlink>
      <w:r>
        <w:t xml:space="preserve"> представляются в Федеральное агентство лесного хозяйства по запросу.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>6. Формы ГЛР представляются на бумажных и электронных носителях с применением электронной цифровой подписи.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t>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6C0D4D" w:rsidRDefault="006C0D4D">
      <w:pPr>
        <w:pStyle w:val="ConsPlusNormal"/>
        <w:spacing w:before="220"/>
        <w:ind w:firstLine="540"/>
        <w:jc w:val="both"/>
      </w:pPr>
      <w:r>
        <w:lastRenderedPageBreak/>
        <w:t>7. Формы ГЛР должны быть прошиты, пронумерованы (за исключением случаев представления форм в электронном виде), скреплены печатью и заверены руководителем органа исполнительной власти субъекта Российской Федерации, уполномоченного на ведение ГЛР. На основании анализа содержания документации ГЛР указанные органы составляют пояснительную записку к нему с указанием причин изменений, происшедших за прошедший год или квартал. Пояснительная записка вместе с формами в установленный срок представляется в Федеральное агентство лесного хозяйства.</w:t>
      </w: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jc w:val="both"/>
      </w:pPr>
    </w:p>
    <w:p w:rsidR="006C0D4D" w:rsidRDefault="006C0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7C4" w:rsidRDefault="00D327C4">
      <w:bookmarkStart w:id="1" w:name="_GoBack"/>
      <w:bookmarkEnd w:id="1"/>
    </w:p>
    <w:sectPr w:rsidR="00D327C4" w:rsidSect="000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4D"/>
    <w:rsid w:val="006C0D4D"/>
    <w:rsid w:val="00D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18C3-B41C-41AF-A6B4-97120EA5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B9DDC5625A20C416D25335801A373672A4F5B8366F7CE15F6C1452EA866736B070B1ADAB26BC3623E76DBBF771CB4FE8A7B291436F8F56P8x9X" TargetMode="External"/><Relationship Id="rId18" Type="http://schemas.openxmlformats.org/officeDocument/2006/relationships/hyperlink" Target="consultantplus://offline/ref=B3B9DDC5625A20C416D25335801A373673A3FBB537697CE15F6C1452EA866736B070B1ADAB26B43221E76DBBF771CB4FE8A7B291436F8F56P8x9X" TargetMode="External"/><Relationship Id="rId26" Type="http://schemas.openxmlformats.org/officeDocument/2006/relationships/hyperlink" Target="consultantplus://offline/ref=B3B9DDC5625A20C416D25335801A373673A3FBB537697CE15F6C1452EA866736B070B1ADAB26B43221E76DBBF771CB4FE8A7B291436F8F56P8x9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B9DDC5625A20C416D25335801A373673A3FBB537697CE15F6C1452EA866736B070B1ADAB27BE3523E76DBBF771CB4FE8A7B291436F8F56P8x9X" TargetMode="External"/><Relationship Id="rId34" Type="http://schemas.openxmlformats.org/officeDocument/2006/relationships/hyperlink" Target="consultantplus://offline/ref=B3B9DDC5625A20C416D25335801A373673A3FBB537697CE15F6C1452EA866736B070B1ADAB26B93322E76DBBF771CB4FE8A7B291436F8F56P8x9X" TargetMode="External"/><Relationship Id="rId7" Type="http://schemas.openxmlformats.org/officeDocument/2006/relationships/hyperlink" Target="consultantplus://offline/ref=B3B9DDC5625A20C416D25335801A373672A5F4B1326E7CE15F6C1452EA866736B070B1ADAB26BC322BE76DBBF771CB4FE8A7B291436F8F56P8x9X" TargetMode="External"/><Relationship Id="rId12" Type="http://schemas.openxmlformats.org/officeDocument/2006/relationships/hyperlink" Target="consultantplus://offline/ref=B3B9DDC5625A20C416D25335801A373672A4F5B8366F7CE15F6C1452EA866736B070B1ADAB26B83321E76DBBF771CB4FE8A7B291436F8F56P8x9X" TargetMode="External"/><Relationship Id="rId17" Type="http://schemas.openxmlformats.org/officeDocument/2006/relationships/hyperlink" Target="consultantplus://offline/ref=B3B9DDC5625A20C416D25335801A373673A3FBB537697CE15F6C1452EA866736B070B1ADAB26BB3023E76DBBF771CB4FE8A7B291436F8F56P8x9X" TargetMode="External"/><Relationship Id="rId25" Type="http://schemas.openxmlformats.org/officeDocument/2006/relationships/hyperlink" Target="consultantplus://offline/ref=B3B9DDC5625A20C416D25335801A373673A3FBB537697CE15F6C1452EA866736B070B1ADAB26BB3023E76DBBF771CB4FE8A7B291436F8F56P8x9X" TargetMode="External"/><Relationship Id="rId33" Type="http://schemas.openxmlformats.org/officeDocument/2006/relationships/hyperlink" Target="consultantplus://offline/ref=B3B9DDC5625A20C416D25335801A373673A3FBB537697CE15F6C1452EA866736B070B1ADAB26BF3C24E76DBBF771CB4FE8A7B291436F8F56P8x9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B9DDC5625A20C416D25335801A373673A3FBB537697CE15F6C1452EA866736B070B1ADAB26B93C2BE76DBBF771CB4FE8A7B291436F8F56P8x9X" TargetMode="External"/><Relationship Id="rId20" Type="http://schemas.openxmlformats.org/officeDocument/2006/relationships/hyperlink" Target="consultantplus://offline/ref=B3B9DDC5625A20C416D25335801A373673A3FBB537697CE15F6C1452EA866736B070B1ADAB27BD3324E76DBBF771CB4FE8A7B291436F8F56P8x9X" TargetMode="External"/><Relationship Id="rId29" Type="http://schemas.openxmlformats.org/officeDocument/2006/relationships/hyperlink" Target="consultantplus://offline/ref=B3B9DDC5625A20C416D25335801A373673A3FBB537697CE15F6C1452EA866736B070B1ADAB27BE3523E76DBBF771CB4FE8A7B291436F8F56P8x9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9DDC5625A20C416D25335801A373672A4F5B8366F7CE15F6C1452EA866736B070B1ADAB26B43C26E76DBBF771CB4FE8A7B291436F8F56P8x9X" TargetMode="External"/><Relationship Id="rId11" Type="http://schemas.openxmlformats.org/officeDocument/2006/relationships/hyperlink" Target="consultantplus://offline/ref=B3B9DDC5625A20C416D25335801A373672A4F5B8366F7CE15F6C1452EA866736B070B1ADAB26B9322BE76DBBF771CB4FE8A7B291436F8F56P8x9X" TargetMode="External"/><Relationship Id="rId24" Type="http://schemas.openxmlformats.org/officeDocument/2006/relationships/hyperlink" Target="consultantplus://offline/ref=B3B9DDC5625A20C416D25335801A373673A3FBB537697CE15F6C1452EA866736B070B1ADAB26B93C2BE76DBBF771CB4FE8A7B291436F8F56P8x9X" TargetMode="External"/><Relationship Id="rId32" Type="http://schemas.openxmlformats.org/officeDocument/2006/relationships/hyperlink" Target="consultantplus://offline/ref=B3B9DDC5625A20C416D25335801A373673A3FBB537697CE15F6C1452EA866736B070B1ADAB26B93322E76DBBF771CB4FE8A7B291436F8F56P8x9X" TargetMode="External"/><Relationship Id="rId5" Type="http://schemas.openxmlformats.org/officeDocument/2006/relationships/hyperlink" Target="consultantplus://offline/ref=B3B9DDC5625A20C416D25335801A373672A5FDB4306C7CE15F6C1452EA866736B070B1ADAB26BD3625E76DBBF771CB4FE8A7B291436F8F56P8x9X" TargetMode="External"/><Relationship Id="rId15" Type="http://schemas.openxmlformats.org/officeDocument/2006/relationships/hyperlink" Target="consultantplus://offline/ref=B3B9DDC5625A20C416D25335801A373673A3FBB537697CE15F6C1452EA866736B070B1ADAB26BE3122E76DBBF771CB4FE8A7B291436F8F56P8x9X" TargetMode="External"/><Relationship Id="rId23" Type="http://schemas.openxmlformats.org/officeDocument/2006/relationships/hyperlink" Target="consultantplus://offline/ref=B3B9DDC5625A20C416D25335801A373673A3FBB537697CE15F6C1452EA866736B070B1ADAB26BE3122E76DBBF771CB4FE8A7B291436F8F56P8x9X" TargetMode="External"/><Relationship Id="rId28" Type="http://schemas.openxmlformats.org/officeDocument/2006/relationships/hyperlink" Target="consultantplus://offline/ref=B3B9DDC5625A20C416D25335801A373673A3FBB537697CE15F6C1452EA866736B070B1ADAB27BD3324E76DBBF771CB4FE8A7B291436F8F56P8x9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3B9DDC5625A20C416D25335801A373672A4F5B8366F7CE15F6C1452EA866736B070B1ADAB26B43C26E76DBBF771CB4FE8A7B291436F8F56P8x9X" TargetMode="External"/><Relationship Id="rId19" Type="http://schemas.openxmlformats.org/officeDocument/2006/relationships/hyperlink" Target="consultantplus://offline/ref=B3B9DDC5625A20C416D25335801A373673A3FBB537697CE15F6C1452EA866736B070B1ADAB26B83C2AE76DBBF771CB4FE8A7B291436F8F56P8x9X" TargetMode="External"/><Relationship Id="rId31" Type="http://schemas.openxmlformats.org/officeDocument/2006/relationships/hyperlink" Target="consultantplus://offline/ref=B3B9DDC5625A20C416D25335801A373673A3FBB537697CE15F6C1452EA866736B070B1ADAB26B93620E76DBBF771CB4FE8A7B291436F8F56P8x9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B9DDC5625A20C416D25335801A373672A5FDB4306C7CE15F6C1452EA866736B070B1ADAB26BD3625E76DBBF771CB4FE8A7B291436F8F56P8x9X" TargetMode="External"/><Relationship Id="rId14" Type="http://schemas.openxmlformats.org/officeDocument/2006/relationships/hyperlink" Target="consultantplus://offline/ref=B3B9DDC5625A20C416D25335801A373673A3FBB537697CE15F6C1452EA866736B070B1ADAB26BD3422E76DBBF771CB4FE8A7B291436F8F56P8x9X" TargetMode="External"/><Relationship Id="rId22" Type="http://schemas.openxmlformats.org/officeDocument/2006/relationships/hyperlink" Target="consultantplus://offline/ref=B3B9DDC5625A20C416D25335801A373673A3FBB537697CE15F6C1452EA866736B070B1ADAB26BD3422E76DBBF771CB4FE8A7B291436F8F56P8x9X" TargetMode="External"/><Relationship Id="rId27" Type="http://schemas.openxmlformats.org/officeDocument/2006/relationships/hyperlink" Target="consultantplus://offline/ref=B3B9DDC5625A20C416D25335801A373673A3FBB537697CE15F6C1452EA866736B070B1ADAB26B83C2AE76DBBF771CB4FE8A7B291436F8F56P8x9X" TargetMode="External"/><Relationship Id="rId30" Type="http://schemas.openxmlformats.org/officeDocument/2006/relationships/hyperlink" Target="consultantplus://offline/ref=B3B9DDC5625A20C416D25335801A373672A5FDB4306C7CE15F6C1452EA866736B070B1ADAB26BD3625E76DBBF771CB4FE8A7B291436F8F56P8x9X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B3B9DDC5625A20C416D25335801A373670A1F4B83F687CE15F6C1452EA866736A270E9A1AA2EA33520F23BEAB1P2x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Бегерская Ольга Александровна</dc:creator>
  <cp:keywords/>
  <dc:description/>
  <cp:lastModifiedBy>Бегерская Ольга Александровна</cp:lastModifiedBy>
  <cp:revision>1</cp:revision>
  <dcterms:created xsi:type="dcterms:W3CDTF">2021-03-17T23:49:00Z</dcterms:created>
  <dcterms:modified xsi:type="dcterms:W3CDTF">2021-03-17T23:49:00Z</dcterms:modified>
</cp:coreProperties>
</file>