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304" w:rsidRPr="00727639" w:rsidRDefault="00604304" w:rsidP="00604304">
      <w:pPr>
        <w:spacing w:before="100" w:beforeAutospacing="1" w:after="100" w:afterAutospacing="1"/>
        <w:jc w:val="center"/>
        <w:outlineLvl w:val="0"/>
        <w:rPr>
          <w:color w:val="000000"/>
        </w:rPr>
      </w:pPr>
      <w:r w:rsidRPr="00727639">
        <w:rPr>
          <w:b/>
          <w:bCs/>
          <w:color w:val="000000"/>
        </w:rPr>
        <w:t>СОГЛАШЕНИЕ</w:t>
      </w:r>
    </w:p>
    <w:p w:rsidR="00604304" w:rsidRPr="00974910" w:rsidRDefault="00604304" w:rsidP="00974910">
      <w:pPr>
        <w:spacing w:before="100" w:beforeAutospacing="1" w:after="100" w:afterAutospacing="1"/>
        <w:jc w:val="center"/>
        <w:rPr>
          <w:b/>
          <w:bCs/>
          <w:color w:val="000000"/>
        </w:rPr>
      </w:pPr>
      <w:r w:rsidRPr="00727639">
        <w:rPr>
          <w:b/>
          <w:bCs/>
          <w:color w:val="000000"/>
        </w:rPr>
        <w:t xml:space="preserve">О ЗАДАТКЕ НА УЧАСТИЕ В АУКЦИОНЕ № </w:t>
      </w:r>
      <w:r w:rsidR="00B76FE3" w:rsidRPr="00B76FE3">
        <w:rPr>
          <w:b/>
          <w:bCs/>
          <w:color w:val="000000"/>
        </w:rPr>
        <w:t>3</w:t>
      </w:r>
      <w:r w:rsidRPr="00727639">
        <w:rPr>
          <w:b/>
          <w:bCs/>
          <w:color w:val="000000"/>
        </w:rPr>
        <w:t xml:space="preserve"> </w:t>
      </w:r>
      <w:r w:rsidR="00974910">
        <w:rPr>
          <w:b/>
          <w:bCs/>
          <w:color w:val="000000"/>
        </w:rPr>
        <w:t xml:space="preserve">НА ПРАВО </w:t>
      </w:r>
      <w:r w:rsidRPr="00727639">
        <w:rPr>
          <w:b/>
          <w:bCs/>
          <w:color w:val="000000"/>
        </w:rPr>
        <w:t>ЗАКЛЮЧЕНИ</w:t>
      </w:r>
      <w:r w:rsidR="00974910">
        <w:rPr>
          <w:b/>
          <w:bCs/>
          <w:color w:val="000000"/>
        </w:rPr>
        <w:t>Я</w:t>
      </w:r>
      <w:r w:rsidRPr="00727639">
        <w:rPr>
          <w:b/>
          <w:bCs/>
          <w:color w:val="000000"/>
        </w:rPr>
        <w:t xml:space="preserve"> </w:t>
      </w:r>
      <w:r w:rsidR="00974910">
        <w:rPr>
          <w:b/>
          <w:bCs/>
          <w:color w:val="000000"/>
        </w:rPr>
        <w:t xml:space="preserve">  </w:t>
      </w:r>
      <w:r w:rsidRPr="00727639">
        <w:rPr>
          <w:b/>
          <w:bCs/>
          <w:color w:val="000000"/>
        </w:rPr>
        <w:t>ДОГОВОРА КУПЛИ-ПРОДАЖИ ЛЕСНЫХ НАСАЖДЕНИЙ</w:t>
      </w:r>
    </w:p>
    <w:p w:rsidR="00604304" w:rsidRPr="00727639" w:rsidRDefault="00604304" w:rsidP="00604304">
      <w:pPr>
        <w:spacing w:before="100" w:beforeAutospacing="1" w:after="100" w:afterAutospacing="1"/>
        <w:jc w:val="center"/>
        <w:rPr>
          <w:color w:val="000000"/>
        </w:rPr>
      </w:pPr>
      <w:r w:rsidRPr="00727639">
        <w:rPr>
          <w:color w:val="000000"/>
        </w:rPr>
        <w:t> </w:t>
      </w:r>
    </w:p>
    <w:p w:rsidR="00604304" w:rsidRPr="00727639" w:rsidRDefault="00604304" w:rsidP="00604304">
      <w:pPr>
        <w:spacing w:before="100" w:beforeAutospacing="1" w:after="100" w:afterAutospacing="1"/>
        <w:rPr>
          <w:color w:val="000000"/>
        </w:rPr>
      </w:pPr>
      <w:r w:rsidRPr="00727639">
        <w:rPr>
          <w:color w:val="000000"/>
        </w:rPr>
        <w:t xml:space="preserve">г. Петропавловск-Камчатский                                                       </w:t>
      </w:r>
      <w:r w:rsidR="00974910">
        <w:rPr>
          <w:color w:val="000000"/>
        </w:rPr>
        <w:t xml:space="preserve">        </w:t>
      </w:r>
      <w:r w:rsidRPr="00727639">
        <w:rPr>
          <w:color w:val="000000"/>
        </w:rPr>
        <w:t xml:space="preserve"> </w:t>
      </w:r>
      <w:proofErr w:type="gramStart"/>
      <w:r w:rsidRPr="00727639">
        <w:rPr>
          <w:color w:val="000000"/>
        </w:rPr>
        <w:t xml:space="preserve">   «</w:t>
      </w:r>
      <w:proofErr w:type="gramEnd"/>
      <w:r w:rsidRPr="00727639">
        <w:rPr>
          <w:color w:val="000000"/>
        </w:rPr>
        <w:t>__»  _________  20</w:t>
      </w:r>
      <w:r w:rsidR="008377EE">
        <w:rPr>
          <w:color w:val="000000"/>
        </w:rPr>
        <w:t>20</w:t>
      </w:r>
      <w:r w:rsidRPr="00727639">
        <w:rPr>
          <w:color w:val="000000"/>
        </w:rPr>
        <w:t xml:space="preserve"> г.              </w:t>
      </w:r>
    </w:p>
    <w:p w:rsidR="00604304" w:rsidRPr="00727639" w:rsidRDefault="00604304" w:rsidP="00604304">
      <w:pPr>
        <w:ind w:firstLine="709"/>
        <w:jc w:val="both"/>
        <w:rPr>
          <w:color w:val="000000"/>
          <w:u w:val="single"/>
        </w:rPr>
      </w:pPr>
      <w:r w:rsidRPr="00727639">
        <w:rPr>
          <w:color w:val="000000"/>
          <w:sz w:val="22"/>
          <w:szCs w:val="22"/>
        </w:rPr>
        <w:t>А</w:t>
      </w:r>
      <w:r w:rsidRPr="00727639">
        <w:rPr>
          <w:sz w:val="22"/>
          <w:szCs w:val="22"/>
        </w:rPr>
        <w:t>гентство лесного хозяйства и охраны животного мира Камчатского края, именуемое в дальнейшем Организатор лесного аукциона,</w:t>
      </w:r>
      <w:r w:rsidRPr="00727639">
        <w:rPr>
          <w:noProof/>
          <w:sz w:val="22"/>
          <w:szCs w:val="22"/>
        </w:rPr>
        <w:t xml:space="preserve"> в лице _______  , действующего на основании ___________, </w:t>
      </w:r>
      <w:r w:rsidRPr="00727639">
        <w:rPr>
          <w:color w:val="000000"/>
          <w:sz w:val="22"/>
          <w:szCs w:val="22"/>
        </w:rPr>
        <w:t>с одной стороны, и ______________________именуемое в дальнейшем Заявитель, с другой стороны, заключили настоящее Соглашение о нижеследующем: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Организатор аукциона установил зада</w:t>
      </w:r>
      <w:bookmarkStart w:id="0" w:name="_GoBack"/>
      <w:bookmarkEnd w:id="0"/>
      <w:r w:rsidRPr="00727639">
        <w:rPr>
          <w:color w:val="000000"/>
          <w:sz w:val="22"/>
          <w:szCs w:val="22"/>
        </w:rPr>
        <w:t xml:space="preserve">ток в размере ____________ рублей для участия в аукционе № </w:t>
      </w:r>
      <w:r w:rsidR="00B76FE3">
        <w:rPr>
          <w:color w:val="000000"/>
          <w:sz w:val="22"/>
          <w:szCs w:val="22"/>
        </w:rPr>
        <w:t>3</w:t>
      </w:r>
      <w:r w:rsidRPr="00727639">
        <w:rPr>
          <w:color w:val="000000"/>
          <w:sz w:val="22"/>
          <w:szCs w:val="22"/>
        </w:rPr>
        <w:t xml:space="preserve"> по продаже права на заключение договора купли-продажи лесных насаждений по аукционной единице (лоту) №__</w:t>
      </w:r>
      <w:proofErr w:type="gramStart"/>
      <w:r w:rsidRPr="00727639">
        <w:rPr>
          <w:color w:val="000000"/>
          <w:sz w:val="22"/>
          <w:szCs w:val="22"/>
        </w:rPr>
        <w:t>_ .</w:t>
      </w:r>
      <w:proofErr w:type="gramEnd"/>
      <w:r w:rsidRPr="00727639">
        <w:rPr>
          <w:color w:val="000000"/>
          <w:sz w:val="22"/>
          <w:szCs w:val="22"/>
        </w:rPr>
        <w:t xml:space="preserve"> 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 xml:space="preserve">Заявитель вносит задаток в размере, предусмотренном пунктом 1 настоящего Соглашения, на счет, указанный в документации об аукционе, в качестве обеспечения обязательств по заключению договора купли-продажи лесных насаждений и исполнения обязательств по этому договору (аукционная единица (лот) №__) в случае признания Заявителя победителем аукциона. Оплата производится по каждому лоту отдельно. 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 xml:space="preserve">Одним из условий допуска Заявителя к участию в аукционе является поступление задатка в полном объеме на счет, указанный в документации об аукционе, в пределах срока подачи заявок на участие в аукционе. </w:t>
      </w:r>
    </w:p>
    <w:p w:rsidR="00604304" w:rsidRPr="00727639" w:rsidRDefault="00604304" w:rsidP="00604304">
      <w:pPr>
        <w:numPr>
          <w:ilvl w:val="0"/>
          <w:numId w:val="1"/>
        </w:numPr>
        <w:tabs>
          <w:tab w:val="left" w:pos="993"/>
        </w:tabs>
        <w:spacing w:before="120" w:after="100" w:afterAutospacing="1"/>
        <w:ind w:left="0"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 xml:space="preserve">Организатор аукциона обязан вернуть указанный в пункте 1 настоящего Соглашения задаток в следующих случаях: 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4.1. Заявитель не допущен к участию в аукционе (задаток возвращается в течение 5 дней со дня подписания протокола приема заявок на участие в аукционе);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4.2. Заявитель отозвал заявку на участие в аукционе до окончания срока подачи заявок на участие в аукционе (задаток возвращается в течение 5 рабочих дней с даты получения уведомления об отзыве заявки на участие в аукционе);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4.3. Заявитель не стал победителем аукциона (задаток возвращается в течение 5 рабочих дней со дня подписания протокола о результатах аукциона).</w:t>
      </w:r>
    </w:p>
    <w:p w:rsidR="00604304" w:rsidRPr="00727639" w:rsidRDefault="00604304" w:rsidP="00604304">
      <w:pPr>
        <w:spacing w:before="100" w:beforeAutospacing="1" w:after="100" w:afterAutospacing="1"/>
        <w:ind w:firstLine="720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4.4. Организатор аукциона отказался от проведения аукциона (задаток возвращается в течение 5 дней со дня публикации извещения об отказе от проведения аукциона).</w:t>
      </w:r>
    </w:p>
    <w:p w:rsidR="00604304" w:rsidRPr="00727639" w:rsidRDefault="00604304" w:rsidP="00604304">
      <w:pPr>
        <w:ind w:firstLine="720"/>
        <w:jc w:val="both"/>
        <w:rPr>
          <w:color w:val="000000"/>
          <w:spacing w:val="-6"/>
          <w:sz w:val="22"/>
          <w:szCs w:val="22"/>
        </w:rPr>
      </w:pPr>
      <w:r w:rsidRPr="00727639">
        <w:rPr>
          <w:color w:val="000000"/>
          <w:spacing w:val="-6"/>
          <w:sz w:val="22"/>
          <w:szCs w:val="22"/>
        </w:rPr>
        <w:t>5. Организатор аукциона обязан вернуть указанный в пункте 1 настоящего Соглашения задаток в случаях, предусмотренных пунктом 4 настоящего Соглашения по следующим реквизитам:</w:t>
      </w:r>
    </w:p>
    <w:p w:rsidR="00604304" w:rsidRPr="00727639" w:rsidRDefault="00604304" w:rsidP="00604304">
      <w:pPr>
        <w:ind w:firstLine="720"/>
        <w:jc w:val="both"/>
        <w:rPr>
          <w:color w:val="000000"/>
          <w:spacing w:val="-6"/>
          <w:sz w:val="22"/>
          <w:szCs w:val="22"/>
        </w:rPr>
      </w:pPr>
      <w:r w:rsidRPr="00727639">
        <w:rPr>
          <w:color w:val="000000"/>
          <w:spacing w:val="-6"/>
          <w:sz w:val="22"/>
          <w:szCs w:val="22"/>
        </w:rPr>
        <w:t>_________________________________________________________________________________</w:t>
      </w:r>
    </w:p>
    <w:p w:rsidR="00604304" w:rsidRPr="00727639" w:rsidRDefault="00604304" w:rsidP="00604304">
      <w:pPr>
        <w:ind w:firstLine="720"/>
        <w:jc w:val="both"/>
        <w:rPr>
          <w:color w:val="000000"/>
          <w:spacing w:val="-6"/>
          <w:sz w:val="22"/>
          <w:szCs w:val="22"/>
          <w:u w:val="single"/>
        </w:rPr>
      </w:pPr>
      <w:r w:rsidRPr="00727639">
        <w:rPr>
          <w:color w:val="000000"/>
          <w:spacing w:val="-6"/>
          <w:sz w:val="22"/>
          <w:szCs w:val="22"/>
        </w:rPr>
        <w:t xml:space="preserve">____________________________________________________________________________                     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За правильность указания своих банковских реквизитов ответственность несет Заявитель.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6. Организатор аукциона в случае признания Заявителя победителем аукциона или единственным участником аукциона, засчитывает сумму задатка в счет платы по договору купли-продажи лесных насаждений.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7. Ввиду того, что Организатор не пользуется денежными средствами, перечисленными в качестве задатка, на денежные средства, перечисленные Заявителем во исполнение настоящего Соглашения, проценты не начисляются.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lastRenderedPageBreak/>
        <w:t>8. В случае если Заявитель, признанный победителем аукциона или единственным участником аукциона, отказался от подписания протокола аукциона или от заключения договора купли-продажи лесных насаждений в установленные сроки, то внесенный Заявителем задаток возврату не подлежит.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9. Вопросы, не урегулированные настоящим Соглашением, стороны разрешают с учетом действующего законодательства.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10. Настоящее Соглашение вступает в силу с момента подписания уполномоченными представителями сторон. Условия настоящего Соглашения применяются к отношениям Организатора аукциона и Заявителя, возникшим до заключения настоящего Соглашения.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11. Настоящее Соглашение составлено в двух экземплярах: по одному для каждой из сторон.</w:t>
      </w:r>
    </w:p>
    <w:p w:rsidR="00604304" w:rsidRPr="00727639" w:rsidRDefault="00604304" w:rsidP="00604304">
      <w:pPr>
        <w:spacing w:before="100" w:beforeAutospacing="1" w:after="100" w:afterAutospacing="1"/>
        <w:ind w:firstLine="709"/>
        <w:jc w:val="both"/>
        <w:rPr>
          <w:color w:val="000000"/>
          <w:sz w:val="22"/>
          <w:szCs w:val="22"/>
        </w:rPr>
      </w:pPr>
      <w:r w:rsidRPr="00727639">
        <w:rPr>
          <w:color w:val="000000"/>
          <w:sz w:val="22"/>
          <w:szCs w:val="22"/>
        </w:rPr>
        <w:t>12. Реквизиты и подписи сторон:</w:t>
      </w:r>
    </w:p>
    <w:tbl>
      <w:tblPr>
        <w:tblW w:w="9855" w:type="dxa"/>
        <w:tblLook w:val="01E0" w:firstRow="1" w:lastRow="1" w:firstColumn="1" w:lastColumn="1" w:noHBand="0" w:noVBand="0"/>
      </w:tblPr>
      <w:tblGrid>
        <w:gridCol w:w="4265"/>
        <w:gridCol w:w="236"/>
        <w:gridCol w:w="5354"/>
      </w:tblGrid>
      <w:tr w:rsidR="00604304" w:rsidRPr="00727639" w:rsidTr="00247844">
        <w:trPr>
          <w:trHeight w:val="607"/>
        </w:trPr>
        <w:tc>
          <w:tcPr>
            <w:tcW w:w="4265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jc w:val="center"/>
            </w:pPr>
            <w:r w:rsidRPr="00727639">
              <w:rPr>
                <w:rFonts w:ascii="Arial" w:hAnsi="Arial" w:cs="Arial"/>
                <w:color w:val="000000"/>
                <w:sz w:val="22"/>
                <w:szCs w:val="22"/>
              </w:rPr>
              <w:t>  </w:t>
            </w:r>
            <w:r w:rsidRPr="00727639">
              <w:rPr>
                <w:bCs/>
                <w:color w:val="000000"/>
                <w:sz w:val="22"/>
                <w:szCs w:val="22"/>
              </w:rPr>
              <w:t>Организатор аукциона</w:t>
            </w:r>
          </w:p>
        </w:tc>
        <w:tc>
          <w:tcPr>
            <w:tcW w:w="236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ind w:right="1307"/>
              <w:jc w:val="center"/>
            </w:pPr>
          </w:p>
        </w:tc>
        <w:tc>
          <w:tcPr>
            <w:tcW w:w="5354" w:type="dxa"/>
            <w:shd w:val="clear" w:color="auto" w:fill="auto"/>
          </w:tcPr>
          <w:p w:rsidR="00604304" w:rsidRPr="00727639" w:rsidRDefault="00604304" w:rsidP="00247844">
            <w:pPr>
              <w:ind w:right="-94"/>
              <w:jc w:val="center"/>
            </w:pPr>
            <w:r w:rsidRPr="00727639">
              <w:rPr>
                <w:bCs/>
                <w:color w:val="000000"/>
                <w:sz w:val="22"/>
                <w:szCs w:val="22"/>
              </w:rPr>
              <w:t>Заявитель</w:t>
            </w:r>
          </w:p>
        </w:tc>
      </w:tr>
      <w:tr w:rsidR="00604304" w:rsidRPr="00727639" w:rsidTr="00247844">
        <w:trPr>
          <w:trHeight w:val="2034"/>
        </w:trPr>
        <w:tc>
          <w:tcPr>
            <w:tcW w:w="4265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27639">
              <w:rPr>
                <w:b/>
                <w:sz w:val="22"/>
                <w:szCs w:val="22"/>
              </w:rPr>
              <w:t>Агентство лесного хозяйства и охраны животного мира Камчатского края</w:t>
            </w:r>
          </w:p>
          <w:p w:rsidR="00604304" w:rsidRPr="00727639" w:rsidRDefault="00604304" w:rsidP="00247844">
            <w:pPr>
              <w:autoSpaceDE w:val="0"/>
              <w:autoSpaceDN w:val="0"/>
              <w:adjustRightInd w:val="0"/>
              <w:jc w:val="center"/>
            </w:pPr>
          </w:p>
          <w:p w:rsidR="00604304" w:rsidRPr="00727639" w:rsidRDefault="00604304" w:rsidP="00247844">
            <w:smartTag w:uri="urn:schemas-microsoft-com:office:smarttags" w:element="place">
              <w:smartTagPr>
                <w:attr w:name="ProductID" w:val="683006, г"/>
              </w:smartTagPr>
              <w:r w:rsidRPr="00727639">
                <w:t>683006, г</w:t>
              </w:r>
            </w:smartTag>
            <w:r w:rsidRPr="00727639">
              <w:t>. Петропавловск-Камчатский,</w:t>
            </w:r>
          </w:p>
          <w:p w:rsidR="00604304" w:rsidRPr="00727639" w:rsidRDefault="00604304" w:rsidP="00247844">
            <w:r w:rsidRPr="00727639">
              <w:t>ул. Чубарова,18</w:t>
            </w:r>
          </w:p>
          <w:p w:rsidR="00604304" w:rsidRPr="00727639" w:rsidRDefault="00604304" w:rsidP="00247844">
            <w:pPr>
              <w:shd w:val="clear" w:color="auto" w:fill="FFFFFF"/>
              <w:ind w:left="29"/>
              <w:rPr>
                <w:color w:val="000000"/>
                <w:spacing w:val="-1"/>
              </w:rPr>
            </w:pPr>
            <w:r w:rsidRPr="00727639">
              <w:rPr>
                <w:color w:val="000000"/>
                <w:spacing w:val="-1"/>
              </w:rPr>
              <w:t xml:space="preserve">ИНН: 4101145761  </w:t>
            </w:r>
          </w:p>
          <w:p w:rsidR="00604304" w:rsidRPr="00727639" w:rsidRDefault="00604304" w:rsidP="00247844">
            <w:pPr>
              <w:shd w:val="clear" w:color="auto" w:fill="FFFFFF"/>
              <w:ind w:left="24"/>
              <w:rPr>
                <w:color w:val="000000"/>
              </w:rPr>
            </w:pPr>
            <w:r w:rsidRPr="00727639">
              <w:rPr>
                <w:color w:val="000000"/>
                <w:spacing w:val="-2"/>
              </w:rPr>
              <w:t>КПП: 410101001</w:t>
            </w:r>
            <w:r w:rsidRPr="00727639">
              <w:rPr>
                <w:color w:val="000000"/>
              </w:rPr>
              <w:t xml:space="preserve"> </w:t>
            </w:r>
          </w:p>
          <w:p w:rsidR="00604304" w:rsidRPr="00727639" w:rsidRDefault="00604304" w:rsidP="00247844">
            <w:pPr>
              <w:shd w:val="clear" w:color="auto" w:fill="FFFFFF"/>
              <w:ind w:left="24"/>
            </w:pPr>
            <w:r w:rsidRPr="00727639">
              <w:rPr>
                <w:color w:val="000000"/>
              </w:rPr>
              <w:t>ОГРН: 1114101003708</w:t>
            </w:r>
          </w:p>
          <w:p w:rsidR="00604304" w:rsidRPr="00727639" w:rsidRDefault="00604304" w:rsidP="00247844">
            <w:pPr>
              <w:shd w:val="clear" w:color="auto" w:fill="FFFFFF"/>
              <w:ind w:left="29"/>
            </w:pPr>
          </w:p>
          <w:p w:rsidR="00604304" w:rsidRPr="00727639" w:rsidRDefault="00604304" w:rsidP="00247844">
            <w:pPr>
              <w:rPr>
                <w:u w:val="single"/>
              </w:rPr>
            </w:pPr>
            <w:r w:rsidRPr="00727639">
              <w:rPr>
                <w:u w:val="single"/>
              </w:rPr>
              <w:t>Банковские реквизиты:</w:t>
            </w:r>
          </w:p>
          <w:p w:rsidR="00604304" w:rsidRPr="00727639" w:rsidRDefault="00604304" w:rsidP="00247844">
            <w:pPr>
              <w:shd w:val="clear" w:color="auto" w:fill="FFFFFF"/>
              <w:ind w:left="19"/>
            </w:pPr>
            <w:r w:rsidRPr="00727639">
              <w:rPr>
                <w:color w:val="000000"/>
                <w:spacing w:val="-2"/>
              </w:rPr>
              <w:t>БИК банка: 043002001</w:t>
            </w:r>
          </w:p>
          <w:p w:rsidR="00604304" w:rsidRPr="00727639" w:rsidRDefault="00604304" w:rsidP="00247844">
            <w:pPr>
              <w:shd w:val="clear" w:color="auto" w:fill="FFFFFF"/>
              <w:ind w:left="5"/>
              <w:rPr>
                <w:color w:val="000000"/>
                <w:spacing w:val="1"/>
              </w:rPr>
            </w:pPr>
            <w:r w:rsidRPr="00727639">
              <w:rPr>
                <w:color w:val="000000"/>
                <w:spacing w:val="1"/>
              </w:rPr>
              <w:t>р/счет 4010181010000001000</w:t>
            </w:r>
            <w:r w:rsidR="00974910">
              <w:rPr>
                <w:color w:val="000000"/>
                <w:spacing w:val="1"/>
              </w:rPr>
              <w:t>3</w:t>
            </w:r>
            <w:r w:rsidRPr="00727639">
              <w:rPr>
                <w:color w:val="000000"/>
                <w:spacing w:val="1"/>
              </w:rPr>
              <w:t xml:space="preserve">               Отделение Петропавловск-Камчатский</w:t>
            </w:r>
          </w:p>
          <w:p w:rsidR="00604304" w:rsidRPr="00727639" w:rsidRDefault="00604304" w:rsidP="00247844">
            <w:pPr>
              <w:shd w:val="clear" w:color="auto" w:fill="FFFFFF"/>
              <w:ind w:left="5"/>
              <w:rPr>
                <w:color w:val="000000"/>
              </w:rPr>
            </w:pPr>
            <w:r w:rsidRPr="00727639">
              <w:rPr>
                <w:color w:val="000000"/>
              </w:rPr>
              <w:t>г. Петропавловск-Камчатский</w:t>
            </w:r>
          </w:p>
          <w:p w:rsidR="00604304" w:rsidRPr="00727639" w:rsidRDefault="00604304" w:rsidP="00247844">
            <w:pPr>
              <w:shd w:val="clear" w:color="auto" w:fill="FFFFFF"/>
              <w:spacing w:line="240" w:lineRule="exact"/>
              <w:ind w:left="10"/>
              <w:jc w:val="center"/>
            </w:pPr>
          </w:p>
          <w:p w:rsidR="00604304" w:rsidRPr="00727639" w:rsidRDefault="00604304" w:rsidP="00247844">
            <w:pPr>
              <w:shd w:val="clear" w:color="auto" w:fill="FFFFFF"/>
              <w:spacing w:line="240" w:lineRule="exact"/>
              <w:ind w:left="10"/>
              <w:jc w:val="center"/>
            </w:pPr>
          </w:p>
          <w:p w:rsidR="00604304" w:rsidRPr="00727639" w:rsidRDefault="00604304" w:rsidP="00247844">
            <w:pPr>
              <w:shd w:val="clear" w:color="auto" w:fill="FFFFFF"/>
              <w:spacing w:line="240" w:lineRule="exact"/>
              <w:ind w:left="10"/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ind w:right="1307"/>
              <w:jc w:val="center"/>
            </w:pPr>
          </w:p>
        </w:tc>
        <w:tc>
          <w:tcPr>
            <w:tcW w:w="5354" w:type="dxa"/>
            <w:shd w:val="clear" w:color="auto" w:fill="auto"/>
          </w:tcPr>
          <w:p w:rsidR="00604304" w:rsidRPr="00727639" w:rsidRDefault="00604304" w:rsidP="00247844">
            <w:pPr>
              <w:jc w:val="center"/>
            </w:pPr>
          </w:p>
        </w:tc>
      </w:tr>
      <w:tr w:rsidR="00604304" w:rsidRPr="00727639" w:rsidTr="00247844">
        <w:trPr>
          <w:trHeight w:val="519"/>
        </w:trPr>
        <w:tc>
          <w:tcPr>
            <w:tcW w:w="4265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  <w:r w:rsidRPr="00727639">
              <w:rPr>
                <w:sz w:val="22"/>
                <w:szCs w:val="22"/>
              </w:rPr>
              <w:t xml:space="preserve"> Руководитель Агентства</w:t>
            </w:r>
          </w:p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</w:p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</w:p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  <w:r w:rsidRPr="00727639">
              <w:rPr>
                <w:sz w:val="22"/>
                <w:szCs w:val="22"/>
              </w:rPr>
              <w:t xml:space="preserve">__________________    </w:t>
            </w:r>
          </w:p>
        </w:tc>
        <w:tc>
          <w:tcPr>
            <w:tcW w:w="236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  <w:ind w:right="1307"/>
            </w:pPr>
          </w:p>
        </w:tc>
        <w:tc>
          <w:tcPr>
            <w:tcW w:w="5354" w:type="dxa"/>
            <w:shd w:val="clear" w:color="auto" w:fill="auto"/>
          </w:tcPr>
          <w:p w:rsidR="00604304" w:rsidRPr="00727639" w:rsidRDefault="00604304" w:rsidP="00247844">
            <w:pPr>
              <w:autoSpaceDE w:val="0"/>
              <w:autoSpaceDN w:val="0"/>
              <w:adjustRightInd w:val="0"/>
            </w:pPr>
          </w:p>
        </w:tc>
      </w:tr>
    </w:tbl>
    <w:p w:rsidR="00604304" w:rsidRPr="00727639" w:rsidRDefault="00604304" w:rsidP="00604304">
      <w:pPr>
        <w:spacing w:before="100" w:beforeAutospacing="1" w:after="100" w:afterAutospacing="1"/>
      </w:pPr>
    </w:p>
    <w:p w:rsidR="00604304" w:rsidRPr="00570A38" w:rsidRDefault="00604304" w:rsidP="00604304">
      <w:pPr>
        <w:spacing w:before="100" w:beforeAutospacing="1" w:after="100" w:afterAutospacing="1"/>
        <w:rPr>
          <w:rFonts w:eastAsia="Calibri"/>
          <w:b/>
          <w:bCs/>
          <w:lang w:eastAsia="en-US"/>
        </w:rPr>
      </w:pPr>
      <w:r w:rsidRPr="00727639">
        <w:rPr>
          <w:sz w:val="20"/>
          <w:szCs w:val="20"/>
        </w:rPr>
        <w:t>* Примечание: Соглашение о задатке заключается в течение 2-х дней со дня приема заявки на участие в аукционе.</w:t>
      </w:r>
      <w:r w:rsidRPr="00D15E0A">
        <w:rPr>
          <w:sz w:val="20"/>
          <w:szCs w:val="20"/>
        </w:rPr>
        <w:t xml:space="preserve"> </w:t>
      </w:r>
    </w:p>
    <w:p w:rsidR="00EE71C7" w:rsidRDefault="00B76FE3"/>
    <w:sectPr w:rsidR="00EE71C7" w:rsidSect="00847BE2">
      <w:pgSz w:w="11906" w:h="16838"/>
      <w:pgMar w:top="1134" w:right="851" w:bottom="851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070FA"/>
    <w:multiLevelType w:val="multilevel"/>
    <w:tmpl w:val="DADEE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04"/>
    <w:rsid w:val="00003B47"/>
    <w:rsid w:val="00604304"/>
    <w:rsid w:val="007B5108"/>
    <w:rsid w:val="008377EE"/>
    <w:rsid w:val="00974910"/>
    <w:rsid w:val="00B76FE3"/>
    <w:rsid w:val="00DF64B4"/>
    <w:rsid w:val="00E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A250E7D1-798E-4255-80D1-C1A9AC66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6</cp:revision>
  <dcterms:created xsi:type="dcterms:W3CDTF">2018-11-23T04:50:00Z</dcterms:created>
  <dcterms:modified xsi:type="dcterms:W3CDTF">2020-04-27T21:13:00Z</dcterms:modified>
</cp:coreProperties>
</file>