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39" w:type="dxa"/>
        <w:tblLayout w:type="fixed"/>
        <w:tblCellMar>
          <w:left w:w="0" w:type="dxa"/>
          <w:right w:w="0" w:type="dxa"/>
        </w:tblCellMar>
        <w:tblLook w:val="04A0" w:firstRow="1" w:lastRow="0" w:firstColumn="1" w:lastColumn="0" w:noHBand="0" w:noVBand="1"/>
      </w:tblPr>
      <w:tblGrid>
        <w:gridCol w:w="2552"/>
        <w:gridCol w:w="142"/>
        <w:gridCol w:w="283"/>
        <w:gridCol w:w="992"/>
        <w:gridCol w:w="111"/>
        <w:gridCol w:w="5559"/>
      </w:tblGrid>
      <w:tr w:rsidR="00CD5207" w:rsidTr="003676D1">
        <w:trPr>
          <w:trHeight w:val="567"/>
        </w:trPr>
        <w:tc>
          <w:tcPr>
            <w:tcW w:w="9639" w:type="dxa"/>
            <w:gridSpan w:val="6"/>
            <w:tcBorders>
              <w:top w:val="nil"/>
              <w:left w:val="nil"/>
              <w:bottom w:val="nil"/>
              <w:right w:val="nil"/>
            </w:tcBorders>
            <w:vAlign w:val="bottom"/>
          </w:tcPr>
          <w:p w:rsidR="00CD5207" w:rsidRDefault="00372B08" w:rsidP="00D02019">
            <w:pPr>
              <w:jc w:val="center"/>
            </w:pPr>
            <w:r>
              <w:rPr>
                <w:noProof/>
                <w:lang w:eastAsia="ru-RU"/>
              </w:rPr>
              <w:drawing>
                <wp:inline distT="0" distB="0" distL="0" distR="0" wp14:anchorId="16DEC366" wp14:editId="7AFAE044">
                  <wp:extent cx="493024" cy="612000"/>
                  <wp:effectExtent l="0" t="0" r="254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3024" cy="612000"/>
                          </a:xfrm>
                          <a:prstGeom prst="rect">
                            <a:avLst/>
                          </a:prstGeom>
                          <a:noFill/>
                        </pic:spPr>
                      </pic:pic>
                    </a:graphicData>
                  </a:graphic>
                </wp:inline>
              </w:drawing>
            </w:r>
          </w:p>
        </w:tc>
      </w:tr>
      <w:tr w:rsidR="00CD5207" w:rsidTr="004E53B5">
        <w:trPr>
          <w:trHeight w:val="735"/>
        </w:trPr>
        <w:tc>
          <w:tcPr>
            <w:tcW w:w="9639" w:type="dxa"/>
            <w:gridSpan w:val="6"/>
            <w:tcBorders>
              <w:top w:val="nil"/>
              <w:left w:val="nil"/>
              <w:bottom w:val="nil"/>
              <w:right w:val="nil"/>
            </w:tcBorders>
          </w:tcPr>
          <w:p w:rsidR="00CD5207" w:rsidRPr="00E7581B" w:rsidRDefault="00CD5207" w:rsidP="00E7581B">
            <w:pPr>
              <w:jc w:val="center"/>
              <w:rPr>
                <w:rFonts w:ascii="Times New Roman" w:eastAsia="Times New Roman" w:hAnsi="Times New Roman" w:cs="Times New Roman"/>
                <w:b/>
                <w:spacing w:val="20"/>
                <w:sz w:val="28"/>
                <w:szCs w:val="32"/>
                <w:lang w:eastAsia="ru-RU"/>
              </w:rPr>
            </w:pPr>
            <w:r w:rsidRPr="00372B08">
              <w:rPr>
                <w:rFonts w:ascii="Times New Roman" w:eastAsia="Times New Roman" w:hAnsi="Times New Roman" w:cs="Times New Roman"/>
                <w:b/>
                <w:spacing w:val="20"/>
                <w:sz w:val="28"/>
                <w:szCs w:val="32"/>
                <w:lang w:eastAsia="ru-RU"/>
              </w:rPr>
              <w:t>АГЕНТСТВО ЛЕСНОГО ХОЗЯЙСТВА КАМЧАТСКОГО КРАЯ</w:t>
            </w:r>
          </w:p>
          <w:p w:rsidR="00CD5207" w:rsidRPr="00930FC9" w:rsidRDefault="00CD5207" w:rsidP="009147AE">
            <w:pPr>
              <w:spacing w:before="80"/>
              <w:jc w:val="center"/>
              <w:rPr>
                <w:rFonts w:ascii="Times New Roman" w:hAnsi="Times New Roman" w:cs="Times New Roman"/>
              </w:rPr>
            </w:pPr>
            <w:r w:rsidRPr="00372B08">
              <w:rPr>
                <w:rFonts w:ascii="Times New Roman" w:eastAsia="Times New Roman" w:hAnsi="Times New Roman" w:cs="Times New Roman"/>
                <w:b/>
                <w:spacing w:val="40"/>
                <w:sz w:val="28"/>
                <w:szCs w:val="36"/>
                <w:lang w:eastAsia="ru-RU"/>
              </w:rPr>
              <w:t>ПРИКАЗ</w:t>
            </w:r>
          </w:p>
        </w:tc>
      </w:tr>
      <w:tr w:rsidR="006C314E" w:rsidTr="00EA4395">
        <w:trPr>
          <w:trHeight w:val="315"/>
        </w:trPr>
        <w:tc>
          <w:tcPr>
            <w:tcW w:w="2552" w:type="dxa"/>
            <w:tcBorders>
              <w:top w:val="nil"/>
              <w:left w:val="nil"/>
              <w:bottom w:val="single" w:sz="4" w:space="0" w:color="auto"/>
              <w:right w:val="nil"/>
            </w:tcBorders>
          </w:tcPr>
          <w:p w:rsidR="006C314E" w:rsidRPr="001A6039" w:rsidRDefault="006C314E" w:rsidP="0047480D">
            <w:pPr>
              <w:spacing w:before="40"/>
              <w:jc w:val="center"/>
              <w:rPr>
                <w:rFonts w:ascii="Times New Roman" w:hAnsi="Times New Roman" w:cs="Times New Roman"/>
                <w:sz w:val="28"/>
                <w:szCs w:val="28"/>
              </w:rPr>
            </w:pPr>
          </w:p>
        </w:tc>
        <w:tc>
          <w:tcPr>
            <w:tcW w:w="142" w:type="dxa"/>
            <w:tcBorders>
              <w:top w:val="nil"/>
              <w:left w:val="nil"/>
              <w:bottom w:val="nil"/>
              <w:right w:val="nil"/>
            </w:tcBorders>
          </w:tcPr>
          <w:p w:rsidR="006C314E" w:rsidRPr="00233D01" w:rsidRDefault="006C314E" w:rsidP="001173BA">
            <w:pPr>
              <w:spacing w:before="40"/>
              <w:rPr>
                <w:rFonts w:ascii="Times New Roman" w:hAnsi="Times New Roman" w:cs="Times New Roman"/>
                <w:sz w:val="20"/>
                <w:szCs w:val="20"/>
              </w:rPr>
            </w:pPr>
          </w:p>
        </w:tc>
        <w:tc>
          <w:tcPr>
            <w:tcW w:w="283" w:type="dxa"/>
            <w:tcBorders>
              <w:top w:val="nil"/>
              <w:left w:val="nil"/>
              <w:bottom w:val="nil"/>
              <w:right w:val="nil"/>
            </w:tcBorders>
          </w:tcPr>
          <w:p w:rsidR="006C314E" w:rsidRPr="00233D01" w:rsidRDefault="006C314E" w:rsidP="001173BA">
            <w:pPr>
              <w:spacing w:before="40"/>
              <w:rPr>
                <w:rFonts w:ascii="Times New Roman" w:hAnsi="Times New Roman" w:cs="Times New Roman"/>
                <w:sz w:val="20"/>
                <w:szCs w:val="20"/>
              </w:rPr>
            </w:pPr>
            <w:r w:rsidRPr="006C314E">
              <w:rPr>
                <w:rFonts w:ascii="Times New Roman" w:hAnsi="Times New Roman" w:cs="Times New Roman"/>
                <w:sz w:val="28"/>
                <w:szCs w:val="20"/>
              </w:rPr>
              <w:t>№</w:t>
            </w:r>
          </w:p>
        </w:tc>
        <w:tc>
          <w:tcPr>
            <w:tcW w:w="992" w:type="dxa"/>
            <w:tcBorders>
              <w:top w:val="nil"/>
              <w:left w:val="nil"/>
              <w:bottom w:val="single" w:sz="4" w:space="0" w:color="auto"/>
              <w:right w:val="nil"/>
            </w:tcBorders>
          </w:tcPr>
          <w:p w:rsidR="006C314E" w:rsidRPr="001A6039" w:rsidRDefault="0059426A" w:rsidP="00F80A11">
            <w:pPr>
              <w:spacing w:before="40"/>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111" w:type="dxa"/>
            <w:tcBorders>
              <w:top w:val="nil"/>
              <w:left w:val="nil"/>
              <w:bottom w:val="nil"/>
              <w:right w:val="nil"/>
            </w:tcBorders>
          </w:tcPr>
          <w:p w:rsidR="006C314E" w:rsidRPr="00233D01" w:rsidRDefault="006C314E" w:rsidP="001173BA">
            <w:pPr>
              <w:spacing w:before="40"/>
              <w:rPr>
                <w:rFonts w:ascii="Times New Roman" w:hAnsi="Times New Roman" w:cs="Times New Roman"/>
                <w:sz w:val="20"/>
                <w:szCs w:val="20"/>
              </w:rPr>
            </w:pPr>
          </w:p>
        </w:tc>
        <w:tc>
          <w:tcPr>
            <w:tcW w:w="5559" w:type="dxa"/>
            <w:vMerge w:val="restart"/>
            <w:tcBorders>
              <w:top w:val="nil"/>
              <w:left w:val="nil"/>
              <w:bottom w:val="nil"/>
              <w:right w:val="nil"/>
            </w:tcBorders>
          </w:tcPr>
          <w:p w:rsidR="006C314E" w:rsidRPr="00AA3E82" w:rsidRDefault="006C314E" w:rsidP="00D02019">
            <w:pPr>
              <w:jc w:val="right"/>
              <w:rPr>
                <w:rFonts w:ascii="Times New Roman" w:hAnsi="Times New Roman" w:cs="Times New Roman"/>
              </w:rPr>
            </w:pPr>
          </w:p>
        </w:tc>
      </w:tr>
      <w:tr w:rsidR="00BC1CED" w:rsidTr="00162000">
        <w:trPr>
          <w:cantSplit/>
          <w:trHeight w:hRule="exact" w:val="113"/>
        </w:trPr>
        <w:tc>
          <w:tcPr>
            <w:tcW w:w="2552" w:type="dxa"/>
            <w:tcBorders>
              <w:top w:val="single" w:sz="4" w:space="0" w:color="auto"/>
              <w:left w:val="nil"/>
              <w:bottom w:val="nil"/>
              <w:right w:val="nil"/>
            </w:tcBorders>
          </w:tcPr>
          <w:p w:rsidR="00BC1CED" w:rsidRPr="00233D01" w:rsidRDefault="00BC1CED" w:rsidP="001173BA">
            <w:pPr>
              <w:spacing w:before="40"/>
              <w:rPr>
                <w:rFonts w:ascii="Times New Roman" w:hAnsi="Times New Roman" w:cs="Times New Roman"/>
                <w:sz w:val="20"/>
                <w:szCs w:val="20"/>
              </w:rPr>
            </w:pPr>
          </w:p>
        </w:tc>
        <w:tc>
          <w:tcPr>
            <w:tcW w:w="142" w:type="dxa"/>
            <w:tcBorders>
              <w:top w:val="nil"/>
              <w:left w:val="nil"/>
              <w:bottom w:val="nil"/>
              <w:right w:val="nil"/>
            </w:tcBorders>
          </w:tcPr>
          <w:p w:rsidR="00BC1CED" w:rsidRPr="00233D01" w:rsidRDefault="00BC1CED" w:rsidP="001173BA">
            <w:pPr>
              <w:spacing w:before="40"/>
              <w:rPr>
                <w:rFonts w:ascii="Times New Roman" w:hAnsi="Times New Roman" w:cs="Times New Roman"/>
                <w:sz w:val="20"/>
                <w:szCs w:val="20"/>
              </w:rPr>
            </w:pPr>
          </w:p>
        </w:tc>
        <w:tc>
          <w:tcPr>
            <w:tcW w:w="283" w:type="dxa"/>
            <w:tcBorders>
              <w:top w:val="nil"/>
              <w:left w:val="nil"/>
              <w:bottom w:val="nil"/>
              <w:right w:val="nil"/>
            </w:tcBorders>
          </w:tcPr>
          <w:p w:rsidR="00BC1CED" w:rsidRPr="006C314E" w:rsidRDefault="00BC1CED" w:rsidP="001173BA">
            <w:pPr>
              <w:spacing w:before="40"/>
              <w:rPr>
                <w:rFonts w:ascii="Times New Roman" w:hAnsi="Times New Roman" w:cs="Times New Roman"/>
                <w:sz w:val="28"/>
                <w:szCs w:val="20"/>
              </w:rPr>
            </w:pPr>
          </w:p>
        </w:tc>
        <w:tc>
          <w:tcPr>
            <w:tcW w:w="992" w:type="dxa"/>
            <w:tcBorders>
              <w:top w:val="nil"/>
              <w:left w:val="nil"/>
              <w:bottom w:val="nil"/>
              <w:right w:val="nil"/>
            </w:tcBorders>
          </w:tcPr>
          <w:p w:rsidR="00BC1CED" w:rsidRPr="00233D01" w:rsidRDefault="00BC1CED" w:rsidP="001173BA">
            <w:pPr>
              <w:spacing w:before="40"/>
              <w:rPr>
                <w:rFonts w:ascii="Times New Roman" w:hAnsi="Times New Roman" w:cs="Times New Roman"/>
                <w:sz w:val="20"/>
                <w:szCs w:val="20"/>
              </w:rPr>
            </w:pPr>
          </w:p>
        </w:tc>
        <w:tc>
          <w:tcPr>
            <w:tcW w:w="111" w:type="dxa"/>
            <w:tcBorders>
              <w:top w:val="nil"/>
              <w:left w:val="nil"/>
              <w:bottom w:val="nil"/>
              <w:right w:val="nil"/>
            </w:tcBorders>
          </w:tcPr>
          <w:p w:rsidR="00BC1CED" w:rsidRPr="00233D01" w:rsidRDefault="00BC1CED" w:rsidP="001173BA">
            <w:pPr>
              <w:spacing w:before="40"/>
              <w:rPr>
                <w:rFonts w:ascii="Times New Roman" w:hAnsi="Times New Roman" w:cs="Times New Roman"/>
                <w:sz w:val="20"/>
                <w:szCs w:val="20"/>
              </w:rPr>
            </w:pPr>
          </w:p>
        </w:tc>
        <w:tc>
          <w:tcPr>
            <w:tcW w:w="5559" w:type="dxa"/>
            <w:vMerge/>
            <w:tcBorders>
              <w:top w:val="nil"/>
              <w:left w:val="nil"/>
              <w:bottom w:val="nil"/>
              <w:right w:val="nil"/>
            </w:tcBorders>
          </w:tcPr>
          <w:p w:rsidR="00BC1CED" w:rsidRPr="00AA3E82" w:rsidRDefault="00BC1CED" w:rsidP="00D02019">
            <w:pPr>
              <w:jc w:val="right"/>
              <w:rPr>
                <w:rFonts w:ascii="Times New Roman" w:hAnsi="Times New Roman" w:cs="Times New Roman"/>
              </w:rPr>
            </w:pPr>
          </w:p>
        </w:tc>
      </w:tr>
      <w:tr w:rsidR="00BC1CED" w:rsidTr="007D6B2D">
        <w:trPr>
          <w:trHeight w:val="151"/>
        </w:trPr>
        <w:tc>
          <w:tcPr>
            <w:tcW w:w="3969" w:type="dxa"/>
            <w:gridSpan w:val="4"/>
            <w:tcBorders>
              <w:top w:val="nil"/>
              <w:left w:val="nil"/>
              <w:bottom w:val="nil"/>
              <w:right w:val="nil"/>
            </w:tcBorders>
          </w:tcPr>
          <w:p w:rsidR="00BC1CED" w:rsidRPr="00233D01" w:rsidRDefault="00BC1CED" w:rsidP="00BC1CED">
            <w:pPr>
              <w:spacing w:before="40"/>
              <w:jc w:val="center"/>
              <w:rPr>
                <w:rFonts w:ascii="Times New Roman" w:hAnsi="Times New Roman" w:cs="Times New Roman"/>
                <w:sz w:val="20"/>
                <w:szCs w:val="20"/>
              </w:rPr>
            </w:pPr>
            <w:r w:rsidRPr="00162000">
              <w:rPr>
                <w:rFonts w:ascii="Times New Roman" w:hAnsi="Times New Roman" w:cs="Times New Roman"/>
                <w:sz w:val="20"/>
                <w:szCs w:val="20"/>
              </w:rPr>
              <w:t>г. Петропавловск-Камчатский</w:t>
            </w:r>
          </w:p>
        </w:tc>
        <w:tc>
          <w:tcPr>
            <w:tcW w:w="111" w:type="dxa"/>
            <w:tcBorders>
              <w:top w:val="nil"/>
              <w:left w:val="nil"/>
              <w:bottom w:val="nil"/>
              <w:right w:val="nil"/>
            </w:tcBorders>
          </w:tcPr>
          <w:p w:rsidR="00BC1CED" w:rsidRPr="00233D01" w:rsidRDefault="00BC1CED" w:rsidP="001173BA">
            <w:pPr>
              <w:spacing w:before="40"/>
              <w:rPr>
                <w:rFonts w:ascii="Times New Roman" w:hAnsi="Times New Roman" w:cs="Times New Roman"/>
                <w:sz w:val="20"/>
                <w:szCs w:val="20"/>
              </w:rPr>
            </w:pPr>
          </w:p>
        </w:tc>
        <w:tc>
          <w:tcPr>
            <w:tcW w:w="5559" w:type="dxa"/>
            <w:vMerge/>
            <w:tcBorders>
              <w:top w:val="nil"/>
              <w:left w:val="nil"/>
              <w:bottom w:val="nil"/>
              <w:right w:val="nil"/>
            </w:tcBorders>
          </w:tcPr>
          <w:p w:rsidR="00BC1CED" w:rsidRPr="00AA3E82" w:rsidRDefault="00BC1CED" w:rsidP="00D02019">
            <w:pPr>
              <w:jc w:val="right"/>
              <w:rPr>
                <w:rFonts w:ascii="Times New Roman" w:hAnsi="Times New Roman" w:cs="Times New Roman"/>
              </w:rPr>
            </w:pPr>
          </w:p>
        </w:tc>
      </w:tr>
      <w:tr w:rsidR="006E32D7" w:rsidRPr="00445BBC" w:rsidTr="004E53B5">
        <w:trPr>
          <w:trHeight w:val="3540"/>
        </w:trPr>
        <w:tc>
          <w:tcPr>
            <w:tcW w:w="4080" w:type="dxa"/>
            <w:gridSpan w:val="5"/>
            <w:tcBorders>
              <w:top w:val="nil"/>
              <w:left w:val="nil"/>
              <w:bottom w:val="nil"/>
              <w:right w:val="nil"/>
            </w:tcBorders>
          </w:tcPr>
          <w:p w:rsidR="00F9646C" w:rsidRDefault="00F9646C" w:rsidP="00EC6983">
            <w:pPr>
              <w:jc w:val="both"/>
              <w:rPr>
                <w:rFonts w:ascii="Times New Roman" w:hAnsi="Times New Roman" w:cs="Times New Roman"/>
                <w:sz w:val="24"/>
                <w:szCs w:val="24"/>
              </w:rPr>
            </w:pPr>
          </w:p>
          <w:p w:rsidR="0047480D" w:rsidRPr="00F80A11" w:rsidRDefault="00AC625F" w:rsidP="00EC6983">
            <w:pPr>
              <w:jc w:val="both"/>
              <w:rPr>
                <w:rFonts w:ascii="Times New Roman" w:hAnsi="Times New Roman" w:cs="Times New Roman"/>
                <w:sz w:val="24"/>
                <w:szCs w:val="24"/>
              </w:rPr>
            </w:pPr>
            <w:r w:rsidRPr="00F80A11">
              <w:rPr>
                <w:rFonts w:ascii="Times New Roman" w:hAnsi="Times New Roman" w:cs="Times New Roman"/>
                <w:sz w:val="24"/>
                <w:szCs w:val="24"/>
              </w:rPr>
              <w:t>О</w:t>
            </w:r>
            <w:r w:rsidR="00EC6983" w:rsidRPr="00F80A11">
              <w:rPr>
                <w:rFonts w:ascii="Times New Roman" w:hAnsi="Times New Roman" w:cs="Times New Roman"/>
                <w:sz w:val="24"/>
                <w:szCs w:val="24"/>
              </w:rPr>
              <w:t xml:space="preserve"> внесении изменений в приказ </w:t>
            </w:r>
            <w:r w:rsidRPr="00F80A11">
              <w:rPr>
                <w:rFonts w:ascii="Times New Roman" w:hAnsi="Times New Roman" w:cs="Times New Roman"/>
                <w:sz w:val="24"/>
                <w:szCs w:val="24"/>
              </w:rPr>
              <w:t>Агентства лесного хозяйства</w:t>
            </w:r>
            <w:r w:rsidR="00EC6983" w:rsidRPr="00F80A11">
              <w:rPr>
                <w:rFonts w:ascii="Times New Roman" w:hAnsi="Times New Roman" w:cs="Times New Roman"/>
                <w:sz w:val="24"/>
                <w:szCs w:val="24"/>
              </w:rPr>
              <w:t xml:space="preserve"> и охраны животного мира </w:t>
            </w:r>
            <w:r w:rsidRPr="00F80A11">
              <w:rPr>
                <w:rFonts w:ascii="Times New Roman" w:hAnsi="Times New Roman" w:cs="Times New Roman"/>
                <w:sz w:val="24"/>
                <w:szCs w:val="24"/>
              </w:rPr>
              <w:t>Камчатского края</w:t>
            </w:r>
            <w:r w:rsidR="0047480D" w:rsidRPr="00F80A11">
              <w:rPr>
                <w:rFonts w:ascii="Times New Roman" w:hAnsi="Times New Roman" w:cs="Times New Roman"/>
                <w:sz w:val="24"/>
                <w:szCs w:val="24"/>
              </w:rPr>
              <w:t xml:space="preserve"> от </w:t>
            </w:r>
            <w:r w:rsidR="00F80A11" w:rsidRPr="00F80A11">
              <w:rPr>
                <w:rFonts w:ascii="Times New Roman" w:hAnsi="Times New Roman" w:cs="Times New Roman"/>
                <w:sz w:val="24"/>
                <w:szCs w:val="24"/>
              </w:rPr>
              <w:t>09</w:t>
            </w:r>
            <w:r w:rsidR="0047480D" w:rsidRPr="00F80A11">
              <w:rPr>
                <w:rFonts w:ascii="Times New Roman" w:hAnsi="Times New Roman" w:cs="Times New Roman"/>
                <w:sz w:val="24"/>
                <w:szCs w:val="24"/>
              </w:rPr>
              <w:t>.0</w:t>
            </w:r>
            <w:r w:rsidR="00F80A11" w:rsidRPr="00F80A11">
              <w:rPr>
                <w:rFonts w:ascii="Times New Roman" w:hAnsi="Times New Roman" w:cs="Times New Roman"/>
                <w:sz w:val="24"/>
                <w:szCs w:val="24"/>
              </w:rPr>
              <w:t>1</w:t>
            </w:r>
            <w:r w:rsidR="0047480D" w:rsidRPr="00F80A11">
              <w:rPr>
                <w:rFonts w:ascii="Times New Roman" w:hAnsi="Times New Roman" w:cs="Times New Roman"/>
                <w:sz w:val="24"/>
                <w:szCs w:val="24"/>
              </w:rPr>
              <w:t>.2020 № </w:t>
            </w:r>
            <w:r w:rsidR="00F80A11" w:rsidRPr="00F80A11">
              <w:rPr>
                <w:rFonts w:ascii="Times New Roman" w:hAnsi="Times New Roman" w:cs="Times New Roman"/>
                <w:sz w:val="24"/>
                <w:szCs w:val="24"/>
              </w:rPr>
              <w:t>2</w:t>
            </w:r>
            <w:r w:rsidR="0047480D" w:rsidRPr="00F80A11">
              <w:rPr>
                <w:rFonts w:ascii="Times New Roman" w:hAnsi="Times New Roman" w:cs="Times New Roman"/>
                <w:sz w:val="24"/>
                <w:szCs w:val="24"/>
              </w:rPr>
              <w:t>-пр «</w:t>
            </w:r>
            <w:r w:rsidR="00F80A11" w:rsidRPr="00F80A11">
              <w:rPr>
                <w:rFonts w:ascii="Times New Roman" w:hAnsi="Times New Roman" w:cs="Times New Roman"/>
                <w:sz w:val="24"/>
                <w:szCs w:val="24"/>
              </w:rPr>
              <w:t>Об утверждении Порядка сообщения руководителями учреждений, подведомственных Агентству лесного хозяйства и охраны животного мира Камчатского края, о возникновении личной заинтересованности при исполнении трудовых обязанностей, которая приводит или может привести к конфликту интересов</w:t>
            </w:r>
            <w:r w:rsidR="00F80A11">
              <w:rPr>
                <w:rFonts w:ascii="Times New Roman" w:hAnsi="Times New Roman" w:cs="Times New Roman"/>
                <w:sz w:val="24"/>
                <w:szCs w:val="24"/>
              </w:rPr>
              <w:t>»</w:t>
            </w:r>
          </w:p>
          <w:p w:rsidR="0047480D" w:rsidRPr="00445BBC" w:rsidRDefault="0047480D" w:rsidP="00EC6983">
            <w:pPr>
              <w:jc w:val="both"/>
              <w:rPr>
                <w:rFonts w:ascii="Times New Roman" w:hAnsi="Times New Roman" w:cs="Times New Roman"/>
                <w:i/>
              </w:rPr>
            </w:pPr>
          </w:p>
        </w:tc>
        <w:tc>
          <w:tcPr>
            <w:tcW w:w="5559" w:type="dxa"/>
            <w:tcBorders>
              <w:top w:val="nil"/>
              <w:left w:val="nil"/>
              <w:bottom w:val="nil"/>
              <w:right w:val="nil"/>
            </w:tcBorders>
          </w:tcPr>
          <w:p w:rsidR="001C0F19" w:rsidRPr="00445BBC" w:rsidRDefault="001C0F19" w:rsidP="00445BBC">
            <w:pPr>
              <w:jc w:val="center"/>
              <w:rPr>
                <w:rFonts w:ascii="Times New Roman" w:hAnsi="Times New Roman" w:cs="Times New Roman"/>
                <w:sz w:val="28"/>
              </w:rPr>
            </w:pPr>
          </w:p>
          <w:p w:rsidR="006E32D7" w:rsidRPr="00445BBC" w:rsidRDefault="006E32D7" w:rsidP="00445BBC">
            <w:pPr>
              <w:jc w:val="center"/>
              <w:rPr>
                <w:rFonts w:ascii="Times New Roman" w:hAnsi="Times New Roman" w:cs="Times New Roman"/>
              </w:rPr>
            </w:pPr>
          </w:p>
        </w:tc>
      </w:tr>
    </w:tbl>
    <w:p w:rsidR="004C6295" w:rsidRPr="00445BBC" w:rsidRDefault="004C6295" w:rsidP="004E53B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45BBC">
        <w:rPr>
          <w:rFonts w:ascii="Times New Roman" w:hAnsi="Times New Roman" w:cs="Times New Roman"/>
          <w:sz w:val="28"/>
          <w:szCs w:val="28"/>
        </w:rPr>
        <w:t>ПРИКАЗЫВАЮ:</w:t>
      </w:r>
    </w:p>
    <w:p w:rsidR="004C6295" w:rsidRPr="00445BBC" w:rsidRDefault="004C6295" w:rsidP="00445BBC">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47480D" w:rsidRDefault="00BB6AD9" w:rsidP="00BB6AD9">
      <w:pPr>
        <w:spacing w:after="0" w:line="240" w:lineRule="auto"/>
        <w:jc w:val="both"/>
        <w:rPr>
          <w:rFonts w:ascii="Times New Roman" w:hAnsi="Times New Roman" w:cs="Times New Roman"/>
          <w:sz w:val="28"/>
          <w:szCs w:val="28"/>
        </w:rPr>
      </w:pPr>
      <w:r w:rsidRPr="00217079">
        <w:rPr>
          <w:rFonts w:ascii="Times New Roman" w:hAnsi="Times New Roman" w:cs="Times New Roman"/>
          <w:sz w:val="28"/>
          <w:szCs w:val="28"/>
        </w:rPr>
        <w:tab/>
        <w:t>1. </w:t>
      </w:r>
      <w:r w:rsidR="0047480D">
        <w:rPr>
          <w:rFonts w:ascii="Times New Roman" w:hAnsi="Times New Roman" w:cs="Times New Roman"/>
          <w:sz w:val="28"/>
          <w:szCs w:val="28"/>
        </w:rPr>
        <w:t xml:space="preserve">Внести в приказ </w:t>
      </w:r>
      <w:r w:rsidR="0047480D" w:rsidRPr="00B26E92">
        <w:rPr>
          <w:rFonts w:ascii="Times New Roman" w:hAnsi="Times New Roman" w:cs="Times New Roman"/>
          <w:sz w:val="28"/>
          <w:szCs w:val="28"/>
        </w:rPr>
        <w:t>Агентства лесного хозяйства</w:t>
      </w:r>
      <w:r w:rsidR="0047480D">
        <w:rPr>
          <w:rFonts w:ascii="Times New Roman" w:hAnsi="Times New Roman" w:cs="Times New Roman"/>
          <w:sz w:val="28"/>
          <w:szCs w:val="28"/>
        </w:rPr>
        <w:t xml:space="preserve"> и охраны животного мира </w:t>
      </w:r>
      <w:r w:rsidR="0047480D" w:rsidRPr="00B26E92">
        <w:rPr>
          <w:rFonts w:ascii="Times New Roman" w:hAnsi="Times New Roman" w:cs="Times New Roman"/>
          <w:sz w:val="28"/>
          <w:szCs w:val="28"/>
        </w:rPr>
        <w:t>Камчатского края</w:t>
      </w:r>
      <w:r w:rsidR="0047480D">
        <w:rPr>
          <w:rFonts w:ascii="Times New Roman" w:hAnsi="Times New Roman" w:cs="Times New Roman"/>
          <w:sz w:val="28"/>
          <w:szCs w:val="28"/>
        </w:rPr>
        <w:t xml:space="preserve"> от 0</w:t>
      </w:r>
      <w:r w:rsidR="00F80A11">
        <w:rPr>
          <w:rFonts w:ascii="Times New Roman" w:hAnsi="Times New Roman" w:cs="Times New Roman"/>
          <w:sz w:val="28"/>
          <w:szCs w:val="28"/>
        </w:rPr>
        <w:t>9</w:t>
      </w:r>
      <w:r w:rsidR="0047480D">
        <w:rPr>
          <w:rFonts w:ascii="Times New Roman" w:hAnsi="Times New Roman" w:cs="Times New Roman"/>
          <w:sz w:val="28"/>
          <w:szCs w:val="28"/>
        </w:rPr>
        <w:t>.0</w:t>
      </w:r>
      <w:r w:rsidR="00F80A11">
        <w:rPr>
          <w:rFonts w:ascii="Times New Roman" w:hAnsi="Times New Roman" w:cs="Times New Roman"/>
          <w:sz w:val="28"/>
          <w:szCs w:val="28"/>
        </w:rPr>
        <w:t>1</w:t>
      </w:r>
      <w:r w:rsidR="0047480D">
        <w:rPr>
          <w:rFonts w:ascii="Times New Roman" w:hAnsi="Times New Roman" w:cs="Times New Roman"/>
          <w:sz w:val="28"/>
          <w:szCs w:val="28"/>
        </w:rPr>
        <w:t>.2020 № </w:t>
      </w:r>
      <w:r w:rsidR="00F80A11">
        <w:rPr>
          <w:rFonts w:ascii="Times New Roman" w:hAnsi="Times New Roman" w:cs="Times New Roman"/>
          <w:sz w:val="28"/>
          <w:szCs w:val="28"/>
        </w:rPr>
        <w:t>2</w:t>
      </w:r>
      <w:r w:rsidR="0047480D">
        <w:rPr>
          <w:rFonts w:ascii="Times New Roman" w:hAnsi="Times New Roman" w:cs="Times New Roman"/>
          <w:sz w:val="28"/>
          <w:szCs w:val="28"/>
        </w:rPr>
        <w:t>-пр «</w:t>
      </w:r>
      <w:r w:rsidR="00F80A11" w:rsidRPr="002B7447">
        <w:rPr>
          <w:rFonts w:ascii="Times New Roman" w:hAnsi="Times New Roman" w:cs="Times New Roman"/>
          <w:sz w:val="28"/>
          <w:szCs w:val="28"/>
        </w:rPr>
        <w:t>Об утверждении Порядка сообщения руководителями учреждений, подведомственных Агентству лесного хозяйства и охраны животного мира Камчатского края, о возникновении личной заинтересованности при исполнении трудовых обязанностей, которая приводит или може</w:t>
      </w:r>
      <w:r w:rsidR="00F80A11">
        <w:rPr>
          <w:rFonts w:ascii="Times New Roman" w:hAnsi="Times New Roman" w:cs="Times New Roman"/>
          <w:sz w:val="28"/>
          <w:szCs w:val="28"/>
        </w:rPr>
        <w:t>т привести к конфликту интересов</w:t>
      </w:r>
      <w:r w:rsidR="0047480D">
        <w:rPr>
          <w:rFonts w:ascii="Times New Roman" w:hAnsi="Times New Roman" w:cs="Times New Roman"/>
          <w:sz w:val="28"/>
          <w:szCs w:val="28"/>
        </w:rPr>
        <w:t>» следующие изменения:</w:t>
      </w:r>
    </w:p>
    <w:p w:rsidR="0047480D" w:rsidRDefault="0047480D" w:rsidP="00BB6A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 в наименовании слова «Агентства лесного хозяйства и охраны животного мира Камчатского края» заменить словами «Агентства лесного хозяйства Камчатского края»;</w:t>
      </w:r>
    </w:p>
    <w:p w:rsidR="0047480D" w:rsidRDefault="0047480D" w:rsidP="004748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в части 1 слова «Агентства лесного хозяйства и охраны животного мира Камчатского края» заменить словами «Агентства лесного хозяйства Камчатского края»;</w:t>
      </w:r>
    </w:p>
    <w:p w:rsidR="00DE4088" w:rsidRPr="00DE4088" w:rsidRDefault="00DE4088" w:rsidP="00DE408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E4088">
        <w:rPr>
          <w:rFonts w:ascii="Times New Roman" w:hAnsi="Times New Roman" w:cs="Times New Roman"/>
          <w:sz w:val="28"/>
          <w:szCs w:val="28"/>
        </w:rPr>
        <w:t>) дополнить пунктом 4 следующего содержания «</w:t>
      </w:r>
      <w:r>
        <w:rPr>
          <w:rFonts w:ascii="Times New Roman" w:hAnsi="Times New Roman" w:cs="Times New Roman"/>
          <w:sz w:val="28"/>
          <w:szCs w:val="28"/>
        </w:rPr>
        <w:t>Настоящий п</w:t>
      </w:r>
      <w:r w:rsidRPr="00DE4088">
        <w:rPr>
          <w:rFonts w:ascii="Times New Roman" w:hAnsi="Times New Roman" w:cs="Times New Roman"/>
          <w:sz w:val="28"/>
          <w:szCs w:val="28"/>
        </w:rPr>
        <w:t>риказ вступает в силу через 10 дней после дня его официального опубликования</w:t>
      </w:r>
      <w:r>
        <w:rPr>
          <w:rFonts w:ascii="Times New Roman" w:hAnsi="Times New Roman" w:cs="Times New Roman"/>
          <w:sz w:val="28"/>
          <w:szCs w:val="28"/>
        </w:rPr>
        <w:t xml:space="preserve"> и распространяется на правоотношения, возникшие с 09.01.2020»</w:t>
      </w:r>
      <w:r w:rsidR="00165CA0">
        <w:rPr>
          <w:rFonts w:ascii="Times New Roman" w:hAnsi="Times New Roman" w:cs="Times New Roman"/>
          <w:sz w:val="28"/>
          <w:szCs w:val="28"/>
        </w:rPr>
        <w:t>;</w:t>
      </w:r>
    </w:p>
    <w:p w:rsidR="00165CA0" w:rsidRDefault="00DE4088" w:rsidP="00F80A11">
      <w:pPr>
        <w:pStyle w:val="ae"/>
        <w:shd w:val="clear" w:color="auto" w:fill="FFFFFF"/>
        <w:spacing w:before="0" w:beforeAutospacing="0" w:after="0" w:afterAutospacing="0"/>
        <w:ind w:firstLine="709"/>
        <w:jc w:val="both"/>
        <w:rPr>
          <w:sz w:val="28"/>
          <w:szCs w:val="28"/>
        </w:rPr>
      </w:pPr>
      <w:r>
        <w:rPr>
          <w:sz w:val="28"/>
          <w:szCs w:val="28"/>
        </w:rPr>
        <w:t>4</w:t>
      </w:r>
      <w:r w:rsidR="0047480D" w:rsidRPr="00DE4088">
        <w:rPr>
          <w:sz w:val="28"/>
          <w:szCs w:val="28"/>
        </w:rPr>
        <w:t xml:space="preserve">) в </w:t>
      </w:r>
      <w:r w:rsidR="00F80A11" w:rsidRPr="00DE4088">
        <w:rPr>
          <w:sz w:val="28"/>
          <w:szCs w:val="28"/>
        </w:rPr>
        <w:t>прилагаемом Порядке сообщения руководителями</w:t>
      </w:r>
      <w:r w:rsidR="00F80A11" w:rsidRPr="002B7447">
        <w:rPr>
          <w:sz w:val="28"/>
          <w:szCs w:val="28"/>
        </w:rPr>
        <w:t xml:space="preserve"> учреждений, подведомственных </w:t>
      </w:r>
      <w:r w:rsidR="00F80A11">
        <w:rPr>
          <w:sz w:val="28"/>
          <w:szCs w:val="28"/>
        </w:rPr>
        <w:t>Агентству лесного хозяйства и охраны животного мира Камчатского края,</w:t>
      </w:r>
      <w:r w:rsidR="00F80A11" w:rsidRPr="002B7447">
        <w:rPr>
          <w:sz w:val="28"/>
          <w:szCs w:val="28"/>
        </w:rPr>
        <w:t xml:space="preserve"> о возникновении личной заинтересованности при исполнении </w:t>
      </w:r>
      <w:r w:rsidR="00F80A11">
        <w:rPr>
          <w:sz w:val="28"/>
          <w:szCs w:val="28"/>
        </w:rPr>
        <w:t xml:space="preserve">трудовых </w:t>
      </w:r>
      <w:r w:rsidR="00F80A11" w:rsidRPr="002B7447">
        <w:rPr>
          <w:sz w:val="28"/>
          <w:szCs w:val="28"/>
        </w:rPr>
        <w:t>обязанностей, которая приводит или может привести к конфликту интересов</w:t>
      </w:r>
      <w:r w:rsidR="00F80A11">
        <w:rPr>
          <w:sz w:val="28"/>
          <w:szCs w:val="28"/>
        </w:rPr>
        <w:t xml:space="preserve"> (далее - Порядок)</w:t>
      </w:r>
      <w:r w:rsidR="00165CA0">
        <w:rPr>
          <w:sz w:val="28"/>
          <w:szCs w:val="28"/>
        </w:rPr>
        <w:t>:</w:t>
      </w:r>
    </w:p>
    <w:p w:rsidR="00165CA0" w:rsidRDefault="00165CA0" w:rsidP="00165CA0">
      <w:pPr>
        <w:pStyle w:val="ae"/>
        <w:shd w:val="clear" w:color="auto" w:fill="FFFFFF"/>
        <w:spacing w:before="0" w:beforeAutospacing="0" w:after="0" w:afterAutospacing="0"/>
        <w:ind w:firstLine="709"/>
        <w:jc w:val="both"/>
        <w:rPr>
          <w:sz w:val="28"/>
          <w:szCs w:val="28"/>
        </w:rPr>
      </w:pPr>
      <w:r>
        <w:rPr>
          <w:sz w:val="28"/>
          <w:szCs w:val="28"/>
        </w:rPr>
        <w:lastRenderedPageBreak/>
        <w:t>а)</w:t>
      </w:r>
      <w:r w:rsidR="00F80A11">
        <w:rPr>
          <w:sz w:val="28"/>
          <w:szCs w:val="28"/>
        </w:rPr>
        <w:t xml:space="preserve"> </w:t>
      </w:r>
      <w:r w:rsidR="00E807B3">
        <w:rPr>
          <w:sz w:val="28"/>
          <w:szCs w:val="28"/>
        </w:rPr>
        <w:t xml:space="preserve">по тексту Порядка и приложений к нему </w:t>
      </w:r>
      <w:r w:rsidR="00C70F4F">
        <w:rPr>
          <w:sz w:val="28"/>
          <w:szCs w:val="28"/>
        </w:rPr>
        <w:t>слова «Агентству</w:t>
      </w:r>
      <w:r w:rsidR="0047480D">
        <w:rPr>
          <w:sz w:val="28"/>
          <w:szCs w:val="28"/>
        </w:rPr>
        <w:t xml:space="preserve"> лесного хозяйства и охраны животного мира Камчатского к</w:t>
      </w:r>
      <w:r w:rsidR="00C70F4F">
        <w:rPr>
          <w:sz w:val="28"/>
          <w:szCs w:val="28"/>
        </w:rPr>
        <w:t>рая» заменить словами «Агентству</w:t>
      </w:r>
      <w:r w:rsidR="0047480D">
        <w:rPr>
          <w:sz w:val="28"/>
          <w:szCs w:val="28"/>
        </w:rPr>
        <w:t xml:space="preserve"> лесн</w:t>
      </w:r>
      <w:r>
        <w:rPr>
          <w:sz w:val="28"/>
          <w:szCs w:val="28"/>
        </w:rPr>
        <w:t>ого хозяйства Камчатского края»;</w:t>
      </w:r>
    </w:p>
    <w:p w:rsidR="00E807B3" w:rsidRDefault="00165CA0" w:rsidP="00A303DF">
      <w:pPr>
        <w:pStyle w:val="ae"/>
        <w:shd w:val="clear" w:color="auto" w:fill="FFFFFF"/>
        <w:spacing w:before="0" w:beforeAutospacing="0" w:after="0" w:afterAutospacing="0"/>
        <w:ind w:firstLine="709"/>
        <w:jc w:val="both"/>
        <w:rPr>
          <w:sz w:val="28"/>
          <w:szCs w:val="28"/>
        </w:rPr>
      </w:pPr>
      <w:r w:rsidRPr="00A303DF">
        <w:rPr>
          <w:sz w:val="28"/>
          <w:szCs w:val="28"/>
        </w:rPr>
        <w:t>б</w:t>
      </w:r>
      <w:r w:rsidR="00F80A11" w:rsidRPr="00A303DF">
        <w:rPr>
          <w:sz w:val="28"/>
          <w:szCs w:val="28"/>
        </w:rPr>
        <w:t xml:space="preserve">) пункт 3.7 </w:t>
      </w:r>
      <w:r w:rsidRPr="00A303DF">
        <w:rPr>
          <w:sz w:val="28"/>
          <w:szCs w:val="28"/>
        </w:rPr>
        <w:t>изложить в следующей редакции</w:t>
      </w:r>
      <w:r w:rsidR="00E807B3">
        <w:rPr>
          <w:sz w:val="28"/>
          <w:szCs w:val="28"/>
        </w:rPr>
        <w:t>:</w:t>
      </w:r>
    </w:p>
    <w:p w:rsidR="00A303DF" w:rsidRDefault="00165CA0" w:rsidP="00A303DF">
      <w:pPr>
        <w:pStyle w:val="ae"/>
        <w:shd w:val="clear" w:color="auto" w:fill="FFFFFF"/>
        <w:spacing w:before="0" w:beforeAutospacing="0" w:after="0" w:afterAutospacing="0"/>
        <w:ind w:firstLine="709"/>
        <w:jc w:val="both"/>
        <w:rPr>
          <w:sz w:val="28"/>
          <w:szCs w:val="28"/>
        </w:rPr>
      </w:pPr>
      <w:r w:rsidRPr="00A303DF">
        <w:rPr>
          <w:sz w:val="28"/>
          <w:szCs w:val="28"/>
        </w:rPr>
        <w:t>«</w:t>
      </w:r>
      <w:r w:rsidR="00E807B3">
        <w:rPr>
          <w:sz w:val="28"/>
          <w:szCs w:val="28"/>
        </w:rPr>
        <w:t>3.7. </w:t>
      </w:r>
      <w:r w:rsidRPr="00A303DF">
        <w:rPr>
          <w:sz w:val="28"/>
          <w:szCs w:val="28"/>
        </w:rPr>
        <w:t>В случае направления запросов в органы государственной власти, органы местного самоуправления и организации, уведомление, мотивированное заключение и другие материалы представляются руководителю Агентства не позднее 45 дней со дня регистрации уведомления. По ходатайству кадрового подразделения указанный срок может быть продлен руководителем Агентства, но не более чем на 30 дней</w:t>
      </w:r>
      <w:r w:rsidR="00A303DF" w:rsidRPr="00A303DF">
        <w:rPr>
          <w:sz w:val="28"/>
          <w:szCs w:val="28"/>
        </w:rPr>
        <w:t>»</w:t>
      </w:r>
      <w:r w:rsidR="00E807B3">
        <w:rPr>
          <w:sz w:val="28"/>
          <w:szCs w:val="28"/>
        </w:rPr>
        <w:t>;</w:t>
      </w:r>
    </w:p>
    <w:p w:rsidR="00E807B3" w:rsidRDefault="00A303DF" w:rsidP="00A303DF">
      <w:pPr>
        <w:pStyle w:val="ae"/>
        <w:shd w:val="clear" w:color="auto" w:fill="FFFFFF"/>
        <w:spacing w:before="0" w:beforeAutospacing="0" w:after="0" w:afterAutospacing="0"/>
        <w:ind w:firstLine="709"/>
        <w:jc w:val="both"/>
        <w:rPr>
          <w:sz w:val="28"/>
          <w:szCs w:val="28"/>
        </w:rPr>
      </w:pPr>
      <w:r w:rsidRPr="00A303DF">
        <w:rPr>
          <w:sz w:val="28"/>
          <w:szCs w:val="28"/>
        </w:rPr>
        <w:t>в) дополнить пунктом 3.8</w:t>
      </w:r>
      <w:r>
        <w:rPr>
          <w:sz w:val="28"/>
          <w:szCs w:val="28"/>
        </w:rPr>
        <w:t>.</w:t>
      </w:r>
      <w:r w:rsidRPr="00A303DF">
        <w:rPr>
          <w:sz w:val="28"/>
          <w:szCs w:val="28"/>
        </w:rPr>
        <w:t xml:space="preserve"> следующего содержания</w:t>
      </w:r>
      <w:r w:rsidR="00E807B3">
        <w:rPr>
          <w:sz w:val="28"/>
          <w:szCs w:val="28"/>
        </w:rPr>
        <w:t>:</w:t>
      </w:r>
    </w:p>
    <w:p w:rsidR="00A303DF" w:rsidRDefault="00A303DF" w:rsidP="00A303DF">
      <w:pPr>
        <w:pStyle w:val="ae"/>
        <w:shd w:val="clear" w:color="auto" w:fill="FFFFFF"/>
        <w:spacing w:before="0" w:beforeAutospacing="0" w:after="0" w:afterAutospacing="0"/>
        <w:ind w:firstLine="709"/>
        <w:jc w:val="both"/>
        <w:rPr>
          <w:sz w:val="28"/>
          <w:szCs w:val="28"/>
        </w:rPr>
      </w:pPr>
      <w:r w:rsidRPr="00A303DF">
        <w:rPr>
          <w:sz w:val="28"/>
          <w:szCs w:val="28"/>
        </w:rPr>
        <w:t>«</w:t>
      </w:r>
      <w:r>
        <w:rPr>
          <w:sz w:val="28"/>
          <w:szCs w:val="28"/>
        </w:rPr>
        <w:t xml:space="preserve">3.8. Руководителем Агентства </w:t>
      </w:r>
      <w:r w:rsidRPr="00A303DF">
        <w:rPr>
          <w:sz w:val="28"/>
          <w:szCs w:val="28"/>
        </w:rPr>
        <w:t xml:space="preserve">в течение 5 рабочих дней со дня получения указанных в </w:t>
      </w:r>
      <w:hyperlink w:anchor="Par7" w:history="1">
        <w:r w:rsidRPr="00A303DF">
          <w:rPr>
            <w:sz w:val="28"/>
            <w:szCs w:val="28"/>
          </w:rPr>
          <w:t>частях 3.6</w:t>
        </w:r>
      </w:hyperlink>
      <w:r>
        <w:rPr>
          <w:sz w:val="28"/>
          <w:szCs w:val="28"/>
        </w:rPr>
        <w:t>.</w:t>
      </w:r>
      <w:r w:rsidRPr="00A303DF">
        <w:rPr>
          <w:sz w:val="28"/>
          <w:szCs w:val="28"/>
        </w:rPr>
        <w:t xml:space="preserve">, </w:t>
      </w:r>
      <w:hyperlink w:anchor="Par8" w:history="1">
        <w:r w:rsidRPr="00A303DF">
          <w:rPr>
            <w:sz w:val="28"/>
            <w:szCs w:val="28"/>
          </w:rPr>
          <w:t>3.7</w:t>
        </w:r>
      </w:hyperlink>
      <w:r>
        <w:rPr>
          <w:sz w:val="28"/>
          <w:szCs w:val="28"/>
        </w:rPr>
        <w:t>.</w:t>
      </w:r>
      <w:r w:rsidRPr="00A303DF">
        <w:rPr>
          <w:sz w:val="28"/>
          <w:szCs w:val="28"/>
        </w:rPr>
        <w:t xml:space="preserve"> настоящего Порядка документов принимается одно из следующих решений:</w:t>
      </w:r>
    </w:p>
    <w:p w:rsidR="00A303DF" w:rsidRDefault="00A303DF" w:rsidP="00A303DF">
      <w:pPr>
        <w:pStyle w:val="ae"/>
        <w:shd w:val="clear" w:color="auto" w:fill="FFFFFF"/>
        <w:spacing w:before="0" w:beforeAutospacing="0" w:after="0" w:afterAutospacing="0"/>
        <w:ind w:firstLine="709"/>
        <w:jc w:val="both"/>
        <w:rPr>
          <w:sz w:val="28"/>
          <w:szCs w:val="28"/>
        </w:rPr>
      </w:pPr>
      <w:r w:rsidRPr="00A303DF">
        <w:rPr>
          <w:sz w:val="28"/>
          <w:szCs w:val="28"/>
        </w:rPr>
        <w:t>1) признать, что при исполнении руководителем учреждения трудовых обязанностей конфликт интересов отсутствует;</w:t>
      </w:r>
      <w:bookmarkStart w:id="0" w:name="Par11"/>
      <w:bookmarkEnd w:id="0"/>
    </w:p>
    <w:p w:rsidR="00F80A11" w:rsidRDefault="00A303DF" w:rsidP="00E807B3">
      <w:pPr>
        <w:pStyle w:val="ae"/>
        <w:shd w:val="clear" w:color="auto" w:fill="FFFFFF"/>
        <w:spacing w:before="0" w:beforeAutospacing="0" w:after="0" w:afterAutospacing="0"/>
        <w:ind w:firstLine="709"/>
        <w:jc w:val="both"/>
        <w:rPr>
          <w:sz w:val="28"/>
          <w:szCs w:val="28"/>
        </w:rPr>
      </w:pPr>
      <w:r w:rsidRPr="00A303DF">
        <w:rPr>
          <w:sz w:val="28"/>
          <w:szCs w:val="28"/>
        </w:rPr>
        <w:t>2) признать, что при исполнении руководителем учреждения трудовых обязанностей личная заинтересованность приводит или может привести к конфликту интересов</w:t>
      </w:r>
      <w:bookmarkStart w:id="1" w:name="Par12"/>
      <w:bookmarkEnd w:id="1"/>
      <w:r w:rsidR="00E807B3">
        <w:rPr>
          <w:sz w:val="28"/>
          <w:szCs w:val="28"/>
        </w:rPr>
        <w:t>.</w:t>
      </w:r>
      <w:r w:rsidRPr="00A303DF">
        <w:rPr>
          <w:sz w:val="28"/>
          <w:szCs w:val="28"/>
        </w:rPr>
        <w:t>»</w:t>
      </w:r>
      <w:r w:rsidR="00E807B3">
        <w:rPr>
          <w:sz w:val="28"/>
          <w:szCs w:val="28"/>
        </w:rPr>
        <w:t>;</w:t>
      </w:r>
      <w:r w:rsidRPr="00A303DF">
        <w:rPr>
          <w:sz w:val="28"/>
          <w:szCs w:val="28"/>
        </w:rPr>
        <w:t xml:space="preserve"> </w:t>
      </w:r>
    </w:p>
    <w:p w:rsidR="00E807B3" w:rsidRDefault="00A303DF" w:rsidP="00A303DF">
      <w:pPr>
        <w:pStyle w:val="ae"/>
        <w:shd w:val="clear" w:color="auto" w:fill="FFFFFF"/>
        <w:spacing w:before="0" w:beforeAutospacing="0" w:after="0" w:afterAutospacing="0"/>
        <w:ind w:firstLine="709"/>
        <w:jc w:val="both"/>
        <w:rPr>
          <w:sz w:val="28"/>
          <w:szCs w:val="28"/>
        </w:rPr>
      </w:pPr>
      <w:r w:rsidRPr="00A303DF">
        <w:rPr>
          <w:sz w:val="28"/>
          <w:szCs w:val="28"/>
        </w:rPr>
        <w:t>г) дополнить пункт</w:t>
      </w:r>
      <w:r w:rsidR="00E807B3">
        <w:rPr>
          <w:sz w:val="28"/>
          <w:szCs w:val="28"/>
        </w:rPr>
        <w:t>ами</w:t>
      </w:r>
      <w:r w:rsidRPr="00A303DF">
        <w:rPr>
          <w:sz w:val="28"/>
          <w:szCs w:val="28"/>
        </w:rPr>
        <w:t xml:space="preserve"> 3.9.</w:t>
      </w:r>
      <w:r w:rsidR="00E807B3">
        <w:rPr>
          <w:sz w:val="28"/>
          <w:szCs w:val="28"/>
        </w:rPr>
        <w:t xml:space="preserve"> – 3.11</w:t>
      </w:r>
      <w:r w:rsidRPr="00A303DF">
        <w:rPr>
          <w:sz w:val="28"/>
          <w:szCs w:val="28"/>
        </w:rPr>
        <w:t xml:space="preserve"> следующего содержания</w:t>
      </w:r>
      <w:r w:rsidR="00E807B3">
        <w:rPr>
          <w:sz w:val="28"/>
          <w:szCs w:val="28"/>
        </w:rPr>
        <w:t>:</w:t>
      </w:r>
    </w:p>
    <w:p w:rsidR="00A303DF" w:rsidRDefault="00A303DF" w:rsidP="00A303DF">
      <w:pPr>
        <w:pStyle w:val="ae"/>
        <w:shd w:val="clear" w:color="auto" w:fill="FFFFFF"/>
        <w:spacing w:before="0" w:beforeAutospacing="0" w:after="0" w:afterAutospacing="0"/>
        <w:ind w:firstLine="709"/>
        <w:jc w:val="both"/>
        <w:rPr>
          <w:sz w:val="28"/>
          <w:szCs w:val="28"/>
        </w:rPr>
      </w:pPr>
      <w:r w:rsidRPr="00A303DF">
        <w:rPr>
          <w:sz w:val="28"/>
          <w:szCs w:val="28"/>
        </w:rPr>
        <w:t>«</w:t>
      </w:r>
      <w:r>
        <w:rPr>
          <w:sz w:val="28"/>
          <w:szCs w:val="28"/>
        </w:rPr>
        <w:t xml:space="preserve">3.9. </w:t>
      </w:r>
      <w:r w:rsidRPr="00A303DF">
        <w:rPr>
          <w:sz w:val="28"/>
          <w:szCs w:val="28"/>
        </w:rPr>
        <w:t xml:space="preserve">Решение </w:t>
      </w:r>
      <w:r>
        <w:rPr>
          <w:sz w:val="28"/>
          <w:szCs w:val="28"/>
        </w:rPr>
        <w:t xml:space="preserve">руководителя Агентства </w:t>
      </w:r>
      <w:r w:rsidRPr="00A303DF">
        <w:rPr>
          <w:sz w:val="28"/>
          <w:szCs w:val="28"/>
        </w:rPr>
        <w:t>оформляется путем наложения на уведом</w:t>
      </w:r>
      <w:r>
        <w:rPr>
          <w:sz w:val="28"/>
          <w:szCs w:val="28"/>
        </w:rPr>
        <w:t>ление соответствующей резолюции.</w:t>
      </w:r>
    </w:p>
    <w:p w:rsidR="004E53B5" w:rsidRDefault="00A303DF" w:rsidP="004E53B5">
      <w:pPr>
        <w:pStyle w:val="ae"/>
        <w:shd w:val="clear" w:color="auto" w:fill="FFFFFF"/>
        <w:spacing w:before="0" w:beforeAutospacing="0" w:after="0" w:afterAutospacing="0"/>
        <w:ind w:firstLine="709"/>
        <w:jc w:val="both"/>
        <w:rPr>
          <w:sz w:val="28"/>
          <w:szCs w:val="28"/>
        </w:rPr>
      </w:pPr>
      <w:r w:rsidRPr="00A303DF">
        <w:rPr>
          <w:sz w:val="28"/>
          <w:szCs w:val="28"/>
        </w:rPr>
        <w:t xml:space="preserve">3.10. В течение 5 рабочих дней со дня принятия </w:t>
      </w:r>
      <w:r>
        <w:rPr>
          <w:sz w:val="28"/>
          <w:szCs w:val="28"/>
        </w:rPr>
        <w:t xml:space="preserve">руководителем Агентства </w:t>
      </w:r>
      <w:r w:rsidRPr="00A303DF">
        <w:rPr>
          <w:sz w:val="28"/>
          <w:szCs w:val="28"/>
        </w:rPr>
        <w:t xml:space="preserve">решения, предусмотренного </w:t>
      </w:r>
      <w:hyperlink w:anchor="Par9" w:history="1">
        <w:r w:rsidRPr="00A303DF">
          <w:rPr>
            <w:sz w:val="28"/>
            <w:szCs w:val="28"/>
          </w:rPr>
          <w:t>частью 3.8</w:t>
        </w:r>
      </w:hyperlink>
      <w:r>
        <w:rPr>
          <w:sz w:val="28"/>
          <w:szCs w:val="28"/>
        </w:rPr>
        <w:t>.</w:t>
      </w:r>
      <w:r w:rsidRPr="00A303DF">
        <w:rPr>
          <w:sz w:val="28"/>
          <w:szCs w:val="28"/>
        </w:rPr>
        <w:t xml:space="preserve"> настоящего Порядка, </w:t>
      </w:r>
      <w:r>
        <w:rPr>
          <w:sz w:val="28"/>
          <w:szCs w:val="28"/>
        </w:rPr>
        <w:t xml:space="preserve">кадровое подразделение </w:t>
      </w:r>
      <w:r w:rsidRPr="00A303DF">
        <w:rPr>
          <w:sz w:val="28"/>
          <w:szCs w:val="28"/>
        </w:rPr>
        <w:t xml:space="preserve">готовит и направляет руководителю учреждения уведомление о принятом </w:t>
      </w:r>
      <w:r w:rsidR="004E53B5">
        <w:rPr>
          <w:sz w:val="28"/>
          <w:szCs w:val="28"/>
        </w:rPr>
        <w:t>руководителем Агентства решении.</w:t>
      </w:r>
    </w:p>
    <w:p w:rsidR="004E53B5" w:rsidRDefault="004E53B5" w:rsidP="004E53B5">
      <w:pPr>
        <w:pStyle w:val="ae"/>
        <w:shd w:val="clear" w:color="auto" w:fill="FFFFFF"/>
        <w:spacing w:before="0" w:beforeAutospacing="0" w:after="0" w:afterAutospacing="0"/>
        <w:ind w:firstLine="709"/>
        <w:jc w:val="both"/>
        <w:rPr>
          <w:sz w:val="28"/>
          <w:szCs w:val="28"/>
        </w:rPr>
      </w:pPr>
      <w:r>
        <w:rPr>
          <w:sz w:val="28"/>
          <w:szCs w:val="28"/>
        </w:rPr>
        <w:t>3.11. П</w:t>
      </w:r>
      <w:r w:rsidRPr="004E53B5">
        <w:rPr>
          <w:sz w:val="28"/>
          <w:szCs w:val="28"/>
        </w:rPr>
        <w:t xml:space="preserve">ри принятии </w:t>
      </w:r>
      <w:r>
        <w:rPr>
          <w:sz w:val="28"/>
          <w:szCs w:val="28"/>
        </w:rPr>
        <w:t xml:space="preserve">руководителем Агентства </w:t>
      </w:r>
      <w:r w:rsidRPr="004E53B5">
        <w:rPr>
          <w:sz w:val="28"/>
          <w:szCs w:val="28"/>
        </w:rPr>
        <w:t xml:space="preserve">решения, предусмотренного </w:t>
      </w:r>
      <w:hyperlink w:anchor="Par11" w:history="1">
        <w:r w:rsidRPr="004E53B5">
          <w:rPr>
            <w:sz w:val="28"/>
            <w:szCs w:val="28"/>
          </w:rPr>
          <w:t>пунктом 2 части 3.8</w:t>
        </w:r>
      </w:hyperlink>
      <w:r>
        <w:rPr>
          <w:sz w:val="28"/>
          <w:szCs w:val="28"/>
        </w:rPr>
        <w:t>.</w:t>
      </w:r>
      <w:r w:rsidRPr="004E53B5">
        <w:rPr>
          <w:sz w:val="28"/>
          <w:szCs w:val="28"/>
        </w:rPr>
        <w:t xml:space="preserve"> настоящего Порядка, принимаются меры или обеспечивается принятие мер по предотвращению или урегулированию конфликта интересов, предусмотренные действующим законодательством, либо руководителю учреждения в письменной форме направляются рекомендации о необходимости принятия мер по предотвращению или урегулированию конфликта интересов</w:t>
      </w:r>
      <w:r>
        <w:rPr>
          <w:sz w:val="28"/>
          <w:szCs w:val="28"/>
        </w:rPr>
        <w:t>»</w:t>
      </w:r>
      <w:r w:rsidRPr="004E53B5">
        <w:rPr>
          <w:sz w:val="28"/>
          <w:szCs w:val="28"/>
        </w:rPr>
        <w:t>.</w:t>
      </w:r>
    </w:p>
    <w:p w:rsidR="004E53B5" w:rsidRDefault="004E53B5" w:rsidP="004E53B5">
      <w:pPr>
        <w:autoSpaceDE w:val="0"/>
        <w:autoSpaceDN w:val="0"/>
        <w:adjustRightInd w:val="0"/>
        <w:spacing w:after="0" w:line="240" w:lineRule="auto"/>
        <w:ind w:firstLine="709"/>
        <w:jc w:val="both"/>
        <w:rPr>
          <w:rFonts w:ascii="Times New Roman" w:hAnsi="Times New Roman" w:cs="Times New Roman"/>
          <w:sz w:val="28"/>
          <w:szCs w:val="28"/>
        </w:rPr>
      </w:pPr>
      <w:r w:rsidRPr="004E53B5">
        <w:rPr>
          <w:rFonts w:ascii="Times New Roman" w:hAnsi="Times New Roman" w:cs="Times New Roman"/>
          <w:sz w:val="28"/>
          <w:szCs w:val="28"/>
        </w:rPr>
        <w:t xml:space="preserve">2. </w:t>
      </w:r>
      <w:r>
        <w:rPr>
          <w:rFonts w:ascii="Times New Roman" w:hAnsi="Times New Roman" w:cs="Times New Roman"/>
          <w:sz w:val="28"/>
          <w:szCs w:val="28"/>
        </w:rPr>
        <w:t>Настоящий п</w:t>
      </w:r>
      <w:r w:rsidRPr="004E53B5">
        <w:rPr>
          <w:rFonts w:ascii="Times New Roman" w:hAnsi="Times New Roman" w:cs="Times New Roman"/>
          <w:sz w:val="28"/>
          <w:szCs w:val="28"/>
        </w:rPr>
        <w:t>риказ</w:t>
      </w:r>
      <w:r>
        <w:rPr>
          <w:rFonts w:ascii="Times New Roman" w:hAnsi="Times New Roman" w:cs="Times New Roman"/>
          <w:sz w:val="28"/>
          <w:szCs w:val="28"/>
        </w:rPr>
        <w:t xml:space="preserve"> вступает в силу через 10 дней после дня его официального опубликования и распространяется на правоотношения, возникшие с 09.01.2020.</w:t>
      </w:r>
    </w:p>
    <w:p w:rsidR="00BB6AD9" w:rsidRDefault="004E53B5" w:rsidP="004E53B5">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w:t>
      </w:r>
      <w:r w:rsidR="00BB6AD9" w:rsidRPr="00217079">
        <w:rPr>
          <w:rFonts w:ascii="Times New Roman" w:hAnsi="Times New Roman" w:cs="Times New Roman"/>
          <w:sz w:val="28"/>
          <w:szCs w:val="28"/>
        </w:rPr>
        <w:t>. Контроль за исполнением настоящего приказа оставляю за собой.</w:t>
      </w:r>
    </w:p>
    <w:p w:rsidR="004E53B5" w:rsidRDefault="004E53B5" w:rsidP="004E53B5">
      <w:pPr>
        <w:spacing w:after="0" w:line="240" w:lineRule="auto"/>
        <w:ind w:firstLine="709"/>
        <w:jc w:val="both"/>
        <w:rPr>
          <w:rFonts w:ascii="Times New Roman" w:hAnsi="Times New Roman" w:cs="Times New Roman"/>
          <w:sz w:val="28"/>
          <w:szCs w:val="28"/>
        </w:rPr>
      </w:pPr>
    </w:p>
    <w:p w:rsidR="001E308B" w:rsidRPr="00217079" w:rsidRDefault="001E308B" w:rsidP="004E53B5">
      <w:pPr>
        <w:spacing w:after="0" w:line="240" w:lineRule="auto"/>
        <w:ind w:firstLine="709"/>
        <w:jc w:val="both"/>
        <w:rPr>
          <w:rFonts w:ascii="Times New Roman" w:hAnsi="Times New Roman" w:cs="Times New Roman"/>
          <w:sz w:val="28"/>
          <w:szCs w:val="28"/>
        </w:rPr>
      </w:pPr>
    </w:p>
    <w:p w:rsidR="007A54CB" w:rsidRPr="004E53B5" w:rsidRDefault="0047480D" w:rsidP="004E53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86"/>
        <w:gridCol w:w="2903"/>
        <w:gridCol w:w="3049"/>
      </w:tblGrid>
      <w:tr w:rsidR="00F129CE" w:rsidTr="001008A2">
        <w:tc>
          <w:tcPr>
            <w:tcW w:w="1912" w:type="pct"/>
          </w:tcPr>
          <w:p w:rsidR="00F129CE" w:rsidRPr="003A13FE" w:rsidRDefault="001008A2" w:rsidP="00D02019">
            <w:pPr>
              <w:pStyle w:val="a4"/>
            </w:pPr>
            <w:proofErr w:type="spellStart"/>
            <w:r>
              <w:t>Врио</w:t>
            </w:r>
            <w:proofErr w:type="spellEnd"/>
            <w:r>
              <w:t xml:space="preserve"> </w:t>
            </w:r>
            <w:r w:rsidR="00F129CE">
              <w:t>Руководитель Агентства</w:t>
            </w:r>
          </w:p>
        </w:tc>
        <w:tc>
          <w:tcPr>
            <w:tcW w:w="1506" w:type="pct"/>
          </w:tcPr>
          <w:p w:rsidR="00F129CE" w:rsidRPr="003A13FE" w:rsidRDefault="00F129CE" w:rsidP="00D02019">
            <w:pPr>
              <w:pStyle w:val="a4"/>
            </w:pPr>
          </w:p>
        </w:tc>
        <w:tc>
          <w:tcPr>
            <w:tcW w:w="1582" w:type="pct"/>
            <w:vAlign w:val="bottom"/>
          </w:tcPr>
          <w:p w:rsidR="00F129CE" w:rsidRDefault="001008A2" w:rsidP="00D02019">
            <w:pPr>
              <w:pStyle w:val="a4"/>
              <w:jc w:val="right"/>
            </w:pPr>
            <w:r>
              <w:t>А.В. Лебедько</w:t>
            </w:r>
          </w:p>
        </w:tc>
      </w:tr>
    </w:tbl>
    <w:p w:rsidR="00B933BD" w:rsidRDefault="00B933BD" w:rsidP="00272419">
      <w:pPr>
        <w:spacing w:after="0" w:line="240" w:lineRule="auto"/>
        <w:rPr>
          <w:rFonts w:ascii="Times New Roman" w:hAnsi="Times New Roman" w:cs="Times New Roman"/>
          <w:sz w:val="28"/>
        </w:rPr>
      </w:pPr>
    </w:p>
    <w:p w:rsidR="00B933BD" w:rsidRDefault="00B933BD" w:rsidP="00272419">
      <w:pPr>
        <w:spacing w:after="0" w:line="240" w:lineRule="auto"/>
        <w:rPr>
          <w:rFonts w:ascii="Times New Roman" w:hAnsi="Times New Roman" w:cs="Times New Roman"/>
          <w:sz w:val="28"/>
        </w:rPr>
      </w:pPr>
    </w:p>
    <w:p w:rsidR="00B933BD" w:rsidRDefault="00B933BD" w:rsidP="00272419">
      <w:pPr>
        <w:spacing w:after="0" w:line="240" w:lineRule="auto"/>
        <w:rPr>
          <w:rFonts w:ascii="Times New Roman" w:hAnsi="Times New Roman" w:cs="Times New Roman"/>
          <w:sz w:val="28"/>
        </w:rPr>
      </w:pPr>
    </w:p>
    <w:p w:rsidR="00F9646C" w:rsidRDefault="00F9646C" w:rsidP="00F80A11">
      <w:pPr>
        <w:spacing w:after="0" w:line="240" w:lineRule="auto"/>
        <w:jc w:val="center"/>
        <w:rPr>
          <w:rFonts w:ascii="Times New Roman" w:hAnsi="Times New Roman" w:cs="Times New Roman"/>
          <w:sz w:val="28"/>
        </w:rPr>
      </w:pPr>
    </w:p>
    <w:p w:rsidR="00B933BD" w:rsidRPr="00CB0B17" w:rsidRDefault="00B933BD" w:rsidP="00F80A11">
      <w:pPr>
        <w:spacing w:after="0" w:line="240" w:lineRule="auto"/>
        <w:jc w:val="center"/>
        <w:rPr>
          <w:rFonts w:ascii="Times New Roman" w:eastAsia="Times New Roman" w:hAnsi="Times New Roman"/>
          <w:b/>
          <w:sz w:val="24"/>
          <w:szCs w:val="24"/>
          <w:lang w:eastAsia="ru-RU"/>
        </w:rPr>
      </w:pPr>
      <w:bookmarkStart w:id="2" w:name="_GoBack"/>
      <w:bookmarkEnd w:id="2"/>
      <w:r w:rsidRPr="00CB0B17">
        <w:rPr>
          <w:rFonts w:ascii="Times New Roman" w:eastAsia="Times New Roman" w:hAnsi="Times New Roman"/>
          <w:b/>
          <w:sz w:val="24"/>
          <w:szCs w:val="24"/>
          <w:lang w:eastAsia="ru-RU"/>
        </w:rPr>
        <w:t>ЛИСТ СОГЛАСОВАНИЯ</w:t>
      </w:r>
    </w:p>
    <w:p w:rsidR="00B933BD" w:rsidRPr="009821C2" w:rsidRDefault="00B933BD" w:rsidP="00B933BD">
      <w:pPr>
        <w:spacing w:after="0" w:line="240" w:lineRule="auto"/>
        <w:jc w:val="center"/>
        <w:rPr>
          <w:rFonts w:ascii="Times New Roman" w:eastAsia="Times New Roman" w:hAnsi="Times New Roman"/>
          <w:b/>
          <w:sz w:val="24"/>
          <w:szCs w:val="24"/>
          <w:lang w:eastAsia="ru-RU"/>
        </w:rPr>
      </w:pPr>
    </w:p>
    <w:p w:rsidR="00B933BD" w:rsidRPr="009821C2" w:rsidRDefault="00B933BD" w:rsidP="00B933BD">
      <w:pPr>
        <w:spacing w:after="0" w:line="240" w:lineRule="auto"/>
        <w:rPr>
          <w:rFonts w:ascii="Times New Roman" w:eastAsia="Times New Roman" w:hAnsi="Times New Roman"/>
          <w:b/>
          <w:sz w:val="24"/>
          <w:szCs w:val="24"/>
          <w:lang w:eastAsia="ru-RU"/>
        </w:rPr>
      </w:pPr>
    </w:p>
    <w:p w:rsidR="00B933BD" w:rsidRPr="009821C2" w:rsidRDefault="00B933BD" w:rsidP="00B933BD">
      <w:pPr>
        <w:spacing w:after="0" w:line="240" w:lineRule="auto"/>
        <w:rPr>
          <w:rFonts w:eastAsia="Times New Roman"/>
          <w:vanish/>
          <w:sz w:val="24"/>
          <w:szCs w:val="24"/>
          <w:lang w:eastAsia="ru-RU"/>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560"/>
        <w:gridCol w:w="1701"/>
        <w:gridCol w:w="1984"/>
        <w:gridCol w:w="1670"/>
      </w:tblGrid>
      <w:tr w:rsidR="00B933BD" w:rsidRPr="009821C2" w:rsidTr="00F80A11">
        <w:trPr>
          <w:jc w:val="center"/>
        </w:trPr>
        <w:tc>
          <w:tcPr>
            <w:tcW w:w="3119" w:type="dxa"/>
            <w:shd w:val="clear" w:color="auto" w:fill="auto"/>
          </w:tcPr>
          <w:p w:rsidR="00B933BD" w:rsidRPr="009821C2" w:rsidRDefault="00B933BD" w:rsidP="006639F5">
            <w:pPr>
              <w:spacing w:after="0" w:line="240" w:lineRule="auto"/>
              <w:rPr>
                <w:rFonts w:ascii="Times New Roman" w:hAnsi="Times New Roman"/>
                <w:sz w:val="24"/>
                <w:szCs w:val="24"/>
                <w:lang w:eastAsia="ru-RU"/>
              </w:rPr>
            </w:pPr>
            <w:r w:rsidRPr="009821C2">
              <w:rPr>
                <w:rFonts w:ascii="Times New Roman" w:hAnsi="Times New Roman"/>
                <w:sz w:val="24"/>
                <w:szCs w:val="24"/>
                <w:lang w:eastAsia="ru-RU"/>
              </w:rPr>
              <w:t>Должность согласующего лица</w:t>
            </w:r>
          </w:p>
        </w:tc>
        <w:tc>
          <w:tcPr>
            <w:tcW w:w="1560" w:type="dxa"/>
            <w:shd w:val="clear" w:color="auto" w:fill="auto"/>
          </w:tcPr>
          <w:p w:rsidR="00B933BD" w:rsidRPr="009821C2" w:rsidRDefault="00B933BD" w:rsidP="006639F5">
            <w:pPr>
              <w:spacing w:after="0" w:line="240" w:lineRule="auto"/>
              <w:rPr>
                <w:rFonts w:ascii="Times New Roman" w:hAnsi="Times New Roman"/>
                <w:sz w:val="24"/>
                <w:szCs w:val="24"/>
                <w:lang w:eastAsia="ru-RU"/>
              </w:rPr>
            </w:pPr>
            <w:r w:rsidRPr="009821C2">
              <w:rPr>
                <w:rFonts w:ascii="Times New Roman" w:hAnsi="Times New Roman"/>
                <w:sz w:val="24"/>
                <w:szCs w:val="24"/>
                <w:lang w:eastAsia="ru-RU"/>
              </w:rPr>
              <w:t>Замечания к документу</w:t>
            </w:r>
          </w:p>
        </w:tc>
        <w:tc>
          <w:tcPr>
            <w:tcW w:w="1701" w:type="dxa"/>
            <w:shd w:val="clear" w:color="auto" w:fill="auto"/>
          </w:tcPr>
          <w:p w:rsidR="00B933BD" w:rsidRPr="009821C2" w:rsidRDefault="00B933BD" w:rsidP="006639F5">
            <w:pPr>
              <w:spacing w:after="0" w:line="240" w:lineRule="auto"/>
              <w:rPr>
                <w:rFonts w:ascii="Times New Roman" w:hAnsi="Times New Roman"/>
                <w:sz w:val="24"/>
                <w:szCs w:val="24"/>
                <w:lang w:eastAsia="ru-RU"/>
              </w:rPr>
            </w:pPr>
            <w:r w:rsidRPr="009821C2">
              <w:rPr>
                <w:rFonts w:ascii="Times New Roman" w:hAnsi="Times New Roman"/>
                <w:sz w:val="24"/>
                <w:szCs w:val="24"/>
                <w:lang w:eastAsia="ru-RU"/>
              </w:rPr>
              <w:t>Подпись согласующего лица</w:t>
            </w:r>
          </w:p>
        </w:tc>
        <w:tc>
          <w:tcPr>
            <w:tcW w:w="1984" w:type="dxa"/>
            <w:shd w:val="clear" w:color="auto" w:fill="auto"/>
          </w:tcPr>
          <w:p w:rsidR="00B933BD" w:rsidRPr="009821C2" w:rsidRDefault="00B933BD" w:rsidP="006639F5">
            <w:pPr>
              <w:spacing w:after="0" w:line="240" w:lineRule="auto"/>
              <w:rPr>
                <w:rFonts w:ascii="Times New Roman" w:hAnsi="Times New Roman"/>
                <w:sz w:val="24"/>
                <w:szCs w:val="24"/>
                <w:lang w:eastAsia="ru-RU"/>
              </w:rPr>
            </w:pPr>
            <w:r w:rsidRPr="009821C2">
              <w:rPr>
                <w:rFonts w:ascii="Times New Roman" w:hAnsi="Times New Roman"/>
                <w:sz w:val="24"/>
                <w:szCs w:val="24"/>
                <w:lang w:eastAsia="ru-RU"/>
              </w:rPr>
              <w:t>Фамилия согласующего лица</w:t>
            </w:r>
          </w:p>
        </w:tc>
        <w:tc>
          <w:tcPr>
            <w:tcW w:w="1670" w:type="dxa"/>
            <w:shd w:val="clear" w:color="auto" w:fill="auto"/>
          </w:tcPr>
          <w:p w:rsidR="00B933BD" w:rsidRPr="009821C2" w:rsidRDefault="00B933BD" w:rsidP="006639F5">
            <w:pPr>
              <w:spacing w:after="0" w:line="240" w:lineRule="auto"/>
              <w:rPr>
                <w:rFonts w:ascii="Times New Roman" w:hAnsi="Times New Roman"/>
                <w:sz w:val="24"/>
                <w:szCs w:val="24"/>
                <w:lang w:eastAsia="ru-RU"/>
              </w:rPr>
            </w:pPr>
            <w:r w:rsidRPr="009821C2">
              <w:rPr>
                <w:rFonts w:ascii="Times New Roman" w:hAnsi="Times New Roman"/>
                <w:sz w:val="24"/>
                <w:szCs w:val="24"/>
                <w:lang w:eastAsia="ru-RU"/>
              </w:rPr>
              <w:t>Дата согласования</w:t>
            </w:r>
          </w:p>
        </w:tc>
      </w:tr>
      <w:tr w:rsidR="00B933BD" w:rsidRPr="009821C2" w:rsidTr="00F80A11">
        <w:trPr>
          <w:jc w:val="center"/>
        </w:trPr>
        <w:tc>
          <w:tcPr>
            <w:tcW w:w="3119" w:type="dxa"/>
            <w:shd w:val="clear" w:color="auto" w:fill="auto"/>
          </w:tcPr>
          <w:p w:rsidR="00B933BD" w:rsidRDefault="00B933BD" w:rsidP="006639F5">
            <w:pPr>
              <w:spacing w:after="0" w:line="240" w:lineRule="auto"/>
              <w:rPr>
                <w:rFonts w:ascii="Times New Roman" w:hAnsi="Times New Roman"/>
                <w:sz w:val="24"/>
                <w:szCs w:val="24"/>
                <w:lang w:eastAsia="ru-RU"/>
              </w:rPr>
            </w:pPr>
            <w:r>
              <w:rPr>
                <w:rFonts w:ascii="Times New Roman" w:hAnsi="Times New Roman"/>
                <w:sz w:val="24"/>
                <w:szCs w:val="24"/>
                <w:lang w:eastAsia="ru-RU"/>
              </w:rPr>
              <w:t>Начальник отдела организационно-правового обеспечения</w:t>
            </w:r>
          </w:p>
        </w:tc>
        <w:tc>
          <w:tcPr>
            <w:tcW w:w="1560" w:type="dxa"/>
            <w:shd w:val="clear" w:color="auto" w:fill="auto"/>
          </w:tcPr>
          <w:p w:rsidR="00B933BD" w:rsidRPr="009821C2" w:rsidRDefault="00B933BD" w:rsidP="006639F5">
            <w:pPr>
              <w:spacing w:after="0" w:line="240" w:lineRule="auto"/>
              <w:rPr>
                <w:rFonts w:ascii="Times New Roman" w:hAnsi="Times New Roman"/>
                <w:sz w:val="24"/>
                <w:szCs w:val="24"/>
                <w:lang w:eastAsia="ru-RU"/>
              </w:rPr>
            </w:pPr>
          </w:p>
        </w:tc>
        <w:tc>
          <w:tcPr>
            <w:tcW w:w="1701" w:type="dxa"/>
            <w:shd w:val="clear" w:color="auto" w:fill="auto"/>
          </w:tcPr>
          <w:p w:rsidR="00B933BD" w:rsidRPr="009821C2" w:rsidRDefault="00B933BD" w:rsidP="006639F5">
            <w:pPr>
              <w:spacing w:after="0" w:line="240" w:lineRule="auto"/>
              <w:rPr>
                <w:rFonts w:ascii="Times New Roman" w:hAnsi="Times New Roman"/>
                <w:sz w:val="24"/>
                <w:szCs w:val="24"/>
                <w:lang w:eastAsia="ru-RU"/>
              </w:rPr>
            </w:pPr>
          </w:p>
        </w:tc>
        <w:tc>
          <w:tcPr>
            <w:tcW w:w="1984" w:type="dxa"/>
            <w:shd w:val="clear" w:color="auto" w:fill="auto"/>
          </w:tcPr>
          <w:p w:rsidR="00B933BD" w:rsidRDefault="00B933BD" w:rsidP="006639F5">
            <w:pPr>
              <w:spacing w:after="0" w:line="240" w:lineRule="auto"/>
              <w:jc w:val="center"/>
              <w:rPr>
                <w:rFonts w:ascii="Times New Roman" w:hAnsi="Times New Roman"/>
                <w:sz w:val="24"/>
                <w:szCs w:val="24"/>
                <w:lang w:eastAsia="ru-RU"/>
              </w:rPr>
            </w:pPr>
          </w:p>
          <w:p w:rsidR="00B933BD" w:rsidRDefault="00B933BD" w:rsidP="006639F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Литвиненко В.Е.</w:t>
            </w:r>
          </w:p>
        </w:tc>
        <w:tc>
          <w:tcPr>
            <w:tcW w:w="1670" w:type="dxa"/>
            <w:shd w:val="clear" w:color="auto" w:fill="auto"/>
          </w:tcPr>
          <w:p w:rsidR="00B933BD" w:rsidRDefault="00B933BD" w:rsidP="006639F5">
            <w:pPr>
              <w:spacing w:after="0" w:line="240" w:lineRule="auto"/>
              <w:rPr>
                <w:rFonts w:ascii="Times New Roman" w:hAnsi="Times New Roman"/>
                <w:sz w:val="24"/>
                <w:szCs w:val="24"/>
                <w:lang w:eastAsia="ru-RU"/>
              </w:rPr>
            </w:pPr>
          </w:p>
        </w:tc>
      </w:tr>
    </w:tbl>
    <w:p w:rsidR="00B933BD" w:rsidRDefault="00B933BD" w:rsidP="00B933BD">
      <w:pPr>
        <w:spacing w:after="0" w:line="240" w:lineRule="auto"/>
        <w:jc w:val="both"/>
        <w:rPr>
          <w:rFonts w:ascii="Times New Roman" w:hAnsi="Times New Roman" w:cs="Times New Roman"/>
          <w:sz w:val="2"/>
          <w:szCs w:val="2"/>
        </w:rPr>
      </w:pPr>
    </w:p>
    <w:p w:rsidR="00B933BD" w:rsidRDefault="00B933BD" w:rsidP="00B933BD">
      <w:pPr>
        <w:spacing w:after="0" w:line="240" w:lineRule="auto"/>
        <w:jc w:val="both"/>
        <w:rPr>
          <w:rFonts w:ascii="Times New Roman" w:hAnsi="Times New Roman" w:cs="Times New Roman"/>
          <w:sz w:val="2"/>
          <w:szCs w:val="2"/>
        </w:rPr>
      </w:pPr>
    </w:p>
    <w:p w:rsidR="00B933BD" w:rsidRDefault="00B933BD" w:rsidP="00B933BD">
      <w:pPr>
        <w:spacing w:after="0" w:line="240" w:lineRule="auto"/>
        <w:jc w:val="both"/>
        <w:rPr>
          <w:rFonts w:ascii="Times New Roman" w:hAnsi="Times New Roman" w:cs="Times New Roman"/>
          <w:sz w:val="2"/>
          <w:szCs w:val="2"/>
        </w:rPr>
      </w:pPr>
    </w:p>
    <w:p w:rsidR="00B933BD" w:rsidRDefault="00B933BD" w:rsidP="00B933BD">
      <w:pPr>
        <w:spacing w:after="0" w:line="240" w:lineRule="auto"/>
        <w:jc w:val="both"/>
        <w:rPr>
          <w:rFonts w:ascii="Times New Roman" w:hAnsi="Times New Roman" w:cs="Times New Roman"/>
          <w:sz w:val="2"/>
          <w:szCs w:val="2"/>
        </w:rPr>
      </w:pPr>
    </w:p>
    <w:p w:rsidR="00B933BD" w:rsidRDefault="00B933BD" w:rsidP="00272419">
      <w:pPr>
        <w:spacing w:after="0" w:line="240" w:lineRule="auto"/>
        <w:rPr>
          <w:rFonts w:ascii="Times New Roman" w:hAnsi="Times New Roman" w:cs="Times New Roman"/>
          <w:sz w:val="28"/>
        </w:rPr>
      </w:pPr>
    </w:p>
    <w:sectPr w:rsidR="00B933BD" w:rsidSect="001008A2">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88C" w:rsidRDefault="0079388C" w:rsidP="001008A2">
      <w:pPr>
        <w:spacing w:after="0" w:line="240" w:lineRule="auto"/>
      </w:pPr>
      <w:r>
        <w:separator/>
      </w:r>
    </w:p>
  </w:endnote>
  <w:endnote w:type="continuationSeparator" w:id="0">
    <w:p w:rsidR="0079388C" w:rsidRDefault="0079388C" w:rsidP="00100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88C" w:rsidRDefault="0079388C" w:rsidP="001008A2">
      <w:pPr>
        <w:spacing w:after="0" w:line="240" w:lineRule="auto"/>
      </w:pPr>
      <w:r>
        <w:separator/>
      </w:r>
    </w:p>
  </w:footnote>
  <w:footnote w:type="continuationSeparator" w:id="0">
    <w:p w:rsidR="0079388C" w:rsidRDefault="0079388C" w:rsidP="00100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8A2" w:rsidRPr="001008A2" w:rsidRDefault="001008A2">
    <w:pPr>
      <w:pStyle w:val="a8"/>
      <w:jc w:val="center"/>
      <w:rPr>
        <w:rFonts w:ascii="Times New Roman" w:hAnsi="Times New Roman" w:cs="Times New Roman"/>
        <w:sz w:val="24"/>
        <w:szCs w:val="24"/>
      </w:rPr>
    </w:pPr>
  </w:p>
  <w:p w:rsidR="001008A2" w:rsidRDefault="001008A2">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A4D"/>
    <w:rsid w:val="00002CD1"/>
    <w:rsid w:val="00012794"/>
    <w:rsid w:val="0001534E"/>
    <w:rsid w:val="00040057"/>
    <w:rsid w:val="0004103D"/>
    <w:rsid w:val="000562EF"/>
    <w:rsid w:val="00085828"/>
    <w:rsid w:val="000B134D"/>
    <w:rsid w:val="000F1FD6"/>
    <w:rsid w:val="000F2EA2"/>
    <w:rsid w:val="000F55C9"/>
    <w:rsid w:val="001008A2"/>
    <w:rsid w:val="0011594B"/>
    <w:rsid w:val="001173BA"/>
    <w:rsid w:val="00126C7D"/>
    <w:rsid w:val="001414E4"/>
    <w:rsid w:val="00143827"/>
    <w:rsid w:val="0016160A"/>
    <w:rsid w:val="00162000"/>
    <w:rsid w:val="00165CA0"/>
    <w:rsid w:val="00187B18"/>
    <w:rsid w:val="001A6039"/>
    <w:rsid w:val="001B66EF"/>
    <w:rsid w:val="001C0F19"/>
    <w:rsid w:val="001E308B"/>
    <w:rsid w:val="0020479A"/>
    <w:rsid w:val="00204F3C"/>
    <w:rsid w:val="0022306D"/>
    <w:rsid w:val="00233D01"/>
    <w:rsid w:val="002718B9"/>
    <w:rsid w:val="00272419"/>
    <w:rsid w:val="00277869"/>
    <w:rsid w:val="00286D71"/>
    <w:rsid w:val="00293CAC"/>
    <w:rsid w:val="002B533B"/>
    <w:rsid w:val="00307B9A"/>
    <w:rsid w:val="00310B64"/>
    <w:rsid w:val="00332B15"/>
    <w:rsid w:val="00340589"/>
    <w:rsid w:val="003676D1"/>
    <w:rsid w:val="00372B08"/>
    <w:rsid w:val="003A3660"/>
    <w:rsid w:val="003C1070"/>
    <w:rsid w:val="003D354E"/>
    <w:rsid w:val="003F502F"/>
    <w:rsid w:val="004027E5"/>
    <w:rsid w:val="00427579"/>
    <w:rsid w:val="00435E98"/>
    <w:rsid w:val="00445BBC"/>
    <w:rsid w:val="00446C5C"/>
    <w:rsid w:val="0047480D"/>
    <w:rsid w:val="00475158"/>
    <w:rsid w:val="004C4C33"/>
    <w:rsid w:val="004C6295"/>
    <w:rsid w:val="004D0BAA"/>
    <w:rsid w:val="004D119D"/>
    <w:rsid w:val="004E53B5"/>
    <w:rsid w:val="00515164"/>
    <w:rsid w:val="005340E3"/>
    <w:rsid w:val="00547380"/>
    <w:rsid w:val="005718C0"/>
    <w:rsid w:val="0059426A"/>
    <w:rsid w:val="00597FBE"/>
    <w:rsid w:val="00604902"/>
    <w:rsid w:val="00607FD7"/>
    <w:rsid w:val="00626049"/>
    <w:rsid w:val="006432E5"/>
    <w:rsid w:val="006859A7"/>
    <w:rsid w:val="006936DB"/>
    <w:rsid w:val="006A21AD"/>
    <w:rsid w:val="006B0A6E"/>
    <w:rsid w:val="006C314E"/>
    <w:rsid w:val="006D5BB7"/>
    <w:rsid w:val="006E2753"/>
    <w:rsid w:val="006E32D7"/>
    <w:rsid w:val="006E44BC"/>
    <w:rsid w:val="006F6C26"/>
    <w:rsid w:val="00735A12"/>
    <w:rsid w:val="0074131E"/>
    <w:rsid w:val="00764DEF"/>
    <w:rsid w:val="0079388C"/>
    <w:rsid w:val="00794546"/>
    <w:rsid w:val="007A54CB"/>
    <w:rsid w:val="007A5D01"/>
    <w:rsid w:val="007D6B2D"/>
    <w:rsid w:val="00813214"/>
    <w:rsid w:val="00817055"/>
    <w:rsid w:val="008170BB"/>
    <w:rsid w:val="00880AF3"/>
    <w:rsid w:val="00885C13"/>
    <w:rsid w:val="009147AE"/>
    <w:rsid w:val="00996F64"/>
    <w:rsid w:val="009B57C0"/>
    <w:rsid w:val="009B5A55"/>
    <w:rsid w:val="009D129C"/>
    <w:rsid w:val="00A303DF"/>
    <w:rsid w:val="00A35F9D"/>
    <w:rsid w:val="00A4398E"/>
    <w:rsid w:val="00A50AA8"/>
    <w:rsid w:val="00A57449"/>
    <w:rsid w:val="00A93572"/>
    <w:rsid w:val="00AC625F"/>
    <w:rsid w:val="00AD0B81"/>
    <w:rsid w:val="00B11843"/>
    <w:rsid w:val="00B623AF"/>
    <w:rsid w:val="00B933BD"/>
    <w:rsid w:val="00B95F53"/>
    <w:rsid w:val="00BA15A4"/>
    <w:rsid w:val="00BB2969"/>
    <w:rsid w:val="00BB6AD9"/>
    <w:rsid w:val="00BC1CED"/>
    <w:rsid w:val="00BC5935"/>
    <w:rsid w:val="00BD7585"/>
    <w:rsid w:val="00C06DAE"/>
    <w:rsid w:val="00C17A1B"/>
    <w:rsid w:val="00C70F4F"/>
    <w:rsid w:val="00C85052"/>
    <w:rsid w:val="00CC0657"/>
    <w:rsid w:val="00CD0D0F"/>
    <w:rsid w:val="00CD5207"/>
    <w:rsid w:val="00CE20F7"/>
    <w:rsid w:val="00CE29A5"/>
    <w:rsid w:val="00CE49AF"/>
    <w:rsid w:val="00D72CAA"/>
    <w:rsid w:val="00D74DB8"/>
    <w:rsid w:val="00D74F1D"/>
    <w:rsid w:val="00DB7DBB"/>
    <w:rsid w:val="00DE4088"/>
    <w:rsid w:val="00E1182F"/>
    <w:rsid w:val="00E405E1"/>
    <w:rsid w:val="00E701C2"/>
    <w:rsid w:val="00E7581B"/>
    <w:rsid w:val="00E807B3"/>
    <w:rsid w:val="00E86159"/>
    <w:rsid w:val="00E90EB8"/>
    <w:rsid w:val="00E92BD6"/>
    <w:rsid w:val="00EA4395"/>
    <w:rsid w:val="00EC6983"/>
    <w:rsid w:val="00ED663F"/>
    <w:rsid w:val="00EE21DC"/>
    <w:rsid w:val="00EF73B5"/>
    <w:rsid w:val="00F129CE"/>
    <w:rsid w:val="00F219C6"/>
    <w:rsid w:val="00F74942"/>
    <w:rsid w:val="00F80A11"/>
    <w:rsid w:val="00F94349"/>
    <w:rsid w:val="00F9646C"/>
    <w:rsid w:val="00FA5CE4"/>
    <w:rsid w:val="00FD1C6F"/>
    <w:rsid w:val="00FD227D"/>
    <w:rsid w:val="00FE3A4D"/>
    <w:rsid w:val="00FE7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2FFC0"/>
  <w15:docId w15:val="{C41A5F78-AE94-4B80-A00D-B4D1BF404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2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5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F129CE"/>
    <w:pPr>
      <w:spacing w:after="0" w:line="240" w:lineRule="auto"/>
    </w:pPr>
    <w:rPr>
      <w:rFonts w:ascii="Times New Roman" w:hAnsi="Times New Roman" w:cs="Times New Roman"/>
      <w:sz w:val="28"/>
      <w:szCs w:val="28"/>
    </w:rPr>
  </w:style>
  <w:style w:type="paragraph" w:styleId="a5">
    <w:name w:val="Balloon Text"/>
    <w:basedOn w:val="a"/>
    <w:link w:val="a6"/>
    <w:uiPriority w:val="99"/>
    <w:semiHidden/>
    <w:unhideWhenUsed/>
    <w:rsid w:val="000B13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134D"/>
    <w:rPr>
      <w:rFonts w:ascii="Tahoma" w:hAnsi="Tahoma" w:cs="Tahoma"/>
      <w:sz w:val="16"/>
      <w:szCs w:val="16"/>
    </w:rPr>
  </w:style>
  <w:style w:type="paragraph" w:styleId="a7">
    <w:name w:val="List Paragraph"/>
    <w:basedOn w:val="a"/>
    <w:uiPriority w:val="34"/>
    <w:qFormat/>
    <w:rsid w:val="00307B9A"/>
    <w:pPr>
      <w:ind w:left="720"/>
      <w:contextualSpacing/>
    </w:pPr>
  </w:style>
  <w:style w:type="paragraph" w:customStyle="1" w:styleId="ConsPlusNormal">
    <w:name w:val="ConsPlusNormal"/>
    <w:rsid w:val="00445BBC"/>
    <w:pPr>
      <w:autoSpaceDE w:val="0"/>
      <w:autoSpaceDN w:val="0"/>
      <w:adjustRightInd w:val="0"/>
      <w:spacing w:after="0" w:line="240" w:lineRule="auto"/>
    </w:pPr>
    <w:rPr>
      <w:rFonts w:ascii="Times New Roman" w:hAnsi="Times New Roman" w:cs="Times New Roman"/>
      <w:sz w:val="28"/>
      <w:szCs w:val="28"/>
    </w:rPr>
  </w:style>
  <w:style w:type="paragraph" w:styleId="a8">
    <w:name w:val="header"/>
    <w:basedOn w:val="a"/>
    <w:link w:val="a9"/>
    <w:uiPriority w:val="99"/>
    <w:unhideWhenUsed/>
    <w:rsid w:val="001008A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008A2"/>
  </w:style>
  <w:style w:type="paragraph" w:styleId="aa">
    <w:name w:val="footer"/>
    <w:basedOn w:val="a"/>
    <w:link w:val="ab"/>
    <w:uiPriority w:val="99"/>
    <w:unhideWhenUsed/>
    <w:rsid w:val="001008A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008A2"/>
  </w:style>
  <w:style w:type="paragraph" w:styleId="ac">
    <w:name w:val="Body Text Indent"/>
    <w:basedOn w:val="a"/>
    <w:link w:val="ad"/>
    <w:rsid w:val="00BB6AD9"/>
    <w:pPr>
      <w:spacing w:after="0" w:line="240" w:lineRule="auto"/>
      <w:ind w:firstLine="708"/>
      <w:jc w:val="both"/>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rsid w:val="00BB6AD9"/>
    <w:rPr>
      <w:rFonts w:ascii="Times New Roman" w:eastAsia="Times New Roman" w:hAnsi="Times New Roman" w:cs="Times New Roman"/>
      <w:sz w:val="28"/>
      <w:szCs w:val="20"/>
      <w:lang w:eastAsia="ru-RU"/>
    </w:rPr>
  </w:style>
  <w:style w:type="paragraph" w:styleId="ae">
    <w:name w:val="Normal (Web)"/>
    <w:basedOn w:val="a"/>
    <w:uiPriority w:val="99"/>
    <w:unhideWhenUsed/>
    <w:rsid w:val="00F80A1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95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3663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PKK</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Иванов Константин Александрович</dc:creator>
  <cp:lastModifiedBy>Усова Екатерина Михайловна</cp:lastModifiedBy>
  <cp:revision>2</cp:revision>
  <cp:lastPrinted>2020-11-01T21:48:00Z</cp:lastPrinted>
  <dcterms:created xsi:type="dcterms:W3CDTF">2020-11-05T00:24:00Z</dcterms:created>
  <dcterms:modified xsi:type="dcterms:W3CDTF">2020-11-05T00:24:00Z</dcterms:modified>
</cp:coreProperties>
</file>