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7"/>
        <w:jc w:val="center"/>
        <w:tabs>
          <w:tab w:val="clear" w:pos="9355" w:leader="none"/>
          <w:tab w:val="right" w:pos="9639" w:leader="none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Пояснительная записка </w:t>
      </w:r>
      <w:r/>
    </w:p>
    <w:p>
      <w:pPr>
        <w:pStyle w:val="817"/>
        <w:jc w:val="center"/>
        <w:tabs>
          <w:tab w:val="clear" w:pos="9355" w:leader="none"/>
          <w:tab w:val="right" w:pos="9639" w:leader="none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 проекту приказа Министерства имущественных и земельных отношений Камчатского края «</w:t>
      </w:r>
      <w:r>
        <w:rPr>
          <w:sz w:val="28"/>
          <w:szCs w:val="28"/>
        </w:rPr>
        <w:t xml:space="preserve">О </w:t>
      </w:r>
      <w:r>
        <w:rPr>
          <w:rFonts w:ascii="Times New Roman" w:hAnsi="Times New Roman"/>
          <w:b w:val="0"/>
          <w:bCs w:val="0"/>
          <w:sz w:val="28"/>
        </w:rPr>
        <w:t xml:space="preserve">признании утратившим силу</w:t>
      </w:r>
      <w:r>
        <w:rPr>
          <w:rFonts w:ascii="Times New Roman" w:hAnsi="Times New Roman"/>
          <w:sz w:val="28"/>
        </w:rPr>
        <w:t xml:space="preserve"> приказа Министерства имущественных и земельных отношений Камчатского края от 08.12.2022     № 60/115 «О внесении изменений в перечни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2018, 2019, 2020, 2021 годы»</w:t>
      </w:r>
      <w:r>
        <w:rPr>
          <w:sz w:val="28"/>
          <w:szCs w:val="28"/>
        </w:rPr>
      </w:r>
      <w:r/>
    </w:p>
    <w:p>
      <w:r/>
      <w:r/>
    </w:p>
    <w:p>
      <w:r/>
      <w:r/>
    </w:p>
    <w:p>
      <w:pPr>
        <w:ind w:firstLine="708"/>
        <w:jc w:val="both"/>
        <w:spacing w:line="276" w:lineRule="auto"/>
        <w:rPr>
          <w:szCs w:val="24"/>
        </w:rPr>
      </w:pPr>
      <w:r>
        <w:rPr>
          <w:rFonts w:eastAsia="Calibri"/>
          <w:lang w:eastAsia="en-US"/>
        </w:rPr>
        <w:t xml:space="preserve">Проект </w:t>
      </w:r>
      <w:r>
        <w:rPr>
          <w:szCs w:val="24"/>
        </w:rPr>
        <w:t xml:space="preserve">приказа Министерства имущественных и земельных отношений Камчатского края разработан в целях реализации статьи 378.2</w:t>
      </w:r>
      <w:r>
        <w:rPr>
          <w:szCs w:val="24"/>
        </w:rPr>
        <w:t xml:space="preserve"> Налогового кодекса Российской Федерации.</w:t>
      </w:r>
      <w:r/>
    </w:p>
    <w:p>
      <w:pPr>
        <w:ind w:firstLine="708"/>
        <w:jc w:val="both"/>
        <w:spacing w:line="276" w:lineRule="auto"/>
      </w:pPr>
      <w:r>
        <w:t xml:space="preserve">Во исполнение </w:t>
      </w:r>
      <w:r>
        <w:rPr>
          <w:rFonts w:ascii="Times New Roman" w:hAnsi="Times New Roman" w:cs="Times New Roman"/>
          <w:sz w:val="28"/>
        </w:rPr>
        <w:t xml:space="preserve">кассационного определения судебной коллегии по административным делам </w:t>
      </w:r>
      <w:r>
        <w:rPr>
          <w:rFonts w:ascii="Times New Roman" w:hAnsi="Times New Roman" w:cs="Times New Roman"/>
          <w:sz w:val="28"/>
        </w:rPr>
        <w:t xml:space="preserve">Верховного суда Российской Федерации от 20.03.2024 по делу № 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0-КАД24-1-К9</w:t>
      </w:r>
      <w:r>
        <w:t xml:space="preserve"> объект</w:t>
      </w:r>
      <w:r>
        <w:t xml:space="preserve"> недвижимого имуществ</w:t>
      </w:r>
      <w:r>
        <w:t xml:space="preserve">а с кадастровым </w:t>
      </w:r>
      <w:r>
        <w:t xml:space="preserve">номером </w:t>
      </w:r>
      <w:r>
        <w:rPr>
          <w:color w:val="000000"/>
        </w:rPr>
        <w:t xml:space="preserve">41:01:0010119:641</w:t>
      </w:r>
      <w:r>
        <w:rPr>
          <w:color w:val="000000"/>
        </w:rPr>
        <w:t xml:space="preserve">, </w:t>
      </w:r>
      <w:r>
        <w:rPr>
          <w:color w:val="000000"/>
        </w:rPr>
        <w:t xml:space="preserve">находящийся в хозяйственном ведении муниципального унитарного предприятия Петропавловск-Камчатского городского округа «Лотос-М»</w:t>
      </w:r>
      <w:r>
        <w:rPr>
          <w:color w:val="000000"/>
        </w:rPr>
        <w:t xml:space="preserve">,</w:t>
      </w:r>
      <w:r>
        <w:rPr>
          <w:color w:val="000000"/>
        </w:rPr>
        <w:t xml:space="preserve"> </w:t>
      </w:r>
      <w:r>
        <w:t xml:space="preserve">подлежи</w:t>
      </w:r>
      <w:r>
        <w:t xml:space="preserve">т включению в </w:t>
      </w:r>
      <w:r>
        <w:t xml:space="preserve">перечни</w:t>
      </w:r>
      <w:r>
        <w:t xml:space="preserve"> об</w:t>
      </w:r>
      <w:r>
        <w:t xml:space="preserve">ъектов недвижимого имущества, в </w:t>
      </w:r>
      <w:r>
        <w:t xml:space="preserve">отношении которых налоговая база опреде</w:t>
      </w:r>
      <w:r>
        <w:t xml:space="preserve">л</w:t>
      </w:r>
      <w:r>
        <w:t xml:space="preserve">яется как кадастровая стоимость</w:t>
      </w:r>
      <w:r>
        <w:t xml:space="preserve"> на </w:t>
      </w:r>
      <w:r>
        <w:t xml:space="preserve">2018, 2019, 2020, 2021 </w:t>
      </w:r>
      <w:r>
        <w:t xml:space="preserve">год</w:t>
      </w:r>
      <w:r>
        <w:t xml:space="preserve">ы</w:t>
      </w:r>
      <w:r>
        <w:t xml:space="preserve">.</w:t>
      </w:r>
      <w:r/>
    </w:p>
    <w:p>
      <w:pPr>
        <w:ind w:firstLine="708"/>
        <w:jc w:val="both"/>
        <w:spacing w:line="276" w:lineRule="auto"/>
      </w:pPr>
      <w:r>
        <w:t xml:space="preserve">Проект приказа размещен «</w:t>
      </w:r>
      <w:r>
        <w:t xml:space="preserve">29» </w:t>
      </w:r>
      <w:r>
        <w:t xml:space="preserve">мая</w:t>
      </w:r>
      <w:r>
        <w:t xml:space="preserve"> </w:t>
      </w:r>
      <w:r>
        <w:t xml:space="preserve">202</w:t>
      </w:r>
      <w:r>
        <w:t xml:space="preserve">4 года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</w:t>
      </w:r>
      <w:r>
        <w:t xml:space="preserve">(</w:t>
      </w:r>
      <w:r>
        <w:t xml:space="preserve">http</w:t>
      </w:r>
      <w:r>
        <w:t xml:space="preserve">://npaproject.kamgov.ru) </w:t>
      </w:r>
      <w:r>
        <w:t xml:space="preserve">для проведения в срок по «04</w:t>
      </w:r>
      <w:bookmarkStart w:id="0" w:name="_GoBack"/>
      <w:r/>
      <w:bookmarkEnd w:id="0"/>
      <w:r>
        <w:t xml:space="preserve">»</w:t>
      </w:r>
      <w:r>
        <w:t xml:space="preserve"> июня</w:t>
      </w:r>
      <w:r>
        <w:t xml:space="preserve"> </w:t>
      </w:r>
      <w:r>
        <w:t xml:space="preserve">202</w:t>
      </w:r>
      <w:r>
        <w:t xml:space="preserve">4 года независимой антикоррупционной экспертизы. </w:t>
      </w:r>
      <w:r/>
    </w:p>
    <w:p>
      <w:pPr>
        <w:ind w:firstLine="720"/>
        <w:jc w:val="both"/>
        <w:spacing w:line="276" w:lineRule="auto"/>
        <w:suppressLineNumbers/>
      </w:pPr>
      <w:r>
        <w:t xml:space="preserve">Данный проект приказа не подлежит оценке регулирующего воздействия в соответствии с положениями постановления Прави</w:t>
      </w:r>
      <w:r>
        <w:t xml:space="preserve">тельства Камчатского края от 28.09.2022 № 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ind w:firstLine="709"/>
        <w:jc w:val="both"/>
        <w:spacing w:line="276" w:lineRule="auto"/>
      </w:pPr>
      <w:r>
        <w:t xml:space="preserve">Принятие приказа Министерства имущественных и земельных отношений Камчатского края </w:t>
      </w:r>
      <w:r>
        <w:rPr>
          <w:rStyle w:val="819"/>
          <w:i w:val="0"/>
        </w:rPr>
        <w:t xml:space="preserve">не окажет негативного влияния на развитие конкуренции в Камчатском крае.</w:t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3"/>
    <w:next w:val="813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4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3"/>
    <w:next w:val="813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4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3"/>
    <w:next w:val="813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4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3"/>
    <w:next w:val="813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4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3"/>
    <w:next w:val="813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4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3"/>
    <w:next w:val="813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4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3"/>
    <w:next w:val="813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4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3"/>
    <w:next w:val="813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4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3"/>
    <w:next w:val="813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4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3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3"/>
    <w:next w:val="813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4"/>
    <w:link w:val="656"/>
    <w:uiPriority w:val="10"/>
    <w:rPr>
      <w:sz w:val="48"/>
      <w:szCs w:val="48"/>
    </w:rPr>
  </w:style>
  <w:style w:type="paragraph" w:styleId="658">
    <w:name w:val="Subtitle"/>
    <w:basedOn w:val="813"/>
    <w:next w:val="813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4"/>
    <w:link w:val="658"/>
    <w:uiPriority w:val="11"/>
    <w:rPr>
      <w:sz w:val="24"/>
      <w:szCs w:val="24"/>
    </w:rPr>
  </w:style>
  <w:style w:type="paragraph" w:styleId="660">
    <w:name w:val="Quote"/>
    <w:basedOn w:val="813"/>
    <w:next w:val="813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3"/>
    <w:next w:val="813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3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4"/>
    <w:link w:val="664"/>
    <w:uiPriority w:val="99"/>
  </w:style>
  <w:style w:type="character" w:styleId="666">
    <w:name w:val="Footer Char"/>
    <w:basedOn w:val="814"/>
    <w:link w:val="817"/>
    <w:uiPriority w:val="99"/>
  </w:style>
  <w:style w:type="paragraph" w:styleId="667">
    <w:name w:val="Caption"/>
    <w:basedOn w:val="813"/>
    <w:next w:val="8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817"/>
    <w:uiPriority w:val="99"/>
  </w:style>
  <w:style w:type="table" w:styleId="669">
    <w:name w:val="Table Grid"/>
    <w:basedOn w:val="81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Table Grid Light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1">
    <w:name w:val="Grid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9">
    <w:name w:val="List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0">
    <w:name w:val="List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1">
    <w:name w:val="List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2">
    <w:name w:val="List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3">
    <w:name w:val="List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4">
    <w:name w:val="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6">
    <w:name w:val="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7">
    <w:name w:val="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8">
    <w:name w:val="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9">
    <w:name w:val="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0">
    <w:name w:val="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1">
    <w:name w:val="Bordered &amp; 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Bordered &amp; 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3">
    <w:name w:val="Bordered &amp; 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4">
    <w:name w:val="Bordered &amp; 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5">
    <w:name w:val="Bordered &amp; 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6">
    <w:name w:val="Bordered &amp; 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7">
    <w:name w:val="Bordered &amp; 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8">
    <w:name w:val="Bordered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5">
    <w:name w:val="Hyperlink"/>
    <w:uiPriority w:val="99"/>
    <w:unhideWhenUsed/>
    <w:rPr>
      <w:color w:val="0000ff" w:themeColor="hyperlink"/>
      <w:u w:val="single"/>
    </w:rPr>
  </w:style>
  <w:style w:type="paragraph" w:styleId="796">
    <w:name w:val="footnote text"/>
    <w:basedOn w:val="813"/>
    <w:link w:val="797"/>
    <w:uiPriority w:val="99"/>
    <w:semiHidden/>
    <w:unhideWhenUsed/>
    <w:pPr>
      <w:spacing w:after="40" w:line="240" w:lineRule="auto"/>
    </w:pPr>
    <w:rPr>
      <w:sz w:val="18"/>
    </w:rPr>
  </w:style>
  <w:style w:type="character" w:styleId="797">
    <w:name w:val="Footnote Text Char"/>
    <w:link w:val="796"/>
    <w:uiPriority w:val="99"/>
    <w:rPr>
      <w:sz w:val="18"/>
    </w:rPr>
  </w:style>
  <w:style w:type="character" w:styleId="798">
    <w:name w:val="footnote reference"/>
    <w:basedOn w:val="814"/>
    <w:uiPriority w:val="99"/>
    <w:unhideWhenUsed/>
    <w:rPr>
      <w:vertAlign w:val="superscript"/>
    </w:rPr>
  </w:style>
  <w:style w:type="paragraph" w:styleId="799">
    <w:name w:val="endnote text"/>
    <w:basedOn w:val="813"/>
    <w:link w:val="800"/>
    <w:uiPriority w:val="99"/>
    <w:semiHidden/>
    <w:unhideWhenUsed/>
    <w:pPr>
      <w:spacing w:after="0" w:line="240" w:lineRule="auto"/>
    </w:pPr>
    <w:rPr>
      <w:sz w:val="20"/>
    </w:rPr>
  </w:style>
  <w:style w:type="character" w:styleId="800">
    <w:name w:val="Endnote Text Char"/>
    <w:link w:val="799"/>
    <w:uiPriority w:val="99"/>
    <w:rPr>
      <w:sz w:val="20"/>
    </w:rPr>
  </w:style>
  <w:style w:type="character" w:styleId="801">
    <w:name w:val="endnote reference"/>
    <w:basedOn w:val="814"/>
    <w:uiPriority w:val="99"/>
    <w:semiHidden/>
    <w:unhideWhenUsed/>
    <w:rPr>
      <w:vertAlign w:val="superscript"/>
    </w:rPr>
  </w:style>
  <w:style w:type="paragraph" w:styleId="802">
    <w:name w:val="toc 1"/>
    <w:basedOn w:val="813"/>
    <w:next w:val="813"/>
    <w:uiPriority w:val="39"/>
    <w:unhideWhenUsed/>
    <w:pPr>
      <w:ind w:left="0" w:right="0" w:firstLine="0"/>
      <w:spacing w:after="57"/>
    </w:pPr>
  </w:style>
  <w:style w:type="paragraph" w:styleId="803">
    <w:name w:val="toc 2"/>
    <w:basedOn w:val="813"/>
    <w:next w:val="813"/>
    <w:uiPriority w:val="39"/>
    <w:unhideWhenUsed/>
    <w:pPr>
      <w:ind w:left="283" w:right="0" w:firstLine="0"/>
      <w:spacing w:after="57"/>
    </w:pPr>
  </w:style>
  <w:style w:type="paragraph" w:styleId="804">
    <w:name w:val="toc 3"/>
    <w:basedOn w:val="813"/>
    <w:next w:val="813"/>
    <w:uiPriority w:val="39"/>
    <w:unhideWhenUsed/>
    <w:pPr>
      <w:ind w:left="567" w:right="0" w:firstLine="0"/>
      <w:spacing w:after="57"/>
    </w:pPr>
  </w:style>
  <w:style w:type="paragraph" w:styleId="805">
    <w:name w:val="toc 4"/>
    <w:basedOn w:val="813"/>
    <w:next w:val="813"/>
    <w:uiPriority w:val="39"/>
    <w:unhideWhenUsed/>
    <w:pPr>
      <w:ind w:left="850" w:right="0" w:firstLine="0"/>
      <w:spacing w:after="57"/>
    </w:pPr>
  </w:style>
  <w:style w:type="paragraph" w:styleId="806">
    <w:name w:val="toc 5"/>
    <w:basedOn w:val="813"/>
    <w:next w:val="813"/>
    <w:uiPriority w:val="39"/>
    <w:unhideWhenUsed/>
    <w:pPr>
      <w:ind w:left="1134" w:right="0" w:firstLine="0"/>
      <w:spacing w:after="57"/>
    </w:pPr>
  </w:style>
  <w:style w:type="paragraph" w:styleId="807">
    <w:name w:val="toc 6"/>
    <w:basedOn w:val="813"/>
    <w:next w:val="813"/>
    <w:uiPriority w:val="39"/>
    <w:unhideWhenUsed/>
    <w:pPr>
      <w:ind w:left="1417" w:right="0" w:firstLine="0"/>
      <w:spacing w:after="57"/>
    </w:pPr>
  </w:style>
  <w:style w:type="paragraph" w:styleId="808">
    <w:name w:val="toc 7"/>
    <w:basedOn w:val="813"/>
    <w:next w:val="813"/>
    <w:uiPriority w:val="39"/>
    <w:unhideWhenUsed/>
    <w:pPr>
      <w:ind w:left="1701" w:right="0" w:firstLine="0"/>
      <w:spacing w:after="57"/>
    </w:pPr>
  </w:style>
  <w:style w:type="paragraph" w:styleId="809">
    <w:name w:val="toc 8"/>
    <w:basedOn w:val="813"/>
    <w:next w:val="813"/>
    <w:uiPriority w:val="39"/>
    <w:unhideWhenUsed/>
    <w:pPr>
      <w:ind w:left="1984" w:right="0" w:firstLine="0"/>
      <w:spacing w:after="57"/>
    </w:pPr>
  </w:style>
  <w:style w:type="paragraph" w:styleId="810">
    <w:name w:val="toc 9"/>
    <w:basedOn w:val="813"/>
    <w:next w:val="813"/>
    <w:uiPriority w:val="39"/>
    <w:unhideWhenUsed/>
    <w:pPr>
      <w:ind w:left="2268" w:right="0" w:firstLine="0"/>
      <w:spacing w:after="57"/>
    </w:pPr>
  </w:style>
  <w:style w:type="paragraph" w:styleId="811">
    <w:name w:val="TOC Heading"/>
    <w:uiPriority w:val="39"/>
    <w:unhideWhenUsed/>
  </w:style>
  <w:style w:type="paragraph" w:styleId="812">
    <w:name w:val="table of figures"/>
    <w:basedOn w:val="813"/>
    <w:next w:val="813"/>
    <w:uiPriority w:val="99"/>
    <w:unhideWhenUsed/>
    <w:pPr>
      <w:spacing w:after="0" w:afterAutospacing="0"/>
    </w:pPr>
  </w:style>
  <w:style w:type="paragraph" w:styleId="81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14" w:default="1">
    <w:name w:val="Default Paragraph Font"/>
    <w:uiPriority w:val="1"/>
    <w:semiHidden/>
    <w:unhideWhenUsed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Footer"/>
    <w:basedOn w:val="813"/>
    <w:link w:val="818"/>
    <w:semiHidden/>
    <w:unhideWhenUsed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character" w:styleId="818" w:customStyle="1">
    <w:name w:val="Нижний колонтитул Знак"/>
    <w:basedOn w:val="814"/>
    <w:link w:val="817"/>
    <w:semiHidden/>
    <w:rPr>
      <w:rFonts w:ascii="Times New Roman" w:hAnsi="Times New Roman" w:eastAsia="Times New Roman" w:cs="Times New Roman"/>
      <w:sz w:val="24"/>
      <w:szCs w:val="24"/>
    </w:rPr>
  </w:style>
  <w:style w:type="character" w:styleId="819">
    <w:name w:val="Emphasis"/>
    <w:basedOn w:val="814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Варламкина Елизавета Владимировна</dc:creator>
  <cp:keywords/>
  <dc:description/>
  <cp:revision>6</cp:revision>
  <dcterms:created xsi:type="dcterms:W3CDTF">2022-12-06T00:44:00Z</dcterms:created>
  <dcterms:modified xsi:type="dcterms:W3CDTF">2024-05-28T00:09:59Z</dcterms:modified>
</cp:coreProperties>
</file>