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МИНИСТЕРСТВО ИМУЩЕСТВЕННЫХ И ЗЕМЕЛЬНЫХ ОТНОШЕНИЙ КАМЧАТСКОГО КРАЯ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ПРИКАЗ</w:t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tbl>
      <w:tblPr>
        <w:tblStyle w:val="aa"/>
        <w:tblW w:w="8789" w:type="dxa"/>
        <w:jc w:val="left"/>
        <w:tblInd w:w="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5"/>
        <w:gridCol w:w="4573"/>
      </w:tblGrid>
      <w:tr>
        <w:trPr/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u w:val="single"/>
                <w:lang w:val="en-US" w:eastAsia="en-US" w:bidi="ar-SA"/>
              </w:rPr>
              <w:t xml:space="preserve">DATEACTIVATED </w:t>
            </w:r>
            <w:r>
              <w:rPr>
                <w:kern w:val="0"/>
                <w:sz w:val="28"/>
                <w:szCs w:val="28"/>
                <w:u w:val="single"/>
                <w:lang w:val="ru-RU" w:eastAsia="en-US" w:bidi="ar-SA"/>
              </w:rPr>
              <w:t>г</w:t>
            </w:r>
            <w:r>
              <w:rPr>
                <w:kern w:val="0"/>
                <w:sz w:val="28"/>
                <w:szCs w:val="28"/>
                <w:u w:val="single"/>
                <w:lang w:val="en-US" w:eastAsia="en-US" w:bidi="ar-SA"/>
              </w:rPr>
              <w:t>.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1325"/>
              <w:jc w:val="righ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eastAsia="en-US" w:bidi="ar-SA"/>
              </w:rPr>
              <w:t xml:space="preserve">№ </w:t>
            </w:r>
            <w:r>
              <w:rPr>
                <w:kern w:val="0"/>
                <w:sz w:val="28"/>
                <w:szCs w:val="28"/>
                <w:u w:val="single"/>
                <w:lang w:val="en-US" w:eastAsia="en-US" w:bidi="ar-SA"/>
              </w:rPr>
              <w:t>DOCNUMBER</w:t>
            </w:r>
          </w:p>
        </w:tc>
      </w:tr>
    </w:tbl>
    <w:p>
      <w:pPr>
        <w:pStyle w:val="Normal"/>
        <w:ind w:firstLine="99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>
      <w:pPr>
        <w:pStyle w:val="Normal"/>
        <w:ind w:firstLine="993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г. Петропавловск-Камчатский </w:t>
      </w:r>
    </w:p>
    <w:p>
      <w:pPr>
        <w:pStyle w:val="Normal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Об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утверждении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Административного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регламента</w:t>
      </w:r>
    </w:p>
    <w:p>
      <w:pPr>
        <w:pStyle w:val="Normal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Министерства имущественных и земельных отношений Камчатского края</w:t>
      </w:r>
      <w:r>
        <w:rPr>
          <w:b/>
          <w:bCs/>
          <w:sz w:val="28"/>
          <w:szCs w:val="28"/>
          <w:lang w:eastAsia="ru-RU"/>
        </w:rPr>
        <w:t xml:space="preserve"> по предоставлению государственной услуги </w:t>
        <w:br/>
        <w:t>«</w:t>
      </w:r>
      <w:r>
        <w:rPr>
          <w:b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>
        <w:rPr>
          <w:b/>
          <w:bCs/>
          <w:sz w:val="28"/>
          <w:szCs w:val="28"/>
          <w:lang w:eastAsia="ru-RU"/>
        </w:rPr>
        <w:t>»</w:t>
      </w:r>
    </w:p>
    <w:p>
      <w:pPr>
        <w:pStyle w:val="Normal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В соответствии с Федеральным законом от 21.12.2004 № 172-ФЗ «О переводе земель или земельных участков из одной категории в другую», постановлением Правительства Камчатского края от 17.01.2014 № 27-П «Об установлении содержания ходатайства о переводе земель сельскохозяйственного назначения или земельных участков в составе таких земель, за исключением земель, находящихся в собственности Российской Федерации, в другую категорию и состава прилагаемых к нему документов»:</w:t>
      </w:r>
    </w:p>
    <w:p>
      <w:pPr>
        <w:pStyle w:val="Normal"/>
        <w:keepNext w:val="true"/>
        <w:numPr>
          <w:ilvl w:val="0"/>
          <w:numId w:val="1"/>
        </w:numPr>
        <w:tabs>
          <w:tab w:val="left" w:pos="1134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Утвердить прилагаемый Административный </w:t>
      </w:r>
      <w:hyperlink r:id="rId2">
        <w:r>
          <w:rPr>
            <w:sz w:val="28"/>
            <w:szCs w:val="28"/>
            <w:lang w:eastAsia="ru-RU"/>
          </w:rPr>
          <w:t>регламент</w:t>
        </w:r>
      </w:hyperlink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Министерства имущественных и земельных отношений Камчатского края</w:t>
      </w:r>
      <w:r>
        <w:rPr>
          <w:sz w:val="28"/>
          <w:szCs w:val="28"/>
          <w:lang w:eastAsia="ru-RU"/>
        </w:rPr>
        <w:t xml:space="preserve"> по предоставлению государственной услуги «</w:t>
      </w:r>
      <w:r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>
        <w:rPr>
          <w:sz w:val="28"/>
          <w:szCs w:val="28"/>
          <w:lang w:val="en-US" w:eastAsia="ru-RU"/>
        </w:rPr>
        <w:t>».</w:t>
      </w:r>
    </w:p>
    <w:p>
      <w:pPr>
        <w:pStyle w:val="Normal"/>
        <w:keepNext w:val="true"/>
        <w:numPr>
          <w:ilvl w:val="0"/>
          <w:numId w:val="1"/>
        </w:numPr>
        <w:tabs>
          <w:tab w:val="left" w:pos="1134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Признать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утратившими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силу</w:t>
      </w:r>
      <w:r>
        <w:rPr>
          <w:sz w:val="28"/>
          <w:szCs w:val="28"/>
          <w:lang w:val="en-US"/>
        </w:rPr>
        <w:t>: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приказ Министерства имущественных и земельных отношений Камчатского края от 07.09.2012 № 121 «Об утверждении Административного регламента предоставления Министерством имущественных и земельных отношений Камчатского края государственной услуги по рассмотрению ходатайств о переводе земель или земельных участков в составе таких земель из одной категории в другую»;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приказ Министерства имущественных и земельных отношений Камчатского края от 16.10.2012 № 168 «О внесении изменений в приложение к приказу Министерства имущественных и земельных отношений Камчатского края от 07.09.2012 № 121 «Об утверждении административного регламента предоставления Министерством имущественных и земельных отношений Камчатского края государственной услуги по рассмотрению ходатайств о переводе земель или земельных участков в составе таких земель из одной категории в другую»;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приказ Министерства имущественных и земельных отношений Камчатского края от 13.01.2014 № 8 «О внесении изменений в приложение к приказу Министерства имущественных и земельных отношений Камчатского края от 07.09.2012 № 121 «Об утверждении административного регламента предоставления Министерством имущественных и земельных отношений Камчатского края государственной услуги по рассмотрению ходатайств о переводе земель или земельных участков в составе таких земель из одной категории в другую»;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приказ Министерства имущественных и земельных отношений Камчатского края от 02.06.2015 № 97 «О внесении изменений в приложение к приказу Министерства имущественных и земельных отношений Камчатского края от 07.09.2012 № 121 «Об утверждении административного регламента предоставления Министерством имущественных и земельных отношений Камчатского края государственной услуги по рассмотрению ходатайств о переводе земель или земельных участков в составе таких земель из одной категории в другую».</w:t>
      </w:r>
    </w:p>
    <w:p>
      <w:pPr>
        <w:pStyle w:val="Normal"/>
        <w:keepNext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tbl>
      <w:tblPr>
        <w:tblStyle w:val="aa"/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4"/>
        <w:gridCol w:w="3826"/>
        <w:gridCol w:w="3261"/>
      </w:tblGrid>
      <w:tr>
        <w:trPr/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Министр имущественных и земельных отношений Камчатского края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/>
              <w:spacing w:before="0" w:after="0"/>
              <w:ind w:right="-114"/>
              <w:jc w:val="center"/>
              <w:rPr>
                <w:sz w:val="28"/>
                <w:szCs w:val="28"/>
              </w:rPr>
            </w:pPr>
            <w:r>
              <w:rPr>
                <w:kern w:val="0"/>
                <w:lang w:val="ru-RU" w:eastAsia="en-US" w:bidi="ar-SA"/>
              </w:rPr>
              <w:drawing>
                <wp:inline distT="0" distB="0" distL="0" distR="0">
                  <wp:extent cx="2292985" cy="8826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/>
              <w:spacing w:before="0" w:after="0"/>
              <w:ind w:right="-114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Мищенко Иван Вячеславович</w:t>
            </w:r>
          </w:p>
        </w:tc>
      </w:tr>
    </w:tbl>
    <w:p>
      <w:pPr>
        <w:sectPr>
          <w:headerReference w:type="default" r:id="rId4"/>
          <w:headerReference w:type="first" r:id="rId5"/>
          <w:type w:val="nextPage"/>
          <w:pgSz w:w="11906" w:h="16838"/>
          <w:pgMar w:left="1134" w:right="567" w:gutter="0" w:header="709" w:top="766" w:footer="0" w:bottom="1134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spacing w:before="240" w:after="0"/>
        <w:ind w:left="6237"/>
        <w:rPr>
          <w:lang w:val="en-US"/>
        </w:rPr>
      </w:pPr>
      <w:r>
        <w:rPr>
          <w:sz w:val="28"/>
          <w:szCs w:val="28"/>
        </w:rPr>
        <w:t>Утвержден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приказом</w:t>
      </w:r>
      <w:r>
        <w:rPr>
          <w:sz w:val="28"/>
          <w:szCs w:val="28"/>
          <w:lang w:val="en-US"/>
        </w:rPr>
        <w:t xml:space="preserve"> Минимущества Камчатского края </w:t>
      </w: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DATEDOUBLEACTIVATED № DOCNUMBER</w:t>
      </w:r>
    </w:p>
    <w:p>
      <w:pPr>
        <w:pStyle w:val="Normal"/>
        <w:ind w:left="7371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Административный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регламент</w:t>
      </w:r>
    </w:p>
    <w:p>
      <w:pPr>
        <w:pStyle w:val="Normal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val="en-US"/>
        </w:rPr>
        <w:t>Министерства имущественных и земельных отношений Камчатского края</w:t>
      </w:r>
      <w:r>
        <w:rPr>
          <w:b/>
          <w:bCs/>
          <w:sz w:val="28"/>
          <w:szCs w:val="28"/>
          <w:lang w:eastAsia="ru-RU"/>
        </w:rPr>
        <w:br/>
        <w:t>по предоставлению государственной услуги «</w:t>
      </w:r>
      <w:r>
        <w:rPr>
          <w:b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>
        <w:rPr>
          <w:b/>
          <w:bCs/>
          <w:sz w:val="28"/>
          <w:szCs w:val="28"/>
          <w:lang w:eastAsia="ru-RU"/>
        </w:rPr>
        <w:t>»</w:t>
      </w:r>
    </w:p>
    <w:p>
      <w:pPr>
        <w:pStyle w:val="Normal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>
        <w:rPr>
          <w:rFonts w:eastAsia="Yu Gothic Light"/>
          <w:b/>
          <w:bCs/>
          <w:sz w:val="28"/>
          <w:szCs w:val="28"/>
          <w:lang w:val="en-US"/>
        </w:rPr>
        <w:t>I</w:t>
      </w:r>
      <w:r>
        <w:rPr>
          <w:rFonts w:eastAsia="Yu Gothic Light"/>
          <w:b/>
          <w:bCs/>
          <w:sz w:val="28"/>
          <w:szCs w:val="28"/>
        </w:rPr>
        <w:t>. Общие положения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Настоящий Административный регламент устанавливает порядок и стандарт предоставления </w:t>
      </w:r>
      <w:r>
        <w:rPr>
          <w:bCs/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услуги «</w:t>
      </w:r>
      <w:r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>
        <w:rPr>
          <w:sz w:val="28"/>
          <w:szCs w:val="28"/>
          <w:lang w:eastAsia="ru-RU"/>
        </w:rPr>
        <w:t>» (далее – Услуга).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/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</w:rPr>
        <w:t>физическим лицам, индивидуальным предпринимателям, юридическим лицам (далее – заявители),</w:t>
      </w:r>
      <w:r>
        <w:rPr>
          <w:sz w:val="28"/>
          <w:szCs w:val="28"/>
          <w:lang w:eastAsia="ru-RU"/>
        </w:rPr>
        <w:t xml:space="preserve"> указанным в таблице 1 приложения № 1 к настоящему Административному регламенту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Услуга должна быть предоставлена заявителю в соответствии с вариантом предоставления </w:t>
      </w:r>
      <w:r>
        <w:rPr>
          <w:sz w:val="28"/>
          <w:szCs w:val="28"/>
          <w:lang w:eastAsia="ru-RU"/>
        </w:rPr>
        <w:t>Услуги (далее – вариант).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Вариант определяется в соответствии с таблицей 2 приложения № 1 к настоящему Административному регламенту исходя из общих признаков заявителя, а также из результата предоставления Услуги, за предоставлением которой обратился указанный заявитель.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Признаки заявителя определяются путем профилирования</w:t>
      </w:r>
      <w:r>
        <w:rPr>
          <w:rStyle w:val="FootnoteReference"/>
          <w:sz w:val="28"/>
          <w:szCs w:val="28"/>
          <w:lang w:eastAsia="ru-RU"/>
        </w:rPr>
        <w:footnoteReference w:id="2"/>
      </w:r>
      <w:r>
        <w:rPr>
          <w:sz w:val="28"/>
          <w:szCs w:val="28"/>
          <w:lang w:eastAsia="ru-RU"/>
        </w:rPr>
        <w:t>, осуществляемого в соответствии с настоящим Административным регламентом.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FootnoteReference"/>
          <w:sz w:val="28"/>
          <w:szCs w:val="28"/>
          <w:lang w:eastAsia="ru-RU"/>
        </w:rPr>
        <w:footnoteReference w:id="3"/>
      </w:r>
      <w:r>
        <w:rPr>
          <w:sz w:val="28"/>
          <w:szCs w:val="28"/>
          <w:lang w:eastAsia="ru-RU"/>
        </w:rPr>
        <w:t xml:space="preserve"> (далее – Единый портал)</w:t>
      </w:r>
      <w:r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>
        <w:rPr>
          <w:sz w:val="28"/>
          <w:szCs w:val="28"/>
          <w:lang w:eastAsia="ru-RU"/>
        </w:rPr>
        <w:t xml:space="preserve"> – Региональный портал).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>
        <w:rPr>
          <w:rFonts w:eastAsia="Yu Gothic Light"/>
          <w:b/>
          <w:bCs/>
          <w:sz w:val="28"/>
          <w:szCs w:val="28"/>
          <w:lang w:val="en-US"/>
        </w:rPr>
        <w:t>II</w:t>
      </w:r>
      <w:r>
        <w:rPr>
          <w:rFonts w:eastAsia="Yu Gothic Light"/>
          <w:b/>
          <w:bCs/>
          <w:sz w:val="28"/>
          <w:szCs w:val="28"/>
        </w:rPr>
        <w:t>. Стандарт предоставления</w:t>
      </w:r>
      <w:r>
        <w:rPr>
          <w:b/>
          <w:sz w:val="28"/>
          <w:szCs w:val="28"/>
        </w:rPr>
        <w:t xml:space="preserve"> </w:t>
      </w:r>
      <w:r>
        <w:rPr>
          <w:rFonts w:eastAsia="Yu Gothic Light"/>
          <w:b/>
          <w:bCs/>
          <w:sz w:val="28"/>
          <w:szCs w:val="28"/>
        </w:rPr>
        <w:t>Услуги</w:t>
      </w:r>
    </w:p>
    <w:p>
      <w:pPr>
        <w:pStyle w:val="Normal"/>
        <w:keepNext w:val="true"/>
        <w:keepLines/>
        <w:numPr>
          <w:ilvl w:val="0"/>
          <w:numId w:val="0"/>
        </w:numPr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Наименование Услуги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Министерством имущественных и земельных отношений Камчатского края </w:t>
      </w:r>
      <w:r>
        <w:rPr>
          <w:sz w:val="28"/>
          <w:szCs w:val="28"/>
          <w:lang w:val="en-US" w:eastAsia="ru-RU"/>
        </w:rPr>
        <w:t>(</w:t>
      </w:r>
      <w:r>
        <w:rPr>
          <w:sz w:val="28"/>
          <w:szCs w:val="28"/>
          <w:lang w:eastAsia="ru-RU"/>
        </w:rPr>
        <w:t>далее</w:t>
      </w:r>
      <w:r>
        <w:rPr>
          <w:sz w:val="28"/>
          <w:szCs w:val="28"/>
          <w:lang w:val="en-US" w:eastAsia="ru-RU"/>
        </w:rPr>
        <w:t xml:space="preserve"> – </w:t>
      </w:r>
      <w:r>
        <w:rPr>
          <w:sz w:val="28"/>
          <w:szCs w:val="28"/>
          <w:lang w:val="en-US"/>
        </w:rPr>
        <w:t>Орган власти</w:t>
      </w:r>
      <w:r>
        <w:rPr>
          <w:sz w:val="28"/>
          <w:szCs w:val="28"/>
          <w:lang w:val="en-US" w:eastAsia="ru-RU"/>
        </w:rPr>
        <w:t>)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Результат предоставления Услуги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  <w:lang w:val="en-US"/>
        </w:rPr>
        <w:t>переводом земель или земельных участков в составе таких земель из одной категории в другую</w:t>
      </w:r>
      <w:r>
        <w:rPr>
          <w:sz w:val="28"/>
          <w:szCs w:val="28"/>
        </w:rPr>
        <w:t xml:space="preserve"> результатами предоставления Услуги являются: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носителе, электронный документ, подписанный усиленной квалифицированной электронной подписью);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носителе, электронный документ, подписанный усиленной квалифицированной электронной подписью);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письмо о возврате документов заявителю (письмо на бланке Органа власти).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Документом, содержащим решение о предоставлении Услуги, является </w:t>
      </w:r>
      <w:r>
        <w:rPr>
          <w:sz w:val="28"/>
          <w:szCs w:val="28"/>
        </w:rPr>
        <w:t>распоряжение Правительства Камчатского края.</w:t>
      </w:r>
      <w:r>
        <w:rPr>
          <w:sz w:val="28"/>
          <w:szCs w:val="28"/>
          <w:lang w:eastAsia="ru-RU"/>
        </w:rPr>
        <w:t xml:space="preserve"> В состав реквизитов документа входят </w:t>
      </w:r>
      <w:r>
        <w:rPr>
          <w:sz w:val="28"/>
          <w:szCs w:val="28"/>
        </w:rPr>
        <w:t>номер и дата распоряжения, наименование органа, выдавшего документ, содержание решения.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>
        <w:rPr>
          <w:sz w:val="28"/>
          <w:szCs w:val="28"/>
        </w:rPr>
        <w:t xml:space="preserve"> результатами предоставления Услуги являются: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носителе, электронный документ, подписанный усиленной квалифицированной электронной подписью);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носителе, электронный документ, подписанный усиленной квалифицированной электронной подписью);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письмо о возврате документов заявителю (письмо на бланке Органа власти).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Документом, содержащим решение о предоставлении Услуги, является </w:t>
      </w:r>
      <w:r>
        <w:rPr>
          <w:sz w:val="28"/>
          <w:szCs w:val="28"/>
        </w:rPr>
        <w:t>распоряжение Правительства Камчатского края.</w:t>
      </w:r>
      <w:r>
        <w:rPr>
          <w:sz w:val="28"/>
          <w:szCs w:val="28"/>
          <w:lang w:eastAsia="ru-RU"/>
        </w:rPr>
        <w:t xml:space="preserve"> В состав реквизитов документа входят </w:t>
      </w:r>
      <w:r>
        <w:rPr>
          <w:sz w:val="28"/>
          <w:szCs w:val="28"/>
        </w:rPr>
        <w:t xml:space="preserve">номер и дата распоряжения, наименование органа, выдавшего документ, содержание решения.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Результаты предоставления Услуги могут быть получены посредством Единого портала, в Органе власти, путем направления на адрес электронной почты заявителя, посредством почтового отправления.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Срок предоставления Услуги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предоставления Услуги составляет 60 календарных 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ходатайства </w:t>
      </w:r>
      <w:r>
        <w:rPr>
          <w:sz w:val="28"/>
          <w:szCs w:val="28"/>
        </w:rPr>
        <w:t>о переводе земель или земельных участков в составе таких земель из одной категории в другую (далее</w:t>
      </w:r>
      <w:r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</w:rPr>
        <w:t>ходатайство)</w:t>
      </w:r>
      <w:r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Срок предоставления Услуги определяется для каждого варианта и приведен в их описании, содержащемся в разделе </w:t>
      </w:r>
      <w:r>
        <w:rPr>
          <w:sz w:val="28"/>
          <w:szCs w:val="28"/>
          <w:lang w:val="en-US" w:eastAsia="ru-RU"/>
        </w:rPr>
        <w:t>III</w:t>
      </w:r>
      <w:r>
        <w:rPr>
          <w:sz w:val="28"/>
          <w:szCs w:val="28"/>
          <w:lang w:eastAsia="ru-RU"/>
        </w:rPr>
        <w:t xml:space="preserve"> настоящего Административного регламента.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Органа власти, а также о должностных лицах, </w:t>
      </w:r>
      <w:r>
        <w:rPr>
          <w:bCs/>
          <w:sz w:val="28"/>
          <w:szCs w:val="28"/>
          <w:lang w:eastAsia="ru-RU"/>
        </w:rPr>
        <w:t>государственных</w:t>
      </w:r>
      <w:r>
        <w:rPr>
          <w:sz w:val="28"/>
          <w:szCs w:val="28"/>
          <w:lang w:eastAsia="ru-RU"/>
        </w:rPr>
        <w:t xml:space="preserve"> служащих, работниках Органа власти размещены на официальном сайте Органа власти в информационно-телекоммуникационной сети «Интернет» (далее </w:t>
      </w:r>
      <w:r>
        <w:rPr>
          <w:sz w:val="28"/>
          <w:szCs w:val="28"/>
        </w:rPr>
        <w:t>– сеть «Интернет»),</w:t>
      </w:r>
      <w:r>
        <w:rPr>
          <w:sz w:val="28"/>
          <w:szCs w:val="28"/>
          <w:lang w:eastAsia="ru-RU"/>
        </w:rPr>
        <w:t xml:space="preserve"> а также на Едином портале.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Исчерпывающий перечень документов, необходимых для предоставления Услуги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документы, подтверждающие личность лица</w:t>
      </w:r>
      <w:r>
        <w:rPr>
          <w:sz w:val="28"/>
          <w:szCs w:val="28"/>
          <w:lang w:val="en-US"/>
        </w:rPr>
        <w:t>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документы, необходимые для перевода земельного участка из одной категории земель в другую</w:t>
      </w:r>
      <w:r>
        <w:rPr>
          <w:sz w:val="28"/>
          <w:szCs w:val="28"/>
          <w:lang w:val="en-US"/>
        </w:rPr>
        <w:t>, – проект рекультивации земель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документы для перевода земель или земельных участков в составе таких земель из одной категории в другую</w:t>
      </w:r>
      <w:r>
        <w:rPr>
          <w:sz w:val="28"/>
          <w:szCs w:val="28"/>
          <w:lang w:val="en-US"/>
        </w:rPr>
        <w:t>, – согласие правообладателя земельного участка на перевод земельного участка в другую категорию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документы, подтверждающие полномочия представителя заявителя</w:t>
      </w:r>
      <w:r>
        <w:rPr>
          <w:sz w:val="28"/>
          <w:szCs w:val="28"/>
          <w:lang w:val="en-US"/>
        </w:rPr>
        <w:t>, – доверенность, подтверждающая полномочия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документы, удостоверяющие личность представителя заявителя</w:t>
      </w:r>
      <w:r>
        <w:rPr>
          <w:sz w:val="28"/>
          <w:szCs w:val="28"/>
          <w:lang w:val="en-US"/>
        </w:rPr>
        <w:t>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документы, подтверждающие право собственности или владения</w:t>
      </w:r>
      <w:r>
        <w:rPr>
          <w:sz w:val="28"/>
          <w:szCs w:val="28"/>
          <w:lang w:val="en-US"/>
        </w:rPr>
        <w:t>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документы, подтверждающие проведение государственной экологической экспертизы</w:t>
      </w:r>
      <w:r>
        <w:rPr>
          <w:sz w:val="28"/>
          <w:szCs w:val="28"/>
          <w:lang w:val="en-US"/>
        </w:rPr>
        <w:t>, – заключение государственной экологической экспертизы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>
        <w:rPr>
          <w:sz w:val="28"/>
          <w:szCs w:val="28"/>
          <w:lang w:val="en-US"/>
        </w:rPr>
        <w:t>, – выписка из Единого государственного реестра индивидуальных предпринимателей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документы, подтверждающие государственную регистрацию юридического лица</w:t>
      </w:r>
      <w:r>
        <w:rPr>
          <w:sz w:val="28"/>
          <w:szCs w:val="28"/>
          <w:lang w:val="en-US"/>
        </w:rPr>
        <w:t>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предусмотренных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настоящем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подразделе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также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в Органе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посредством Единого портала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посредством почтового отправления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Исчерпывающий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перечень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оснований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для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отказа</w:t>
      </w:r>
      <w:r>
        <w:rPr>
          <w:b/>
          <w:bCs/>
          <w:sz w:val="28"/>
          <w:szCs w:val="28"/>
          <w:lang w:val="en-US" w:eastAsia="ru-RU"/>
        </w:rPr>
        <w:br/>
      </w:r>
      <w:r>
        <w:rPr>
          <w:b/>
          <w:bCs/>
          <w:sz w:val="28"/>
          <w:szCs w:val="28"/>
          <w:lang w:eastAsia="ru-RU"/>
        </w:rPr>
        <w:t>в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приеме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sz w:val="28"/>
          <w:szCs w:val="28"/>
        </w:rPr>
        <w:t>ходатайства 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ходатайства и документов при наличии </w:t>
      </w:r>
      <w:r>
        <w:rPr>
          <w:sz w:val="28"/>
          <w:szCs w:val="28"/>
          <w:lang w:eastAsia="ru-RU"/>
        </w:rPr>
        <w:t>следующих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оснований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подача ходатайства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с ходатайством обратилось ненадлежащее лицо;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к ходатайству приложены документы, состав, форма или содержание которых не соответствуют требованиям земельного законодательства;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ходатайство о предоставлении Услуги подано в Орган власти, в полномочия которого не входит предоставление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некорректное заполнение обязательных полей в форме ходатайства о предоставлении Услуги на Едином портале (недостоверное, неправильное либо неполное заполнение);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предоставление неполного комплекта документов, необходимого для представления Услуги.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Основания для приостановления предоставления Услуги законодательством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другую, либо запрет на такой перевод;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факт допущения ошибки и (или) опечатки не подтвержден.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  <w:br/>
        <w:t>при предоставлении Услуги, и способы ее взимания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sz w:val="28"/>
          <w:szCs w:val="28"/>
          <w:lang w:eastAsia="ru-RU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Максимальный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срок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ожидания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в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очереди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при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подаче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заявителем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sz w:val="28"/>
          <w:szCs w:val="28"/>
        </w:rPr>
        <w:t>ходатайства</w:t>
      </w:r>
      <w:r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ожидания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очереди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подаче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15 </w:t>
      </w:r>
      <w:r>
        <w:rPr>
          <w:sz w:val="28"/>
          <w:szCs w:val="28"/>
          <w:lang w:eastAsia="ru-RU"/>
        </w:rPr>
        <w:t>минут</w:t>
      </w:r>
      <w:r>
        <w:rPr>
          <w:sz w:val="28"/>
          <w:szCs w:val="28"/>
          <w:lang w:val="en-US"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ожидания в очереди при получении результата Услуги составляет 15 минут.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Срок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регистрации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sz w:val="28"/>
          <w:szCs w:val="28"/>
          <w:lang w:val="en-US"/>
        </w:rPr>
        <w:t>ходатайства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необходимых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необходимых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1 </w:t>
      </w:r>
      <w:r>
        <w:rPr>
          <w:sz w:val="28"/>
          <w:szCs w:val="28"/>
        </w:rPr>
        <w:t>рабочий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день</w:t>
      </w:r>
      <w:r>
        <w:rPr>
          <w:sz w:val="28"/>
          <w:szCs w:val="28"/>
          <w:lang w:val="en-US"/>
        </w:rPr>
        <w:t xml:space="preserve">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1 </w:t>
      </w:r>
      <w:r>
        <w:rPr>
          <w:sz w:val="28"/>
          <w:szCs w:val="28"/>
        </w:rPr>
        <w:t>рабочий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день</w:t>
      </w:r>
      <w:r>
        <w:rPr>
          <w:sz w:val="28"/>
          <w:szCs w:val="28"/>
          <w:lang w:val="en-US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Требования к помещениям, в которых предоставляется Услуга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зал (места) ожидания, места для заполнения заявлений о предоставлении Услуги оборудованы стульями (кресельными секциями, скамьями, банкетками), столами (стойками) для оформления документов с размещением на них форм (бланков) документов, необходимых для получения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помещения, места ожидания, места для заполнения документов, информационные стенды с перечнем документов, необходимых для предоставления Услуги, должны быть доступны для инвалидов в соответствии с законодательством Российской Федерации о социальной защите инвалидов;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информационные стенды (иные источники информирования) содержат актуальную и исчерпывающую информацию, необходимую для получения Услуги, в том числе образцы заполнения запросов о предоставлении Услуги, перечень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в целях обеспечения доступности Услуги для инвалидов обеспечиваются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сопровождение инвалидов, имеющих стойкие расстройства функции зрения и самостоятельного передвижения;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на территории, прилегающей к зданию Органа власти,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в местах ожидания предусмотрена возможность размещения мест для инвалидов, а также мест для лиц, их сопровождающих;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помещения оборудованы противопожарной системой и системой пожаротушения.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Показатели доступности и качества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полнота и доступность информации о местах, порядке и сроках предоставления Услуги;</w:t>
      </w: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возможность подачи заявления и документов к нему в электронной форме посредством Единого портала;</w:t>
      </w: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возможность обращения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Органа власти;</w:t>
      </w: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количество взаимодействий заявителя с должностными лицами Органа власти.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нарушений установленных сроков в процессе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минимально возможное количество взаимодействий заявителя с должностными лицами Органа власти;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Услуги в соответствии с вариантами предоставления Услуги.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Единый портал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>
        <w:rPr>
          <w:rStyle w:val="FootnoteReference"/>
          <w:sz w:val="28"/>
          <w:szCs w:val="28"/>
          <w:lang w:eastAsia="ru-RU"/>
        </w:rPr>
        <w:footnoteReference w:id="4"/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III</w:t>
      </w:r>
      <w:r>
        <w:rPr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</w:rPr>
        <w:t>переводом земель или земельных участков в составе таких земель из одной категории в другую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следующими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вариантами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1: физическое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обратился лично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Земли сельскохозяйственного назначения или земельные участки в составе таких земель</w:t>
      </w:r>
      <w:r>
        <w:rPr>
          <w:sz w:val="28"/>
          <w:szCs w:val="28"/>
        </w:rPr>
        <w:t xml:space="preserve">, имеющий (ая/ее/ие) </w:t>
      </w:r>
      <w:r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2: физическое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обратился лично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Земли иных категорий или земельные участки в составе таких земель</w:t>
      </w:r>
      <w:r>
        <w:rPr>
          <w:sz w:val="28"/>
          <w:szCs w:val="28"/>
        </w:rPr>
        <w:t xml:space="preserve">, имеющий (ая/ее/ие) </w:t>
      </w:r>
      <w:r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3: физическое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обращается через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Земли сельскохозяйственного назначения или земельные участки в составе таких земель</w:t>
      </w:r>
      <w:r>
        <w:rPr>
          <w:sz w:val="28"/>
          <w:szCs w:val="28"/>
        </w:rPr>
        <w:t xml:space="preserve">, имеющий (ая/ее/ие) </w:t>
      </w:r>
      <w:r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4: физическое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обращается через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Земли иных категорий или земельные участки в составе таких земель</w:t>
      </w:r>
      <w:r>
        <w:rPr>
          <w:sz w:val="28"/>
          <w:szCs w:val="28"/>
        </w:rPr>
        <w:t xml:space="preserve">, имеющий (ая/ее/ие) </w:t>
      </w:r>
      <w:r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5: индивидуальный предприниматель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обратился лично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Земли сельскохозяйственного назначения или земельные участки в составе таких земель</w:t>
      </w:r>
      <w:r>
        <w:rPr>
          <w:sz w:val="28"/>
          <w:szCs w:val="28"/>
        </w:rPr>
        <w:t xml:space="preserve">, имеющий (ая/ее/ие) </w:t>
      </w:r>
      <w:r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6: индивидуальный предприниматель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обратился лично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Земли иных категорий или земельные участки в составе таких земель</w:t>
      </w:r>
      <w:r>
        <w:rPr>
          <w:sz w:val="28"/>
          <w:szCs w:val="28"/>
        </w:rPr>
        <w:t xml:space="preserve">, имеющий (ая/ее/ие) </w:t>
      </w:r>
      <w:r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7: индивидуальный предприниматель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обращается через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Земли сельскохозяйственного назначения или земельные участки в составе таких земель</w:t>
      </w:r>
      <w:r>
        <w:rPr>
          <w:sz w:val="28"/>
          <w:szCs w:val="28"/>
        </w:rPr>
        <w:t xml:space="preserve">, имеющий (ая/ее/ие) </w:t>
      </w:r>
      <w:r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8: индивидуальный предприниматель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обращается через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Земли иных категорий или земельные участки в составе таких земель</w:t>
      </w:r>
      <w:r>
        <w:rPr>
          <w:sz w:val="28"/>
          <w:szCs w:val="28"/>
        </w:rPr>
        <w:t xml:space="preserve">, имеющий (ая/ее/ие) </w:t>
      </w:r>
      <w:r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9: 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обратился лично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Земли сельскохозяйственного назначения или земельные участки в составе таких земель</w:t>
      </w:r>
      <w:r>
        <w:rPr>
          <w:sz w:val="28"/>
          <w:szCs w:val="28"/>
        </w:rPr>
        <w:t xml:space="preserve">, имеющий (ая/ее/ие) </w:t>
      </w:r>
      <w:r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10: 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обратился лично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Земли иных категорий или земельные участки в составе таких земель</w:t>
      </w:r>
      <w:r>
        <w:rPr>
          <w:sz w:val="28"/>
          <w:szCs w:val="28"/>
        </w:rPr>
        <w:t xml:space="preserve">, имеющий (ая/ее/ие) </w:t>
      </w:r>
      <w:r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11: 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обращается через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Земли сельскохозяйственного назначения или земельные участки в составе таких земель</w:t>
      </w:r>
      <w:r>
        <w:rPr>
          <w:sz w:val="28"/>
          <w:szCs w:val="28"/>
        </w:rPr>
        <w:t xml:space="preserve">, имеющий (ая/ее/ие) </w:t>
      </w:r>
      <w:r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12: 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обращается через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Земли иных категорий или земельные участки в составе таких земель</w:t>
      </w:r>
      <w:r>
        <w:rPr>
          <w:sz w:val="28"/>
          <w:szCs w:val="28"/>
        </w:rPr>
        <w:t xml:space="preserve">, имеющий (ая/ее/ие) </w:t>
      </w:r>
      <w:r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</w:rPr>
        <w:t>исправлением опечаток и (или) ошибок, допущенных в результате предоставления Услуги,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следующими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вариантами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13: физическое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обратился лично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Земли сельскохозяйственного назначения или земельные участки в составе таких земель</w:t>
      </w:r>
      <w:r>
        <w:rPr>
          <w:sz w:val="28"/>
          <w:szCs w:val="28"/>
        </w:rPr>
        <w:t xml:space="preserve">, имеющий (ая/ее/ие) </w:t>
      </w:r>
      <w:r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14: физическое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обратился лично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Земли иных категорий или земельные участки в составе таких земель</w:t>
      </w:r>
      <w:r>
        <w:rPr>
          <w:sz w:val="28"/>
          <w:szCs w:val="28"/>
        </w:rPr>
        <w:t xml:space="preserve">, имеющий (ая/ее/ие) </w:t>
      </w:r>
      <w:r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15: физическое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обращается через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Земли сельскохозяйственного назначения или земельные участки в составе таких земель</w:t>
      </w:r>
      <w:r>
        <w:rPr>
          <w:sz w:val="28"/>
          <w:szCs w:val="28"/>
        </w:rPr>
        <w:t xml:space="preserve">, имеющий (ая/ее/ие) </w:t>
      </w:r>
      <w:r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16: физическое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обращается через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Земли иных категорий или земельные участки в составе таких земель</w:t>
      </w:r>
      <w:r>
        <w:rPr>
          <w:sz w:val="28"/>
          <w:szCs w:val="28"/>
        </w:rPr>
        <w:t xml:space="preserve">, имеющий (ая/ее/ие) </w:t>
      </w:r>
      <w:r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17: индивидуальный предприниматель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обратился лично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Земли сельскохозяйственного назначения или земельные участки в составе таких земель</w:t>
      </w:r>
      <w:r>
        <w:rPr>
          <w:sz w:val="28"/>
          <w:szCs w:val="28"/>
        </w:rPr>
        <w:t xml:space="preserve">, имеющий (ая/ее/ие) </w:t>
      </w:r>
      <w:r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18: индивидуальный предприниматель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обратился лично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Земли иных категорий или земельные участки в составе таких земель</w:t>
      </w:r>
      <w:r>
        <w:rPr>
          <w:sz w:val="28"/>
          <w:szCs w:val="28"/>
        </w:rPr>
        <w:t xml:space="preserve">, имеющий (ая/ее/ие) </w:t>
      </w:r>
      <w:r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19: индивидуальный предприниматель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обращается через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Земли сельскохозяйственного назначения или земельные участки в составе таких земель</w:t>
      </w:r>
      <w:r>
        <w:rPr>
          <w:sz w:val="28"/>
          <w:szCs w:val="28"/>
        </w:rPr>
        <w:t xml:space="preserve">, имеющий (ая/ее/ие) </w:t>
      </w:r>
      <w:r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20: индивидуальный предприниматель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обращается через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Земли иных категорий или земельные участки в составе таких земель</w:t>
      </w:r>
      <w:r>
        <w:rPr>
          <w:sz w:val="28"/>
          <w:szCs w:val="28"/>
        </w:rPr>
        <w:t xml:space="preserve">, имеющий (ая/ее/ие) </w:t>
      </w:r>
      <w:r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21: 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обратился лично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Земли сельскохозяйственного назначения или земельные участки в составе таких земель</w:t>
      </w:r>
      <w:r>
        <w:rPr>
          <w:sz w:val="28"/>
          <w:szCs w:val="28"/>
        </w:rPr>
        <w:t xml:space="preserve">, имеющий (ая/ее/ие) </w:t>
      </w:r>
      <w:r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22: 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обратился лично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Земли иных категорий или земельные участки в составе таких земель</w:t>
      </w:r>
      <w:r>
        <w:rPr>
          <w:sz w:val="28"/>
          <w:szCs w:val="28"/>
        </w:rPr>
        <w:t xml:space="preserve">, имеющий (ая/ее/ие) </w:t>
      </w:r>
      <w:r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23: 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обращается через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Земли сельскохозяйственного назначения или земельные участки в составе таких земель</w:t>
      </w:r>
      <w:r>
        <w:rPr>
          <w:sz w:val="28"/>
          <w:szCs w:val="28"/>
        </w:rPr>
        <w:t xml:space="preserve">, имеющий (ая/ее/ие) </w:t>
      </w:r>
      <w:r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24: 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обращается через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Земли иных категорий или земельные участки в составе таких земель</w:t>
      </w:r>
      <w:r>
        <w:rPr>
          <w:sz w:val="28"/>
          <w:szCs w:val="28"/>
        </w:rPr>
        <w:t xml:space="preserve">, имеющий (ая/ее/ие) </w:t>
      </w:r>
      <w:r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Возможность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оставления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ходатайства без рассмотрения не предусмотрена.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Профилирование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заявителя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Вариант определяется путем анкетирования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 1 к настоящему Административному регламенту.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Профилирование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в Органе власти;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на Едином портале.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Описания вариантов, приведенные в настоящем разделе, размещаются Органом власти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общедоступном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ознакомления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месте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41 </w:t>
      </w:r>
      <w:r>
        <w:rPr>
          <w:sz w:val="28"/>
          <w:szCs w:val="28"/>
          <w:lang w:eastAsia="ru-RU"/>
        </w:rPr>
        <w:t>рабочий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день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 возврате документов заявителю (письмо на бланке Органа власти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распоряжение Правительства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номер и дата распоряжения, наименование органа, выдавшего документ, содержание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другую, либо запрет на такой перевод;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личность лица,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другую, – проект рекультивации земель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другую, – согласие правообладателя земельного участка на перевод земельного участка в другую категорию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право собственности или владения,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проведение государственной экологической экспертизы, – заключение государственной экологической экспертизы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ходатайства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 ходатайством обратилось ненадлежащее лицо;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к ходатайству приложены документы, состав, форма или содержание которых не соответствуют требованиям земельного законодательства;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ходатайство о предоставлении Услуги подано в Орган власти, в полномочия которого не входит предоставление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некорректное заполнение обязательных полей в форме ходатайства о предоставлении Услуги на Едином портале (недостоверное, неправильное либо неполное заполнение);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предоставление неполного комплекта документов, необходимого для представления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непредставление заявителем документов и сведений по собственной инициативе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межведомственный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 w:eastAsia="ru-RU"/>
        </w:rPr>
        <w:t>«</w:t>
      </w:r>
      <w:r>
        <w:rPr>
          <w:sz w:val="28"/>
          <w:szCs w:val="28"/>
          <w:lang w:val="en-US"/>
        </w:rPr>
        <w:t>Сведения о проведении и результатах государственной экологической экспертизы</w:t>
      </w:r>
      <w:r>
        <w:rPr>
          <w:sz w:val="28"/>
          <w:szCs w:val="28"/>
          <w:lang w:val="en-US" w:eastAsia="ru-RU"/>
        </w:rPr>
        <w:t>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Поставщиком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сведений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  <w:lang w:val="en-US"/>
        </w:rPr>
        <w:t xml:space="preserve"> Росприроднадзор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отсутствие необходимых для принятия решения сведений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2 рабочих дней с даты</w:t>
      </w:r>
      <w:r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Росприроднадзор представляет запрашиваемые сведения в срок, не превышающий 2 рабочих дней с 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№ 3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не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другую, либо запрет на такой перевод;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37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Правительства Камчатского края о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 возврате документов заявителю.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41 </w:t>
      </w:r>
      <w:r>
        <w:rPr>
          <w:sz w:val="28"/>
          <w:szCs w:val="28"/>
          <w:lang w:eastAsia="ru-RU"/>
        </w:rPr>
        <w:t>рабочий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день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 возврате документов заявителю (письмо на бланке Органа власти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распоряжение Правительства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номер и дата распоряжения, наименование органа, выдавшего документ, содержание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другую, либо запрет на такой перевод;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личность лица,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другую, – согласие правообладателя земельного участка на перевод земельного участка в другую категорию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право собственности или владения,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проведение государственной экологической экспертизы, – заключение государственной экологической экспертизы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ходатайства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 ходатайством обратилось ненадлежащее лицо;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к ходатайству приложены документы, состав, форма или содержание которых не соответствуют требованиям земельного законодательства;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ходатайство о предоставлении Услуги подано в Орган власти, в полномочия которого не входит предоставление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некорректное заполнение обязательных полей в форме ходатайства о предоставлении Услуги на Едином портале (недостоверное, неправильное либо неполное заполнение);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предоставление неполного комплекта документов, необходимого для представления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непредставление заявителем документов и сведений по собственной инициативе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межведомственный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 w:eastAsia="ru-RU"/>
        </w:rPr>
        <w:t>«</w:t>
      </w:r>
      <w:r>
        <w:rPr>
          <w:sz w:val="28"/>
          <w:szCs w:val="28"/>
          <w:lang w:val="en-US"/>
        </w:rPr>
        <w:t>Сведения о проведении и результатах государственной экологической экспертизы</w:t>
      </w:r>
      <w:r>
        <w:rPr>
          <w:sz w:val="28"/>
          <w:szCs w:val="28"/>
          <w:lang w:val="en-US" w:eastAsia="ru-RU"/>
        </w:rPr>
        <w:t>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Поставщиком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сведений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  <w:lang w:val="en-US"/>
        </w:rPr>
        <w:t xml:space="preserve"> Росприроднадзор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отсутствие необходимых для принятия решения сведений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2 рабочих дней с даты</w:t>
      </w:r>
      <w:r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Росприроднадзор представляет запрашиваемые сведения в срок, не превышающий 2 рабочих дней с 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№ 3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не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другую, либо запрет на такой перевод;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37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Правительства Камчатского края о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 возврате документов заявителю.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41 </w:t>
      </w:r>
      <w:r>
        <w:rPr>
          <w:sz w:val="28"/>
          <w:szCs w:val="28"/>
          <w:lang w:eastAsia="ru-RU"/>
        </w:rPr>
        <w:t>рабочий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день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 возврате документов заявителю (письмо на бланке Органа власти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распоряжение Правительства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номер и дата распоряжения, наименование органа, выдавшего документ, содержание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другую, либо запрет на такой перевод;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личность лица,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 заявителя, – доверенность, подтверждающая полномочия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другую, – проект рекультивации земель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другую, – согласие правообладателя земельного участка на перевод земельного участка в другую категорию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право собственности или владения,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проведение государственной экологической экспертизы, – заключение государственной экологической экспертизы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ходатайства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 ходатайством обратилось ненадлежащее лицо;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к ходатайству приложены документы, состав, форма или содержание которых не соответствуют требованиям земельного законодательства;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ходатайство о предоставлении Услуги подано в Орган власти, в полномочия которого не входит предоставление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некорректное заполнение обязательных полей в форме ходатайства о предоставлении Услуги на Едином портале (недостоверное, неправильное либо неполное заполнение);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предоставление неполного комплекта документов, необходимого для представления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непредставление заявителем документов и сведений по собственной инициативе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межведомственный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 w:eastAsia="ru-RU"/>
        </w:rPr>
        <w:t>«</w:t>
      </w:r>
      <w:r>
        <w:rPr>
          <w:sz w:val="28"/>
          <w:szCs w:val="28"/>
          <w:lang w:val="en-US"/>
        </w:rPr>
        <w:t>Сведения о проведении и результатах государственной экологической экспертизы</w:t>
      </w:r>
      <w:r>
        <w:rPr>
          <w:sz w:val="28"/>
          <w:szCs w:val="28"/>
          <w:lang w:val="en-US" w:eastAsia="ru-RU"/>
        </w:rPr>
        <w:t>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Поставщиком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сведений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  <w:lang w:val="en-US"/>
        </w:rPr>
        <w:t xml:space="preserve"> Росприроднадзор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отсутствие необходимых для принятия решения сведений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2 рабочих дней с даты</w:t>
      </w:r>
      <w:r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Росприроднадзор представляет запрашиваемые сведения в срок, не превышающий 2 рабочих дней с 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№ 3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не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другую, либо запрет на такой перевод;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37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Правительства Камчатского края о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 возврате документов заявителю.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41 </w:t>
      </w:r>
      <w:r>
        <w:rPr>
          <w:sz w:val="28"/>
          <w:szCs w:val="28"/>
          <w:lang w:eastAsia="ru-RU"/>
        </w:rPr>
        <w:t>рабочий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день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 возврате документов заявителю (письмо на бланке Органа власти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распоряжение Правительства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номер и дата распоряжения, наименование органа, выдавшего документ, содержание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другую, либо запрет на такой перевод;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личность лица,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 заявителя, – доверенность, подтверждающая полномочия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другую, – согласие правообладателя земельного участка на перевод земельного участка в другую категорию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право собственности или владения,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проведение государственной экологической экспертизы, – заключение государственной экологической экспертизы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ходатайства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утратили силу на момент обращения за услугой;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 ходатайством обратилось ненадлежащее лицо;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к ходатайству приложены документы, состав, форма или содержание которых не соответствуют требованиям земельного законодательства;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ходатайство о предоставлении Услуги подано в Орган власти, в полномочия которого не входит предоставление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некорректное заполнение обязательных полей в форме ходатайства о предоставлении Услуги на Едином портале (недостоверное, неправильное либо неполное заполнение);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предоставление неполного комплекта документов, необходимого для представления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непредставление заявителем документов и сведений по собственной инициативе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межведомственный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 w:eastAsia="ru-RU"/>
        </w:rPr>
        <w:t>«</w:t>
      </w:r>
      <w:r>
        <w:rPr>
          <w:sz w:val="28"/>
          <w:szCs w:val="28"/>
          <w:lang w:val="en-US"/>
        </w:rPr>
        <w:t>Сведения о проведении и результатах государственной экологической экспертизы</w:t>
      </w:r>
      <w:r>
        <w:rPr>
          <w:sz w:val="28"/>
          <w:szCs w:val="28"/>
          <w:lang w:val="en-US" w:eastAsia="ru-RU"/>
        </w:rPr>
        <w:t>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Поставщиком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сведений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  <w:lang w:val="en-US"/>
        </w:rPr>
        <w:t xml:space="preserve"> Росприроднадзор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отсутствие необходимых для принятия решения сведений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2 рабочих дней с даты</w:t>
      </w:r>
      <w:r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Росприроднадзор представляет запрашиваемые сведения в срок, не превышающий 2 рабочих дней с 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№ 3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не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другую, либо запрет на такой перевод;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37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Правительства Камчатского края о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 возврате документов заявителю.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41 </w:t>
      </w:r>
      <w:r>
        <w:rPr>
          <w:sz w:val="28"/>
          <w:szCs w:val="28"/>
          <w:lang w:eastAsia="ru-RU"/>
        </w:rPr>
        <w:t>рабочий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день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 возврате документов заявителю (письмо на бланке Органа власти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распоряжение Правительства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номер и дата распоряжения, наименование органа, выдавшего документ, содержание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другую, либо запрет на такой перевод;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другую, – проект рекультивации земель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другую, – согласие правообладателя земельного участка на перевод земельного участка в другую категорию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право собственности или владения,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предпринимателя, – выписка из Единого государственного реестра индивидуальных предпринимателей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проведение государственной экологической экспертизы, – заключение государственной экологической экспертизы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ходатайства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 ходатайством обратилось ненадлежащее лицо;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к ходатайству приложены документы, состав, форма или содержание которых не соответствуют требованиям земельного законодательства;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ходатайство о предоставлении Услуги подано в Орган власти, в полномочия которого не входит предоставление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некорректное заполнение обязательных полей в форме ходатайства о предоставлении Услуги на Едином портале (недостоверное, неправильное либо неполное заполнение).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непредставление заявителем документов и сведений по собственной инициативе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ЕГРИП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обращение заявителя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межведомственный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 w:eastAsia="ru-RU"/>
        </w:rPr>
        <w:t>«</w:t>
      </w:r>
      <w:r>
        <w:rPr>
          <w:sz w:val="28"/>
          <w:szCs w:val="28"/>
          <w:lang w:val="en-US"/>
        </w:rPr>
        <w:t>Сведения о проведении и результатах государственной экологической экспертизы</w:t>
      </w:r>
      <w:r>
        <w:rPr>
          <w:sz w:val="28"/>
          <w:szCs w:val="28"/>
          <w:lang w:val="en-US" w:eastAsia="ru-RU"/>
        </w:rPr>
        <w:t>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Поставщиком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сведений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  <w:lang w:val="en-US"/>
        </w:rPr>
        <w:t xml:space="preserve"> Росприроднадзор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отсутствие необходимых для принятия решения сведений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2 рабочих дней с даты</w:t>
      </w:r>
      <w:r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Росприроднадзор представляет запрашиваемые сведения в срок, не превышающий 2 рабочих дней с 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№ 3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не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другую, либо запрет на такой перевод;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37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Правительства Камчатского края о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 возврате документов заявителю.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41 </w:t>
      </w:r>
      <w:r>
        <w:rPr>
          <w:sz w:val="28"/>
          <w:szCs w:val="28"/>
          <w:lang w:eastAsia="ru-RU"/>
        </w:rPr>
        <w:t>рабочий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день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 возврате документов заявителю (письмо на бланке Органа власти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распоряжение Правительства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номер и дата распоряжения, наименование органа, выдавшего документ, содержание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другую, либо запрет на такой перевод;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документы для перевода земель или земельных участков в составе таких земель из одной категории в другую, – согласие правообладателя земельного участка на перевод земельного участка в другую категорию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Заявителю может потребоваться представить иные документы, приведенные в приложении № 2 к настоящему Административному регламенту.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право собственности или владения,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предпринимателя, – выписка из Единого государственного реестра индивидуальных предпринимателей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проведение государственной экологической экспертизы, – заключение государственной экологической экспертизы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ходатайства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 ходатайством обратилось ненадлежащее лицо;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к ходатайству приложены документы, состав, форма или содержание которых не соответствуют требованиям земельного законодательства;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ходатайство о предоставлении Услуги подано в Орган власти, в полномочия которого не входит предоставление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некорректное заполнение обязательных полей в форме ходатайства о предоставлении Услуги на Едином портале (недостоверное, неправильное либо неполное заполнение).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непредставление заявителем документов и сведений по собственной инициативе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ЕГРИП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обращение заявителя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межведомственный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 w:eastAsia="ru-RU"/>
        </w:rPr>
        <w:t>«</w:t>
      </w:r>
      <w:r>
        <w:rPr>
          <w:sz w:val="28"/>
          <w:szCs w:val="28"/>
          <w:lang w:val="en-US"/>
        </w:rPr>
        <w:t>Сведения о проведении и результатах государственной экологической экспертизы</w:t>
      </w:r>
      <w:r>
        <w:rPr>
          <w:sz w:val="28"/>
          <w:szCs w:val="28"/>
          <w:lang w:val="en-US" w:eastAsia="ru-RU"/>
        </w:rPr>
        <w:t>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Поставщиком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сведений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  <w:lang w:val="en-US"/>
        </w:rPr>
        <w:t xml:space="preserve"> Росприроднадзор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отсутствие необходимых для принятия решения сведений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2 рабочих дней с даты</w:t>
      </w:r>
      <w:r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Росприроднадзор представляет запрашиваемые сведения в срок, не превышающий 2 рабочих дней с 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№ 3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не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другую, либо запрет на такой перевод;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37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Правительства Камчатского края о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 возврате документов заявителю.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41 </w:t>
      </w:r>
      <w:r>
        <w:rPr>
          <w:sz w:val="28"/>
          <w:szCs w:val="28"/>
          <w:lang w:eastAsia="ru-RU"/>
        </w:rPr>
        <w:t>рабочий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день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 возврате документов заявителю (письмо на бланке Органа власти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распоряжение Правительства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номер и дата распоряжения, наименование органа, выдавшего документ, содержание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другую, либо запрет на такой перевод;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 заявителя, – доверенность, подтверждающая полномочия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другую, – проект рекультивации земель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другую, – согласие правообладателя земельного участка на перевод земельного участка в другую категорию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право собственности или владения,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предпринимателя, – выписка из Единого государственного реестра индивидуальных предпринимателей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проведение государственной экологической экспертизы, – заключение государственной экологической экспертизы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ходатайства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 ходатайством обратилось ненадлежащее лицо;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к ходатайству приложены документы, состав, форма или содержание которых не соответствуют требованиям земельного законодательства;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ходатайство о предоставлении Услуги подано в Орган власти, в полномочия которого не входит предоставление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некорректное заполнение обязательных полей в форме ходатайства о предоставлении Услуги на Едином портале (недостоверное, неправильное либо неполное заполнение).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непредставление заявителем документов и сведений по собственной инициативе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ЕГРИП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обращение заявителя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межведомственный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 w:eastAsia="ru-RU"/>
        </w:rPr>
        <w:t>«</w:t>
      </w:r>
      <w:r>
        <w:rPr>
          <w:sz w:val="28"/>
          <w:szCs w:val="28"/>
          <w:lang w:val="en-US"/>
        </w:rPr>
        <w:t>Сведения о проведении и результатах государственной экологической экспертизы</w:t>
      </w:r>
      <w:r>
        <w:rPr>
          <w:sz w:val="28"/>
          <w:szCs w:val="28"/>
          <w:lang w:val="en-US" w:eastAsia="ru-RU"/>
        </w:rPr>
        <w:t>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Поставщиком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сведений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  <w:lang w:val="en-US"/>
        </w:rPr>
        <w:t xml:space="preserve"> Росприроднадзор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отсутствие необходимых для принятия решения сведений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2 рабочих дней с даты</w:t>
      </w:r>
      <w:r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Росприроднадзор представляет запрашиваемые сведения в срок, не превышающий 2 рабочих дней с 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№ 3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не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другую, либо запрет на такой перевод;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37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Правительства Камчатского края о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 возврате документов заявителю.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41 </w:t>
      </w:r>
      <w:r>
        <w:rPr>
          <w:sz w:val="28"/>
          <w:szCs w:val="28"/>
          <w:lang w:eastAsia="ru-RU"/>
        </w:rPr>
        <w:t>рабочий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день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 возврате документов заявителю (письмо на бланке Органа власти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распоряжение Правительства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номер и дата распоряжения, наименование органа, выдавшего документ, содержание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другую, либо запрет на такой перевод;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 заявителя, – доверенность, подтверждающая полномочия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другую, – согласие правообладателя земельного участка на перевод земельного участка в другую категорию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право собственности или владения,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предпринимателя, – выписка из Единого государственного реестра индивидуальных предпринимателей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проведение государственной экологической экспертизы, – заключение государственной экологической экспертизы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ходатайства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 ходатайством обратилось ненадлежащее лицо;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к ходатайству приложены документы, состав, форма или содержание которых не соответствуют требованиям земельного законодательства;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ходатайство о предоставлении Услуги подано в Орган власти, в полномочия которого не входит предоставление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некорректное заполнение обязательных полей в форме ходатайства о предоставлении Услуги на Едином портале (недостоверное, неправильное либо неполное заполнение).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непредставление заявителем документов и сведений по собственной инициативе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ЕГРИП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обращение заявителя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межведомственный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 w:eastAsia="ru-RU"/>
        </w:rPr>
        <w:t>«</w:t>
      </w:r>
      <w:r>
        <w:rPr>
          <w:sz w:val="28"/>
          <w:szCs w:val="28"/>
          <w:lang w:val="en-US"/>
        </w:rPr>
        <w:t>Сведения о проведении и результатах государственной экологической экспертизы</w:t>
      </w:r>
      <w:r>
        <w:rPr>
          <w:sz w:val="28"/>
          <w:szCs w:val="28"/>
          <w:lang w:val="en-US" w:eastAsia="ru-RU"/>
        </w:rPr>
        <w:t>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Поставщиком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сведений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  <w:lang w:val="en-US"/>
        </w:rPr>
        <w:t xml:space="preserve"> Росприроднадзор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отсутствие необходимых для принятия решения сведений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2 рабочих дней с даты</w:t>
      </w:r>
      <w:r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Росприроднадзор представляет запрашиваемые сведения в срок, не превышающий 2 рабочих дней с 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№ 3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не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другую, либо запрет на такой перевод;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37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Правительства Камчатского края о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 возврате документов заявителю.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41 </w:t>
      </w:r>
      <w:r>
        <w:rPr>
          <w:sz w:val="28"/>
          <w:szCs w:val="28"/>
          <w:lang w:eastAsia="ru-RU"/>
        </w:rPr>
        <w:t>рабочий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день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 возврате документов заявителю (письмо на бланке Органа власти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распоряжение Правительства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номер и дата распоряжения, наименование органа, выдавшего документ, содержание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другую, либо запрет на такой перевод;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другую, – проект рекультивации земель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другую, – согласие правообладателя земельного участка на перевод земельного участка в другую категорию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право собственности или владения,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проведение государственной экологической экспертизы, – заключение государственной экологической экспертизы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ходатайства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ходатайство о предоставлении Услуги подано в Орган власти, в полномочия которого не входит предоставление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некорректное заполнение обязательных полей в форме ходатайства о предоставлении Услуги на Едином портале (недостоверное, неправильное либо неполное заполнение);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предоставление неполного комплекта документов, необходимого для представления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к ходатайству приложены документы, состав, форма или содержание которых не соответствуют требованиям земельного законодательства;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 ходатайством обратилось ненадлежащее лицо.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непредставление заявителем документов и сведений по собственной инициативе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обращение заявителя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межведомственный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 w:eastAsia="ru-RU"/>
        </w:rPr>
        <w:t>«</w:t>
      </w:r>
      <w:r>
        <w:rPr>
          <w:sz w:val="28"/>
          <w:szCs w:val="28"/>
          <w:lang w:val="en-US"/>
        </w:rPr>
        <w:t>Сведения о проведении и результатах государственной экологической экспертизы</w:t>
      </w:r>
      <w:r>
        <w:rPr>
          <w:sz w:val="28"/>
          <w:szCs w:val="28"/>
          <w:lang w:val="en-US" w:eastAsia="ru-RU"/>
        </w:rPr>
        <w:t>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Поставщиком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сведений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  <w:lang w:val="en-US"/>
        </w:rPr>
        <w:t xml:space="preserve"> Росприроднадзор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отсутствие необходимых для принятия решения сведений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2 рабочих дней с даты</w:t>
      </w:r>
      <w:r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Росприроднадзор представляет запрашиваемые сведения в срок, не превышающий 2 рабочих дней с 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№ 3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не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другую, либо запрет на такой перевод;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37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Правительства Камчатского края о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 возврате документов заявителю.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41 </w:t>
      </w:r>
      <w:r>
        <w:rPr>
          <w:sz w:val="28"/>
          <w:szCs w:val="28"/>
          <w:lang w:eastAsia="ru-RU"/>
        </w:rPr>
        <w:t>рабочий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день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 возврате документов заявителю (письмо на бланке Органа власти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распоряжение Правительства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номер и дата распоряжения, наименование органа, выдавшего документ, содержание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другую, либо запрет на такой перевод;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документы для перевода земель или земельных участков в составе таких земель из одной категории в другую, – согласие правообладателя земельного участка на перевод земельного участка в другую категорию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Заявителю может потребоваться представить иные документы, приведенные в приложении № 2 к настоящему Административному регламенту.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право собственности или владения,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проведение государственной экологической экспертизы, – заключение государственной экологической экспертизы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ходатайства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ходатайство о предоставлении Услуги подано в Орган власти, в полномочия которого не входит предоставление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некорректное заполнение обязательных полей в форме ходатайства о предоставлении Услуги на Едином портале (недостоверное, неправильное либо неполное заполнение);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предоставление неполного комплекта документов, необходимого для представления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к ходатайству приложены документы, состав, форма или содержание которых не соответствуют требованиям земельного законодательства;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 ходатайством обратилось ненадлежащее лицо.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непредставление заявителем документов и сведений по собственной инициативе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обращение заявителя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межведомственный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 w:eastAsia="ru-RU"/>
        </w:rPr>
        <w:t>«</w:t>
      </w:r>
      <w:r>
        <w:rPr>
          <w:sz w:val="28"/>
          <w:szCs w:val="28"/>
          <w:lang w:val="en-US"/>
        </w:rPr>
        <w:t>Сведения о проведении и результатах государственной экологической экспертизы</w:t>
      </w:r>
      <w:r>
        <w:rPr>
          <w:sz w:val="28"/>
          <w:szCs w:val="28"/>
          <w:lang w:val="en-US" w:eastAsia="ru-RU"/>
        </w:rPr>
        <w:t>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Поставщиком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сведений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  <w:lang w:val="en-US"/>
        </w:rPr>
        <w:t xml:space="preserve"> Росприроднадзор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отсутствие необходимых для принятия решения сведений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2 рабочих дней с даты</w:t>
      </w:r>
      <w:r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Росприроднадзор представляет запрашиваемые сведения в срок, не превышающий 2 рабочих дней с 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№ 3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не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другую, либо запрет на такой перевод;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37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Правительства Камчатского края о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 возврате документов заявителю.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41 </w:t>
      </w:r>
      <w:r>
        <w:rPr>
          <w:sz w:val="28"/>
          <w:szCs w:val="28"/>
          <w:lang w:eastAsia="ru-RU"/>
        </w:rPr>
        <w:t>рабочий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день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 возврате документов заявителю (письмо на бланке Органа власти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распоряжение Правительства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номер и дата распоряжения, наименование органа, выдавшего документ, содержание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другую, либо запрет на такой перевод;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 заявителя, – доверенность, подтверждающая полномочия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необходимые для перевода земельного участка из одной категории земель в другую, – проект рекультивации земель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другую, – согласие правообладателя земельного участка на перевод земельного участка в другую категорию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право собственности или владения,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проведение государственной экологической экспертизы, – заключение государственной экологической экспертизы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ходатайства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ходатайство о предоставлении Услуги подано в Орган власти, в полномочия которого не входит предоставление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некорректное заполнение обязательных полей в форме ходатайства о предоставлении Услуги на Едином портале (недостоверное, неправильное либо неполное заполнение);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предоставление неполного комплекта документов, необходимого для представления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к ходатайству приложены документы, состав, форма или содержание которых не соответствуют требованиям земельного законодательства;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 ходатайством обратилось ненадлежащее лицо.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непредставление заявителем документов и сведений по собственной инициативе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обращение заявителя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межведомственный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 w:eastAsia="ru-RU"/>
        </w:rPr>
        <w:t>«</w:t>
      </w:r>
      <w:r>
        <w:rPr>
          <w:sz w:val="28"/>
          <w:szCs w:val="28"/>
          <w:lang w:val="en-US"/>
        </w:rPr>
        <w:t>Сведения о проведении и результатах государственной экологической экспертизы</w:t>
      </w:r>
      <w:r>
        <w:rPr>
          <w:sz w:val="28"/>
          <w:szCs w:val="28"/>
          <w:lang w:val="en-US" w:eastAsia="ru-RU"/>
        </w:rPr>
        <w:t>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Поставщиком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сведений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  <w:lang w:val="en-US"/>
        </w:rPr>
        <w:t xml:space="preserve"> Росприроднадзор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отсутствие необходимых для принятия решения сведений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2 рабочих дней с даты</w:t>
      </w:r>
      <w:r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Росприроднадзор представляет запрашиваемые сведения в срок, не превышающий 2 рабочих дней с 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№ 3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не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другую, либо запрет на такой перевод;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37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Правительства Камчатского края о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 возврате документов заявителю.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41 </w:t>
      </w:r>
      <w:r>
        <w:rPr>
          <w:sz w:val="28"/>
          <w:szCs w:val="28"/>
          <w:lang w:eastAsia="ru-RU"/>
        </w:rPr>
        <w:t>рабочий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день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 возврате документов заявителю (письмо на бланке Органа власти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распоряжение Правительства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номер и дата распоряжения, наименование органа, выдавшего документ, содержание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другую, либо запрет на такой перевод;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 заявителя, – доверенность, подтверждающая полномочия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 для перевода земель или земельных участков в составе таких земель из одной категории в другую, – согласие правообладателя земельного участка на перевод земельного участка в другую категорию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право собственности или владения,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проведение государственной экологической экспертизы, – заключение государственной экологической экспертизы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подача ходатайства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ходатайство о предоставлении Услуги подано в Орган власти, в полномочия которого не входит предоставление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некорректное заполнение обязательных полей в форме ходатайства о предоставлении Услуги на Едином портале (недостоверное, неправильное либо неполное заполнение);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предоставление неполного комплекта документов, необходимого для представления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к ходатайству приложены документы, состав, форма или содержание которых не соответствуют требованиям земельного законодательства;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 ходатайством обратилось ненадлежащее лицо.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непредставление заявителем документов и сведений по собственной инициативе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обращение заявителя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межведомственный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 w:eastAsia="ru-RU"/>
        </w:rPr>
        <w:t>«</w:t>
      </w:r>
      <w:r>
        <w:rPr>
          <w:sz w:val="28"/>
          <w:szCs w:val="28"/>
          <w:lang w:val="en-US"/>
        </w:rPr>
        <w:t>Сведения о проведении и результатах государственной экологической экспертизы</w:t>
      </w:r>
      <w:r>
        <w:rPr>
          <w:sz w:val="28"/>
          <w:szCs w:val="28"/>
          <w:lang w:val="en-US" w:eastAsia="ru-RU"/>
        </w:rPr>
        <w:t>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Поставщиком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сведений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  <w:lang w:val="en-US"/>
        </w:rPr>
        <w:t xml:space="preserve"> Росприроднадзор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отсутствие необходимых для принятия решения сведений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2 рабочих дней с даты</w:t>
      </w:r>
      <w:r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Росприроднадзор представляет запрашиваемые сведения в срок, не превышающий 2 рабочих дней с 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№ 3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не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другую, либо запрет на такой перевод;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установление 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наличия положительного заключения государственной экологической экспертизы в случае, если ее проведение предусмотрено федеральными законами.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37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Правительства Камчатского края о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посредством Единого портала, в Органе власти,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 возврате документов заявителю.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 возврате документов заявителю (письмо на бланке Органа власти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распоряжение Правительства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номер и дата распоряжения, наименование органа, выдавшего документ, содержание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документы, подтверждающие личность лица,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право собственности или владения,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непредставление заявителем документов и сведений по собственной инициативе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№ 3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Правительства Камчатского края о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 возврате документов заявителю.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 возврате документов заявителю (письмо на бланке Органа власти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распоряжение Правительства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номер и дата распоряжения, наименование органа, выдавшего документ, содержание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документы, подтверждающие личность лица,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право собственности или владения,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непредставление заявителем документов и сведений по собственной инициативе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№ 3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Правительства Камчатского края о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 возврате документов заявителю.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 возврате документов заявителю (письмо на бланке Органа власти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распоряжение Правительства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номер и дата распоряжения, наименование органа, выдавшего документ, содержание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личность лица,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 заявителя, – доверенность, подтверждающая полномочия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право собственности или владения,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непредставление заявителем документов и сведений по собственной инициативе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№ 3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Правительства Камчатского края о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 возврате документов заявителю.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 возврате документов заявителю (письмо на бланке Органа власти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распоряжение Правительства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номер и дата распоряжения, наименование органа, выдавшего документ, содержание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личность лица,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 заявителя, – доверенность, подтверждающая полномочия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право собственности или владения,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непредставление заявителем документов и сведений по собственной инициативе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№ 3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Правительства Камчатского края о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 возврате документов заявителю.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 возврате документов заявителю (письмо на бланке Органа власти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распоряжение Правительства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номер и дата распоряжения, наименование органа, выдавшего документ, содержание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право собственности или владения,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предпринимателя, – выписка из Единого государственного реестра индивидуальных предпринимателей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непредставление заявителем документов и сведений по собственной инициативе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ЕГРИП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обращение заявителя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№ 3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Правительства Камчатского края о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 возврате документов заявителю.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 возврате документов заявителю (письмо на бланке Органа власти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распоряжение Правительства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номер и дата распоряжения, наименование органа, выдавшего документ, содержание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право собственности или владения,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предпринимателя, – выписка из Единого государственного реестра индивидуальных предпринимателей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непредставление заявителем документов и сведений по собственной инициативе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ЕГРИП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обращение заявителя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№ 3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Правительства Камчатского края о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 возврате документов заявителю.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 возврате документов заявителю (письмо на бланке Органа власти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распоряжение Правительства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номер и дата распоряжения, наименование органа, выдавшего документ, содержание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 заявителя, – доверенность, подтверждающая полномочия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право собственности или владения,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предпринимателя, – выписка из Единого государственного реестра индивидуальных предпринимателей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непредставление заявителем документов и сведений по собственной инициативе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ЕГРИП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обращение заявителя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№ 3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Правительства Камчатского края о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 возврате документов заявителю.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 возврате документов заявителю (письмо на бланке Органа власти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распоряжение Правительства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номер и дата распоряжения, наименование органа, выдавшего документ, содержание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 заявителя, – доверенность, подтверждающая полномочия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право собственности или владения,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предпринимателя, – выписка из Единого государственного реестра индивидуальных предпринимателей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скан-копия бумажного документа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непредставление заявителем документов и сведений по собственной инициативе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ЕГРИП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обращение заявителя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№ 3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Правительства Камчатского края о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 возврате документов заявителю.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 возврате документов заявителю (письмо на бланке Органа власти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распоряжение Правительства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номер и дата распоряжения, наименование органа, выдавшего документ, содержание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право собственности или владения,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непредставление заявителем документов и сведений по собственной инициативе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обращение заявителя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№ 3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Правительства Камчатского края о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 возврате документов заявителю.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 возврате документов заявителю (письмо на бланке Органа власти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распоряжение Правительства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номер и дата распоряжения, наименование органа, выдавшего документ, содержание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право собственности или владения,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непредставление заявителем документов и сведений по собственной инициативе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обращение заявителя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№ 3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Правительства Камчатского края о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 возврате документов заявителю.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 возврате документов заявителю (письмо на бланке Органа власти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распоряжение Правительства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номер и дата распоряжения, наименование органа, выдавшего документ, содержание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 заявителя, – доверенность, подтверждающая полномочия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право собственности или владения,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непредставление заявителем документов и сведений по собственной инициативе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обращение заявителя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№ 3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Правительства Камчатского края о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 возврате документов заявителю.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даты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распоряжение Правительства Камчатского края о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решение об отказе в переводе земель или земельных участков в составе таких земель из одной категории в другую (документ на бумажном носителе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 возврате документов заявителю (письмо на бланке Органа власти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распоряжение Правительства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номер и дата распоряжения, наименование органа, выдавшего документ, содержание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факт допущения ошибки и (или) опечатки не подтвержден.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ходатайства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 заявителя, – доверенность, подтверждающая полномочия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документа, заверенного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удостоверяющие личность представителя заявителя,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почтового отправления: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ЕСИА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право собственности или владения, – выписка из Единого государственного реестра недвижимости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ходатайства посредством Единого портала: 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почтового отправления: бумажный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Органе власти: бумажный документ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документ, удостоверяющий личность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Основания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отказа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Органе власти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на Едином портале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служба государственной регистрации, кадастра и картографии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непредставление заявителем документов и сведений по собственной инициативе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служба государственной регистрации, кадастра и картографии представляет запрашиваемые сведения в срок, не превышающий 24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обращение заявителя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рабочего дня с даты </w:t>
      </w:r>
      <w:r>
        <w:rPr>
          <w:sz w:val="28"/>
          <w:szCs w:val="28"/>
          <w:lang w:eastAsia="ru-RU"/>
        </w:rPr>
        <w:t>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24 часов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№ 3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подтвержден факт допущенной ошибки и (или) опечатки.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 даты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распоряжение Правительства Камчатского края о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решение об отказе в переводе земель или земельных участков в составе таких земель из одной категории в другую;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почтового отправления, в Органе власти, посредством Единого портала, путем направления на адрес электронной почты заявителя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 возврате документов заявителю.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даты принятия решения о предоставлении Услуги.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посредством почтового отправления, в Органе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IV</w:t>
      </w:r>
      <w:r>
        <w:rPr>
          <w:b/>
          <w:bCs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Органа власти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настоящего Административного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также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принятием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ими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решений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должностными лицами Органа власти, уполномоченными на осуществление контроля за предоставлением Услуги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Текущий контроль осуществляется посредством проведения плановых и внеплановых проверок. 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Плановые проверки проводятся на основе ежегодно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утверждаемого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плана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внеплановые</w:t>
      </w:r>
      <w:r>
        <w:rPr>
          <w:sz w:val="28"/>
          <w:szCs w:val="28"/>
          <w:lang w:val="en-US" w:eastAsia="ru-RU"/>
        </w:rPr>
        <w:t xml:space="preserve"> – </w:t>
      </w:r>
      <w:r>
        <w:rPr>
          <w:sz w:val="28"/>
          <w:szCs w:val="28"/>
          <w:lang w:eastAsia="ru-RU"/>
        </w:rPr>
        <w:t>на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основании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обращений граждан и юридических лиц на нарушения законодательства, в том числе на качество предоставления Услуги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 решению лиц, ответственных за проведение проверок.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Проверки проводятся уполномоченными лицами Органа власти.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V</w:t>
      </w:r>
      <w:r>
        <w:rPr>
          <w:b/>
          <w:bC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</w:t>
      </w:r>
      <w:r>
        <w:rPr>
          <w:sz w:val="28"/>
          <w:szCs w:val="28"/>
        </w:rPr>
        <w:t>на информационных стендах в Органе власти, в устной форме по телефону, в письменной форме на основании письменного обращения (почтой, электронной почтой, факсимильной связью), размещение информации на Едином портале, на официальном сайте Органа власти в сети «Интернет», на Региональном портале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/>
      </w:pPr>
      <w:r>
        <w:rPr>
          <w:sz w:val="28"/>
          <w:szCs w:val="28"/>
          <w:lang w:eastAsia="ru-RU"/>
        </w:rPr>
        <w:t xml:space="preserve">Жалобы в форме электронных документов направляются </w:t>
      </w:r>
      <w:r>
        <w:rPr>
          <w:sz w:val="28"/>
          <w:szCs w:val="28"/>
        </w:rPr>
        <w:t>федеральной государственной информационной системы досудебного обжалования http://do.gosuslugi.ru, на официальном сайте Органа власти в сети «Интернет».</w:t>
      </w:r>
      <w:r>
        <w:rPr/>
        <w:t xml:space="preserve"> 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Жалобы в форме документов на бумажном носителе направляются </w:t>
      </w:r>
      <w:r>
        <w:rPr>
          <w:sz w:val="28"/>
          <w:szCs w:val="28"/>
        </w:rPr>
        <w:t>почтовым отправлением.</w:t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Spacing"/>
        <w:numPr>
          <w:ilvl w:val="0"/>
          <w:numId w:val="0"/>
        </w:numPr>
        <w:spacing w:before="0" w:after="0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Spacing"/>
        <w:ind w:left="6237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регламенту, утвержденному приказом</w:t>
      </w:r>
      <w:r>
        <w:rPr>
          <w:sz w:val="28"/>
          <w:szCs w:val="28"/>
          <w:lang w:val="en-US"/>
        </w:rPr>
        <w:t xml:space="preserve"> Минимущества Камчатского края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DATEDOUBLEACTIVATED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DOCNUMBER</w:t>
      </w:r>
    </w:p>
    <w:p>
      <w:pPr>
        <w:pStyle w:val="Normal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before="0" w:after="2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Перечень общих признаков заявителей, </w:t>
        <w:br/>
        <w:t>а также комбинации значений признаков, каждая из которых соответствует одному варианту предоставления Услуги</w:t>
      </w:r>
    </w:p>
    <w:p>
      <w:pPr>
        <w:pStyle w:val="Normal"/>
        <w:spacing w:before="24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1. Круг заявителей в соответствии с вариантами предоставления Услуги</w:t>
      </w:r>
    </w:p>
    <w:tbl>
      <w:tblPr>
        <w:tblStyle w:val="3"/>
        <w:tblW w:w="100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8930"/>
      </w:tblGrid>
      <w:tr>
        <w:trPr>
          <w:trHeight w:val="567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kern w:val="0"/>
                <w:szCs w:val="20"/>
                <w:lang w:val="ru-RU" w:eastAsia="ru-RU" w:bidi="ar-SA"/>
              </w:rPr>
              <w:t xml:space="preserve">№ </w:t>
            </w:r>
            <w:r>
              <w:rPr>
                <w:b/>
                <w:bCs/>
                <w:kern w:val="0"/>
                <w:szCs w:val="20"/>
                <w:lang w:val="ru-RU" w:eastAsia="ru-RU" w:bidi="ar-SA"/>
              </w:rPr>
              <w:t>варианта</w:t>
            </w:r>
          </w:p>
        </w:tc>
        <w:tc>
          <w:tcPr>
            <w:tcW w:w="8930" w:type="dxa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kern w:val="0"/>
                <w:szCs w:val="20"/>
                <w:lang w:val="ru-RU" w:eastAsia="ru-RU" w:bidi="ar-SA"/>
              </w:rPr>
              <w:t>Комбинация значений признаков</w:t>
            </w:r>
          </w:p>
        </w:tc>
      </w:tr>
      <w:tr>
        <w:trPr>
          <w:trHeight w:val="426" w:hRule="atLeast"/>
        </w:trPr>
        <w:tc>
          <w:tcPr>
            <w:tcW w:w="1006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both"/>
              <w:rPr>
                <w:i/>
                <w:i/>
                <w:iCs/>
                <w:szCs w:val="20"/>
                <w:lang w:eastAsia="ru-RU"/>
              </w:rPr>
            </w:pPr>
            <w:r>
              <w:rPr>
                <w:i/>
                <w:kern w:val="0"/>
                <w:szCs w:val="20"/>
                <w:lang w:val="ru-RU" w:eastAsia="en-US" w:bidi="ar-SA"/>
              </w:rPr>
              <w:t xml:space="preserve">Результат Услуги, за которым обращается заявитель 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«</w:t>
            </w:r>
            <w:r>
              <w:rPr>
                <w:i/>
                <w:kern w:val="0"/>
                <w:szCs w:val="20"/>
                <w:lang w:val="ru-RU" w:eastAsia="en-US" w:bidi="ar-SA"/>
              </w:rPr>
              <w:t>Перевод земель или земельных участков в составе таких земель из одной категории в другую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»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Физическое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обратился лично, Земли сельскохозяйственного назначения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Физическое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обратился лично, Земли иных категорий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Физическое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обращается через представителя, Земли сельскохозяйственного назначения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Физическое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обращается через представителя, Земли иных категорий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Индивидуальный предприниматель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обратился лично, Земли сельскохозяйственного назначения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Индивидуальный предприниматель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обратился лично, Земли иных категорий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Индивидуальный предприниматель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обращается через представителя, Земли сельскохозяйственного назначения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Индивидуальный предприниматель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обращается через представителя, Земли иных категорий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Юридическое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обратился лично, Земли сельскохозяйственного назначения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Юридическое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обратился лично, Земли иных категорий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Юридическое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обращается через представителя, Земли сельскохозяйственного назначения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Юридическое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обращается через представителя, Земли иных категорий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>
          <w:trHeight w:val="426" w:hRule="atLeast"/>
        </w:trPr>
        <w:tc>
          <w:tcPr>
            <w:tcW w:w="1006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both"/>
              <w:rPr>
                <w:i/>
                <w:i/>
                <w:iCs/>
                <w:szCs w:val="20"/>
                <w:lang w:eastAsia="ru-RU"/>
              </w:rPr>
            </w:pPr>
            <w:r>
              <w:rPr>
                <w:i/>
                <w:kern w:val="0"/>
                <w:szCs w:val="20"/>
                <w:lang w:val="ru-RU" w:eastAsia="en-US" w:bidi="ar-SA"/>
              </w:rPr>
              <w:t xml:space="preserve">Результат Услуги, за которым обращается заявитель 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«</w:t>
            </w:r>
            <w:r>
              <w:rPr>
                <w:i/>
                <w:kern w:val="0"/>
                <w:szCs w:val="20"/>
                <w:lang w:val="ru-RU" w:eastAsia="en-US" w:bidi="ar-SA"/>
              </w:rPr>
              <w:t>Исправление опечаток и (или) ошибок, допущенных в результате предоставления Услуги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»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Физическое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обратился лично, Земли сельскохозяйственного назначения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Физическое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обратился лично, Земли иных категорий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Физическое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обращается через представителя, Земли сельскохозяйственного назначения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Физическое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обращается через представителя, Земли иных категорий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Индивидуальный предприниматель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обратился лично, Земли сельскохозяйственного назначения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Индивидуальный предприниматель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обратился лично, Земли иных категорий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Индивидуальный предприниматель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обращается через представителя, Земли сельскохозяйственного назначения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Индивидуальный предприниматель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обращается через представителя, Земли иных категорий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Юридическое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обратился лично, Земли сельскохозяйственного назначения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Юридическое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обратился лично, Земли иных категорий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Юридическое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обращается через представителя, Земли сельскохозяйственного назначения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Юридическое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обращается через представителя, Земли иных категорий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2. Перечень общих признаков заявителей</w:t>
      </w:r>
    </w:p>
    <w:tbl>
      <w:tblPr>
        <w:tblW w:w="100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2976"/>
        <w:gridCol w:w="5955"/>
      </w:tblGrid>
      <w:tr>
        <w:trPr>
          <w:trHeight w:val="815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 xml:space="preserve">№ </w:t>
            </w:r>
            <w:r>
              <w:rPr>
                <w:b/>
                <w:bCs/>
                <w:szCs w:val="20"/>
                <w:lang w:eastAsia="ru-RU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>Значения признака заявителя</w:t>
            </w:r>
          </w:p>
        </w:tc>
      </w:tr>
      <w:tr>
        <w:trPr>
          <w:trHeight w:val="339" w:hRule="atLeast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Cs w:val="20"/>
              </w:rPr>
            </w:pPr>
            <w:r>
              <w:rPr>
                <w:i/>
                <w:szCs w:val="20"/>
              </w:rPr>
              <w:t>Результат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szCs w:val="20"/>
              </w:rPr>
              <w:t>Услуги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iCs/>
                <w:szCs w:val="20"/>
                <w:lang w:val="en-US" w:eastAsia="ru-RU"/>
              </w:rPr>
              <w:t>«</w:t>
            </w:r>
            <w:r>
              <w:rPr>
                <w:i/>
                <w:szCs w:val="20"/>
                <w:lang w:val="en-US"/>
              </w:rPr>
              <w:t>Перевод земель или земельных участков в составе таких земель из одной категории в другую</w:t>
            </w:r>
            <w:r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Категория заявителя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Физическое лицо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Индивидуальный предприниматель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3. Юридическое лицо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Обратился лично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Обращается через представителя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Действующая категория земель или земельных участков в составе таких земель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Земли сельскохозяйственного назначения или земельные участки в составе таких земель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Земли иных категорий или земельные участки в составе таких земель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Наличие иных правообладателей земельного участка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Имеются правообладатели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Отсутствуют правообладатели</w:t>
            </w:r>
          </w:p>
        </w:tc>
      </w:tr>
      <w:tr>
        <w:trPr>
          <w:trHeight w:val="339" w:hRule="atLeast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Cs w:val="20"/>
              </w:rPr>
            </w:pPr>
            <w:r>
              <w:rPr>
                <w:i/>
                <w:szCs w:val="20"/>
              </w:rPr>
              <w:t>Результат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szCs w:val="20"/>
              </w:rPr>
              <w:t>Услуги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iCs/>
                <w:szCs w:val="20"/>
                <w:lang w:val="en-US" w:eastAsia="ru-RU"/>
              </w:rPr>
              <w:t>«</w:t>
            </w:r>
            <w:r>
              <w:rPr>
                <w:i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Категория заявителя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Физическое лицо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Индивидуальный предприниматель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3. Юридическое лицо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Обратился лично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Обращается через представителя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Действующая категория земель или земельных участков в составе таких земель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Земли сельскохозяйственного назначения или земельные участки в составе таких земель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Земли иных категорий или земельные участки в составе таких земель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Наличие иных правообладателей земельного участка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Имеются правообладатели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Отсутствуют правообладатели</w:t>
            </w:r>
          </w:p>
        </w:tc>
      </w:tr>
    </w:tbl>
    <w:p>
      <w:pPr>
        <w:pStyle w:val="1TimesNewRoman12"/>
        <w:keepNext w:val="true"/>
        <w:tabs>
          <w:tab w:val="clear" w:pos="851"/>
        </w:tabs>
        <w:spacing w:lineRule="auto" w:line="240"/>
        <w:ind w:hang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>
        <w:br w:type="page"/>
      </w:r>
    </w:p>
    <w:p>
      <w:pPr>
        <w:pStyle w:val="NoSpacing"/>
        <w:numPr>
          <w:ilvl w:val="0"/>
          <w:numId w:val="0"/>
        </w:numPr>
        <w:spacing w:before="0" w:after="0"/>
        <w:ind w:left="6237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  <w:lang w:val="en-US"/>
        </w:rPr>
        <w:t xml:space="preserve"> № 2</w:t>
      </w:r>
    </w:p>
    <w:p>
      <w:pPr>
        <w:pStyle w:val="NoSpacing"/>
        <w:ind w:left="6237"/>
        <w:rPr>
          <w:sz w:val="28"/>
          <w:szCs w:val="28"/>
          <w:lang w:val="en-US"/>
        </w:rPr>
      </w:pPr>
      <w:r>
        <w:rPr>
          <w:sz w:val="28"/>
          <w:szCs w:val="28"/>
        </w:rPr>
        <w:t>к Административному регламенту, утвержденному приказом</w:t>
      </w:r>
      <w:r>
        <w:rPr>
          <w:sz w:val="28"/>
          <w:szCs w:val="28"/>
          <w:lang w:val="en-US"/>
        </w:rPr>
        <w:t xml:space="preserve">  Минимущества Камчатского края </w:t>
      </w: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DATEDOUBLEACTIVATED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DOCNUMBER</w:t>
      </w:r>
    </w:p>
    <w:p>
      <w:pPr>
        <w:pStyle w:val="Normal"/>
        <w:jc w:val="both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tbl>
      <w:tblPr>
        <w:tblW w:w="1020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3"/>
        <w:gridCol w:w="7662"/>
      </w:tblGrid>
      <w:tr>
        <w:trPr>
          <w:trHeight w:val="339" w:hRule="atLeast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i/>
                <w:szCs w:val="20"/>
              </w:rPr>
              <w:t>Результат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iCs/>
                <w:szCs w:val="20"/>
                <w:lang w:val="en-US" w:eastAsia="ru-RU"/>
              </w:rPr>
              <w:t>«</w:t>
            </w:r>
            <w:r>
              <w:rPr>
                <w:i/>
                <w:szCs w:val="20"/>
                <w:lang w:val="en-US"/>
              </w:rPr>
              <w:t>Перевод земель или земельных участков в составе таких земель из одной категории в другую</w:t>
            </w:r>
            <w:r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>
        <w:trPr>
          <w:trHeight w:val="339" w:hRule="atLeast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Наличие иных правообладателей земельного участка</w:t>
            </w:r>
          </w:p>
        </w:tc>
      </w:tr>
      <w:tr>
        <w:trPr>
          <w:trHeight w:val="841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Имеются правообладатели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exact" w:line="240"/>
              <w:jc w:val="both"/>
              <w:rPr>
                <w:lang w:val="en-US"/>
              </w:rPr>
            </w:pPr>
            <w:r>
              <w:rPr>
                <w:b/>
              </w:rPr>
              <w:t>Документ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ы</w:t>
            </w:r>
            <w:r>
              <w:rPr>
                <w:b/>
                <w:lang w:val="en-US"/>
              </w:rPr>
              <w:t xml:space="preserve">), </w:t>
            </w:r>
            <w:r>
              <w:rPr>
                <w:b/>
              </w:rPr>
              <w:t>представляемые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рамках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приема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szCs w:val="20"/>
                <w:lang w:val="en-US"/>
              </w:rPr>
              <w:t>ходатайства</w:t>
            </w:r>
            <w:r>
              <w:rPr>
                <w:b/>
                <w:szCs w:val="20"/>
              </w:rPr>
              <w:t xml:space="preserve"> и документов</w:t>
            </w:r>
            <w:r>
              <w:rPr>
                <w:b/>
              </w:rPr>
              <w:t>:</w:t>
            </w:r>
          </w:p>
          <w:p>
            <w:pPr>
              <w:pStyle w:val="Normal"/>
              <w:keepNext w:val="true"/>
              <w:tabs>
                <w:tab w:val="clear" w:pos="1134"/>
                <w:tab w:val="left" w:pos="227" w:leader="none"/>
              </w:tabs>
              <w:spacing w:lineRule="exact" w:line="240"/>
              <w:ind w:firstLine="176"/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документы для перевода земель или земельных участков в составе таких земель из одной категории в другую:</w:t>
            </w:r>
          </w:p>
          <w:p>
            <w:pPr>
              <w:pStyle w:val="Normal"/>
              <w:keepNext w:val="true"/>
              <w:tabs>
                <w:tab w:val="clear" w:pos="1134"/>
                <w:tab w:val="left" w:pos="213" w:leader="none"/>
              </w:tabs>
              <w:spacing w:lineRule="exact" w:line="240"/>
              <w:ind w:firstLine="318"/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согласие правообладателя земельного участка на перевод земельного участка в другую категорию.</w:t>
            </w:r>
            <w:r>
              <w:rPr>
                <w:szCs w:val="20"/>
              </w:rPr>
              <w:t xml:space="preserve"> </w:t>
            </w:r>
          </w:p>
          <w:p>
            <w:pPr>
              <w:pStyle w:val="Normal"/>
              <w:keepNext w:val="true"/>
              <w:spacing w:lineRule="exact" w:line="240"/>
              <w:jc w:val="both"/>
              <w:rPr>
                <w:lang w:val="en-US"/>
              </w:rPr>
            </w:pPr>
            <w:r>
              <w:rPr>
                <w:b/>
              </w:rPr>
              <w:t>Документы, представляемые в рамках процедуры оценки:</w:t>
            </w:r>
            <w:r>
              <w:rPr>
                <w:szCs w:val="20"/>
              </w:rPr>
              <w:t xml:space="preserve"> документы не предусмотрены.</w:t>
            </w:r>
            <w:r>
              <w:rPr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keepNext w:val="true"/>
              <w:spacing w:lineRule="exact" w:line="240"/>
              <w:jc w:val="both"/>
              <w:rPr>
                <w:szCs w:val="20"/>
                <w:lang w:val="en-US"/>
              </w:rPr>
            </w:pPr>
            <w:r>
              <w:rPr>
                <w:b/>
              </w:rPr>
              <w:t>Сведения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</w:rPr>
              <w:t>представляемые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рамках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szCs w:val="20"/>
                <w:lang w:val="en-US"/>
              </w:rPr>
              <w:t>ходатайства</w:t>
            </w:r>
            <w:r>
              <w:rPr>
                <w:b/>
                <w:lang w:val="en-US"/>
              </w:rPr>
              <w:t>:</w:t>
            </w:r>
            <w:r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</w:rPr>
              <w:t>сведения</w:t>
            </w:r>
            <w:r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</w:rPr>
              <w:t>не</w:t>
            </w:r>
            <w:r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</w:rPr>
              <w:t>предусмотрены</w:t>
            </w:r>
            <w:r>
              <w:rPr>
                <w:szCs w:val="20"/>
                <w:lang w:val="en-US"/>
              </w:rPr>
              <w:t>.</w:t>
            </w:r>
          </w:p>
          <w:p>
            <w:pPr>
              <w:pStyle w:val="Normal"/>
              <w:keepNext w:val="true"/>
              <w:spacing w:lineRule="exact" w:line="240"/>
              <w:jc w:val="both"/>
              <w:rPr>
                <w:szCs w:val="20"/>
                <w:lang w:val="en-US"/>
              </w:rPr>
            </w:pPr>
            <w:r>
              <w:rPr>
                <w:b/>
              </w:rPr>
              <w:t>Межведомственные запросы:</w:t>
            </w:r>
            <w:r>
              <w:rPr>
                <w:szCs w:val="20"/>
              </w:rPr>
              <w:t xml:space="preserve"> межведомственные запросы не предусмотрены.</w:t>
            </w:r>
          </w:p>
          <w:p>
            <w:pPr>
              <w:pStyle w:val="Normal"/>
              <w:keepNext w:val="true"/>
              <w:tabs>
                <w:tab w:val="clear" w:pos="1134"/>
                <w:tab w:val="left" w:pos="215" w:leader="none"/>
                <w:tab w:val="left" w:pos="252" w:leader="none"/>
              </w:tabs>
              <w:spacing w:lineRule="exact" w:line="240"/>
              <w:jc w:val="both"/>
              <w:rPr>
                <w:szCs w:val="20"/>
                <w:lang w:val="en-US"/>
              </w:rPr>
            </w:pPr>
            <w:r>
              <w:rPr>
                <w:b/>
              </w:rPr>
              <w:t xml:space="preserve">Основание(я) отказа в предоставлении Услуги: </w:t>
            </w:r>
            <w:r>
              <w:rPr/>
              <w:t>основания не предусмотрены.</w:t>
            </w:r>
          </w:p>
          <w:p>
            <w:pPr>
              <w:pStyle w:val="Normal"/>
              <w:keepNext w:val="true"/>
              <w:tabs>
                <w:tab w:val="clear" w:pos="1134"/>
                <w:tab w:val="left" w:pos="215" w:leader="none"/>
                <w:tab w:val="left" w:pos="252" w:leader="none"/>
              </w:tabs>
              <w:spacing w:lineRule="exact" w:line="240"/>
              <w:jc w:val="both"/>
              <w:rPr>
                <w:szCs w:val="20"/>
              </w:rPr>
            </w:pPr>
            <w:r>
              <w:rPr>
                <w:b/>
              </w:rPr>
              <w:t>Основание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я</w:t>
            </w:r>
            <w:r>
              <w:rPr>
                <w:b/>
                <w:lang w:val="en-US"/>
              </w:rPr>
              <w:t xml:space="preserve">) </w:t>
            </w:r>
            <w:r>
              <w:rPr>
                <w:b/>
              </w:rPr>
              <w:t>отказа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приеме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szCs w:val="20"/>
                <w:lang w:val="en-US"/>
              </w:rPr>
              <w:t>ходатайства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</w:rPr>
              <w:t xml:space="preserve">и документов: </w:t>
            </w:r>
            <w:r>
              <w:rPr/>
              <w:t>основания не предусмотрены.</w:t>
            </w:r>
          </w:p>
          <w:p>
            <w:pPr>
              <w:pStyle w:val="Normal"/>
              <w:keepNext w:val="true"/>
              <w:tabs>
                <w:tab w:val="clear" w:pos="1134"/>
                <w:tab w:val="left" w:pos="215" w:leader="none"/>
                <w:tab w:val="left" w:pos="252" w:leader="none"/>
              </w:tabs>
              <w:spacing w:lineRule="exact" w:line="240"/>
              <w:jc w:val="both"/>
              <w:rPr>
                <w:szCs w:val="20"/>
              </w:rPr>
            </w:pPr>
            <w:r>
              <w:rPr>
                <w:b/>
              </w:rPr>
              <w:t xml:space="preserve">Основание(я) приостановления Услуги: </w:t>
            </w:r>
            <w:r>
              <w:rPr/>
              <w:t>основания не предусмотрены.</w:t>
            </w:r>
          </w:p>
          <w:p>
            <w:pPr>
              <w:pStyle w:val="Normal"/>
              <w:keepNext w:val="true"/>
              <w:tabs>
                <w:tab w:val="clear" w:pos="1134"/>
                <w:tab w:val="left" w:pos="215" w:leader="none"/>
                <w:tab w:val="left" w:pos="252" w:leader="none"/>
              </w:tabs>
              <w:spacing w:lineRule="exact" w:line="240"/>
              <w:jc w:val="both"/>
              <w:rPr>
                <w:szCs w:val="20"/>
                <w:lang w:val="en-US"/>
              </w:rPr>
            </w:pPr>
            <w:r>
              <w:rPr>
                <w:b/>
              </w:rPr>
              <w:t>Основание(я) возобновления Услуги:</w:t>
            </w:r>
            <w:r>
              <w:rPr>
                <w:szCs w:val="20"/>
              </w:rPr>
              <w:t xml:space="preserve"> основания не предусмотрены.</w:t>
            </w:r>
          </w:p>
          <w:p>
            <w:pPr>
              <w:pStyle w:val="Normal"/>
              <w:keepNext w:val="true"/>
              <w:tabs>
                <w:tab w:val="clear" w:pos="1134"/>
                <w:tab w:val="left" w:pos="215" w:leader="none"/>
                <w:tab w:val="left" w:pos="252" w:leader="none"/>
              </w:tabs>
              <w:spacing w:lineRule="exact" w:line="240"/>
              <w:jc w:val="both"/>
              <w:rPr>
                <w:szCs w:val="20"/>
              </w:rPr>
            </w:pPr>
            <w:r>
              <w:rPr>
                <w:b/>
              </w:rPr>
              <w:t xml:space="preserve">Критерий(и) принятия решения о предоставлении Услуги: </w:t>
            </w:r>
            <w:r>
              <w:rPr/>
              <w:t>критерии не предусмотрены</w:t>
            </w:r>
          </w:p>
        </w:tc>
      </w:tr>
      <w:tr>
        <w:trPr>
          <w:trHeight w:val="841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Отсутствуют правообладатели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exact" w:line="240"/>
              <w:jc w:val="both"/>
              <w:rPr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  <w:lang w:val="en-US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i/>
                <w:szCs w:val="20"/>
              </w:rPr>
              <w:t>Результат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iCs/>
                <w:szCs w:val="20"/>
                <w:lang w:val="en-US" w:eastAsia="ru-RU"/>
              </w:rPr>
              <w:t>«</w:t>
            </w:r>
            <w:r>
              <w:rPr>
                <w:i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>
        <w:trPr>
          <w:trHeight w:val="339" w:hRule="atLeast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Наличие иных правообладателей земельного участка</w:t>
            </w:r>
          </w:p>
        </w:tc>
      </w:tr>
      <w:tr>
        <w:trPr>
          <w:trHeight w:val="841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Имеются правообладатели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exact" w:line="240"/>
              <w:jc w:val="both"/>
              <w:rPr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  <w:lang w:val="en-US"/>
              </w:rPr>
              <w:t>-</w:t>
            </w:r>
          </w:p>
        </w:tc>
      </w:tr>
      <w:tr>
        <w:trPr>
          <w:trHeight w:val="841" w:hRule="atLeast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Отсутствуют правообладатели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exact" w:line="240"/>
              <w:jc w:val="both"/>
              <w:rPr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  <w:lang w:val="en-US"/>
              </w:rPr>
              <w:t>-</w:t>
            </w:r>
          </w:p>
        </w:tc>
      </w:tr>
    </w:tbl>
    <w:p>
      <w:pPr>
        <w:pStyle w:val="Normal"/>
        <w:keepNext w:val="true"/>
        <w:spacing w:before="0" w:after="1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>
        <w:br w:type="page"/>
      </w:r>
    </w:p>
    <w:p>
      <w:pPr>
        <w:pStyle w:val="NoSpacing"/>
        <w:numPr>
          <w:ilvl w:val="0"/>
          <w:numId w:val="0"/>
        </w:numPr>
        <w:spacing w:before="0" w:after="0"/>
        <w:ind w:left="6237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  <w:lang w:val="en-US"/>
        </w:rPr>
        <w:t xml:space="preserve"> № 3</w:t>
      </w:r>
    </w:p>
    <w:p>
      <w:pPr>
        <w:pStyle w:val="NoSpacing"/>
        <w:ind w:left="6237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регламенту, утвержденному приказом</w:t>
      </w:r>
      <w:r>
        <w:rPr>
          <w:sz w:val="28"/>
          <w:szCs w:val="28"/>
          <w:lang w:val="en-US"/>
        </w:rPr>
        <w:t xml:space="preserve"> Минимущества Камчатского края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DATEDOUBLEACTIVATED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DOCNUMBER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9496"/>
      </w:tblGrid>
      <w:tr>
        <w:trPr>
          <w:trHeight w:val="561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  <w:t xml:space="preserve">№ </w:t>
            </w:r>
            <w:r>
              <w:rPr>
                <w:b/>
                <w:kern w:val="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9496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  <w:t>1</w:t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Перевод земель или земельных участков в составе таких земель из одной категории в другую, физическое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обратился лично, Земли сельскохозяйственного назначения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серия, 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документ, удостоверяющий личность, действителен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действителен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недействителен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Информация о паспорте не найдена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проведении и результатах государственной экологической экспертизы (Росприроднадзор).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заключения государственной экологической экспертизы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включения в реестр выданных заключений государственной экологической экспертизы сведений о заключении государственной экологической экспертизы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наименование объекта государственной экологической экспертизы.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заказчик, представивший материалы на государственную экологическую экспертизу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об органе, проводившем государственную экологическую экспертизу (Федеральная служба по надзору в сфере природопользования (ее территориальный орган), уполномоченный орган субъекта Российской Федерации)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реквизиты приказа или решения органа, проводившего государственную экологическую экспертизу, об утверждении заключения государственной экологической экспертизы с указанием даты и номера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результат проведения государственной экологической экспертизы с указанием срока действия в случае утверждения положительного заключения государственной экологической экспертизы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вступившем в законную силу решении суда о признании заключения государственной экологической экспертизы недействительным или судебного акта об отмене такого решения суда (с указанием реквизитов судебного акта, вступившего в законную силу) (принятие решения,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Перевод земель или земельных участков в составе таких земель из одной категории в другую, физическое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обратился лично, Земли иных категорий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серия, 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документ, удостоверяющий личность, действителен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действителен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недействителен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Информация о паспорте не найдена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проведении и результатах государственной экологической экспертизы (Росприроднадзор).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заключения государственной экологической экспертизы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включения в реестр выданных заключений государственной экологической экспертизы сведений о заключении государственной экологической экспертизы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наименование объекта государственной экологической экспертизы.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заказчик, представивший материалы на государственную экологическую экспертизу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об органе, проводившем государственную экологическую экспертизу (Федеральная служба по надзору в сфере природопользования (ее территориальный орган), уполномоченный орган субъекта Российской Федерации)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реквизиты приказа или решения органа, проводившего государственную экологическую экспертизу, об утверждении заключения государственной экологической экспертизы с указанием даты и номера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результат проведения государственной экологической экспертизы с указанием срока действия в случае утверждения положительного заключения государственной экологической экспертизы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вступившем в законную силу решении суда о признании заключения государственной экологической экспертизы недействительным или судебного акта об отмене такого решения суда (с указанием реквизитов судебного акта, вступившего в законную силу) (принятие решения,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Перевод земель или земельных участков в составе таких земель из одной категории в другую, физическое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обращается через представителя, Земли сельскохозяйственного назначения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серия, 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документ, удостоверяющий личность, действителен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действителен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недействителен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Информация о паспорте не найдена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проведении и результатах государственной экологической экспертизы (Росприроднадзор).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заключения государственной экологической экспертизы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включения в реестр выданных заключений государственной экологической экспертизы сведений о заключении государственной экологической экспертизы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наименование объекта государственной экологической экспертизы.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заказчик, представивший материалы на государственную экологическую экспертизу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об органе, проводившем государственную экологическую экспертизу (Федеральная служба по надзору в сфере природопользования (ее территориальный орган), уполномоченный орган субъекта Российской Федерации)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реквизиты приказа или решения органа, проводившего государственную экологическую экспертизу, об утверждении заключения государственной экологической экспертизы с указанием даты и номера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результат проведения государственной экологической экспертизы с указанием срока действия в случае утверждения положительного заключения государственной экологической экспертизы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вступившем в законную силу решении суда о признании заключения государственной экологической экспертизы недействительным или судебного акта об отмене такого решения суда (с указанием реквизитов судебного акта, вступившего в законную силу) (принятие решения,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Перевод земель или земельных участков в составе таких земель из одной категории в другую, физическое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обращается через представителя, Земли иных категорий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серия, 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документ, удостоверяющий личность, действителен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действителен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недействителен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Информация о паспорте не найдена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проведении и результатах государственной экологической экспертизы (Росприроднадзор).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заключения государственной экологической экспертизы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включения в реестр выданных заключений государственной экологической экспертизы сведений о заключении государственной экологической экспертизы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наименование объекта государственной экологической экспертизы.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заказчик, представивший материалы на государственную экологическую экспертизу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об органе, проводившем государственную экологическую экспертизу (Федеральная служба по надзору в сфере природопользования (ее территориальный орган), уполномоченный орган субъекта Российской Федерации)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реквизиты приказа или решения органа, проводившего государственную экологическую экспертизу, об утверждении заключения государственной экологической экспертизы с указанием даты и номера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результат проведения государственной экологической экспертизы с указанием срока действия в случае утверждения положительного заключения государственной экологической экспертизы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вступившем в законную силу решении суда о признании заключения государственной экологической экспертизы недействительным или судебного акта об отмене такого решения суда (с указанием реквизитов судебного акта, вступившего в законную силу) (принятие решения,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Перевод земель или земельных участков в составе таких земель из одной категории в другую, индивидуальный предприниматель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обратился лично, Земли сельскохозяйственного назначения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ЕГРИП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фамилия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имя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отчество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проведении и результатах государственной экологической экспертизы (Росприроднадзор).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заключения государственной экологической экспертизы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включения в реестр выданных заключений государственной экологической экспертизы сведений о заключении государственной экологической экспертизы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наименование объекта государственной экологической экспертизы.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заказчик, представивший материалы на государственную экологическую экспертизу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об органе, проводившем государственную экологическую экспертизу (Федеральная служба по надзору в сфере природопользования (ее территориальный орган), уполномоченный орган субъекта Российской Федерации)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реквизиты приказа или решения органа, проводившего государственную экологическую экспертизу, об утверждении заключения государственной экологической экспертизы с указанием даты и номера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результат проведения государственной экологической экспертизы с указанием срока действия в случае утверждения положительного заключения государственной экологической экспертизы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вступившем в законную силу решении суда о признании заключения государственной экологической экспертизы недействительным или судебного акта об отмене такого решения суда (с указанием реквизитов судебного акта, вступившего в законную силу) (принятие решения,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Перевод земель или земельных участков в составе таких земель из одной категории в другую, индивидуальный предприниматель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обратился лично, Земли иных категорий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ЕГРИП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фамилия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имя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отчество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проведении и результатах государственной экологической экспертизы (Росприроднадзор).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заключения государственной экологической экспертизы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включения в реестр выданных заключений государственной экологической экспертизы сведений о заключении государственной экологической экспертизы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наименование объекта государственной экологической экспертизы.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заказчик, представивший материалы на государственную экологическую экспертизу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об органе, проводившем государственную экологическую экспертизу (Федеральная служба по надзору в сфере природопользования (ее территориальный орган), уполномоченный орган субъекта Российской Федерации)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реквизиты приказа или решения органа, проводившего государственную экологическую экспертизу, об утверждении заключения государственной экологической экспертизы с указанием даты и номера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результат проведения государственной экологической экспертизы с указанием срока действия в случае утверждения положительного заключения государственной экологической экспертизы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вступившем в законную силу решении суда о признании заключения государственной экологической экспертизы недействительным или судебного акта об отмене такого решения суда (с указанием реквизитов судебного акта, вступившего в законную силу) (принятие решения,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Перевод земель или земельных участков в составе таких земель из одной категории в другую, индивидуальный предприниматель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обращается через представителя, Земли сельскохозяйственного назначения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ЕГРИП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фамилия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имя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отчество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проведении и результатах государственной экологической экспертизы (Росприроднадзор).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заключения государственной экологической экспертизы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включения в реестр выданных заключений государственной экологической экспертизы сведений о заключении государственной экологической экспертизы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наименование объекта государственной экологической экспертизы.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заказчик, представивший материалы на государственную экологическую экспертизу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об органе, проводившем государственную экологическую экспертизу (Федеральная служба по надзору в сфере природопользования (ее территориальный орган), уполномоченный орган субъекта Российской Федерации)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реквизиты приказа или решения органа, проводившего государственную экологическую экспертизу, об утверждении заключения государственной экологической экспертизы с указанием даты и номера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результат проведения государственной экологической экспертизы с указанием срока действия в случае утверждения положительного заключения государственной экологической экспертизы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вступившем в законную силу решении суда о признании заключения государственной экологической экспертизы недействительным или судебного акта об отмене такого решения суда (с указанием реквизитов судебного акта, вступившего в законную силу) (принятие решения,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Перевод земель или земельных участков в составе таких земель из одной категории в другую, индивидуальный предприниматель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обращается через представителя, Земли иных категорий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ЕГРИП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фамилия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имя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отчество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проведении и результатах государственной экологической экспертизы (Росприроднадзор).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заключения государственной экологической экспертизы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включения в реестр выданных заключений государственной экологической экспертизы сведений о заключении государственной экологической экспертизы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наименование объекта государственной экологической экспертизы.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заказчик, представивший материалы на государственную экологическую экспертизу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об органе, проводившем государственную экологическую экспертизу (Федеральная служба по надзору в сфере природопользования (ее территориальный орган), уполномоченный орган субъекта Российской Федерации)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реквизиты приказа или решения органа, проводившего государственную экологическую экспертизу, об утверждении заключения государственной экологической экспертизы с указанием даты и номера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результат проведения государственной экологической экспертизы с указанием срока действия в случае утверждения положительного заключения государственной экологической экспертизы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вступившем в законную силу решении суда о признании заключения государственной экологической экспертизы недействительным или судебного акта об отмене такого решения суда (с указанием реквизитов судебного акта, вступившего в законную силу) (принятие решения,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Перевод земель или земельных участков в составе таких земель из одной категории в другую, юридическое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обратился лично, Земли сельскохозяйственного назначения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основной государственный регистрационный номер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проведении и результатах государственной экологической экспертизы (Росприроднадзор).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заключения государственной экологической экспертизы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включения в реестр выданных заключений государственной экологической экспертизы сведений о заключении государственной экологической экспертизы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наименование объекта государственной экологической экспертизы.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заказчик, представивший материалы на государственную экологическую экспертизу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об органе, проводившем государственную экологическую экспертизу (Федеральная служба по надзору в сфере природопользования (ее территориальный орган), уполномоченный орган субъекта Российской Федерации)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реквизиты приказа или решения органа, проводившего государственную экологическую экспертизу, об утверждении заключения государственной экологической экспертизы с указанием даты и номера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результат проведения государственной экологической экспертизы с указанием срока действия в случае утверждения положительного заключения государственной экологической экспертизы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вступившем в законную силу решении суда о признании заключения государственной экологической экспертизы недействительным или судебного акта об отмене такого решения суда (с указанием реквизитов судебного акта, вступившего в законную силу) (принятие решения,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Перевод земель или земельных участков в составе таких земель из одной категории в другую, юридическое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обратился лично, Земли иных категорий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основной государственный регистрационный номер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проведении и результатах государственной экологической экспертизы (Росприроднадзор).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заключения государственной экологической экспертизы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включения в реестр выданных заключений государственной экологической экспертизы сведений о заключении государственной экологической экспертизы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наименование объекта государственной экологической экспертизы.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заказчик, представивший материалы на государственную экологическую экспертизу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об органе, проводившем государственную экологическую экспертизу (Федеральная служба по надзору в сфере природопользования (ее территориальный орган), уполномоченный орган субъекта Российской Федерации)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реквизиты приказа или решения органа, проводившего государственную экологическую экспертизу, об утверждении заключения государственной экологической экспертизы с указанием даты и номера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результат проведения государственной экологической экспертизы с указанием срока действия в случае утверждения положительного заключения государственной экологической экспертизы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вступившем в законную силу решении суда о признании заключения государственной экологической экспертизы недействительным или судебного акта об отмене такого решения суда (с указанием реквизитов судебного акта, вступившего в законную силу) (принятие решения,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Перевод земель или земельных участков в составе таких земель из одной категории в другую, юридическое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обращается через представителя, Земли сельскохозяйственного назначения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основной государственный регистрационный номер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проведении и результатах государственной экологической экспертизы (Росприроднадзор).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заключения государственной экологической экспертизы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включения в реестр выданных заключений государственной экологической экспертизы сведений о заключении государственной экологической экспертизы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наименование объекта государственной экологической экспертизы.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заказчик, представивший материалы на государственную экологическую экспертизу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об органе, проводившем государственную экологическую экспертизу (Федеральная служба по надзору в сфере природопользования (ее территориальный орган), уполномоченный орган субъекта Российской Федерации)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реквизиты приказа или решения органа, проводившего государственную экологическую экспертизу, об утверждении заключения государственной экологической экспертизы с указанием даты и номера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результат проведения государственной экологической экспертизы с указанием срока действия в случае утверждения положительного заключения государственной экологической экспертизы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вступившем в законную силу решении суда о признании заключения государственной экологической экспертизы недействительным или судебного акта об отмене такого решения суда (с указанием реквизитов судебного акта, вступившего в законную силу) (принятие решения,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Перевод земель или земельных участков в составе таких земель из одной категории в другую, юридическое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обращается через представителя, Земли иных категорий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основной государственный регистрационный номер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решения, административные процедуры,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решения, административные процедуры,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проведении и результатах государственной экологической экспертизы (Росприроднадзор).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заключения государственной экологической экспертизы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включения в реестр выданных заключений государственной экологической экспертизы сведений о заключении государственной экологической экспертизы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наименование объекта государственной экологической экспертизы.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заказчик, представивший материалы на государственную экологическую экспертизу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об органе, проводившем государственную экологическую экспертизу (Федеральная служба по надзору в сфере природопользования (ее территориальный орган), уполномоченный орган субъекта Российской Федерации)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реквизиты приказа или решения органа, проводившего государственную экологическую экспертизу, об утверждении заключения государственной экологической экспертизы с указанием даты и номера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результат проведения государственной экологической экспертизы с указанием срока действия в случае утверждения положительного заключения государственной экологической экспертизы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вступившем в законную силу решении суда о признании заключения государственной экологической экспертизы недействительным или судебного акта об отмене такого решения суда (с указанием реквизитов судебного акта, вступившего в законную силу) (принятие решения,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физическое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обратился лично, Земли сельскохозяйственного назначения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серия, 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документ, удостоверяющий личность, действителен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действителен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недействителен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Информация о паспорте не найдена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физическое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обратился лично, Земли иных категорий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серия, 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документ, удостоверяющий личность, действителен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действителен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недействителен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Информация о паспорте не найдена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физическое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обращается через представителя, Земли сельскохозяйственного назначения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серия, 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документ, удостоверяющий личность, действителен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действителен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недействителен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Информация о паспорте не найдена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физическое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обращается через представителя, Земли иных категорий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серия, 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документ, удостоверяющий личность, действителен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действителен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паспорт недействителен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Информация о паспорте не найдена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индивидуальный предприниматель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обратился лично, Земли сельскохозяйственного назначения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ЕГРИП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фамилия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имя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отчество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индивидуальный предприниматель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обратился лично, Земли иных категорий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ЕГРИП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фамилия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имя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отчество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индивидуальный предприниматель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обращается через представителя, Земли сельскохозяйственного назначения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ЕГРИП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фамилия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имя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отчество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индивидуальный предприниматель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обращается через представителя, Земли иных категорий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ЕГРИП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фамилия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имя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отчество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юридическое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обратился лично, Земли сельскохозяйственного назначения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основной государственный регистрационный номер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юридическое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обратился лично, Земли иных категорий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основной государственный регистрационный номер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юридическое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обращается через представителя, Земли сельскохозяйственного назначения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основной государственный регистрационный номер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Исправление опечаток и (или) ошибок, допущенных в результате предоставления Услуги, юридическое лицо</w:t>
            </w:r>
            <w:r>
              <w:rPr>
                <w:kern w:val="0"/>
                <w:szCs w:val="20"/>
                <w:lang w:val="ru-RU" w:eastAsia="en-US" w:bidi="ar-SA"/>
              </w:rPr>
              <w:t xml:space="preserve">, обращается через представителя, Земли иных категорий или земельные участки в составе таких земель, имеющий (ая/ее/ие) </w:t>
            </w:r>
            <w:r>
              <w:rPr>
                <w:kern w:val="0"/>
                <w:szCs w:val="20"/>
                <w:lang w:val="ru-RU" w:eastAsia="ru-RU" w:bidi="ar-SA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из Единого государственного реестра недвижимости (Федеральная служба государственной регистрации, кадастра и картографии).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кадастровый номер.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присвоения кадастрового номера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ранее присвоенный государственный учетный номер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местоположение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площадь, м2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кадастровая стоимость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категория земель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виды разрешенного использования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лесах, водных объектах и об иных природных объектах, расположенных в пределах земельного участка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особые отметки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правообладатель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ограничение прав и обременение объекта недвижимости (межведомственное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основной государственный регистрационный номер юридического лица.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(межведомственное взаимодействие)</w:t>
            </w:r>
          </w:p>
        </w:tc>
      </w:tr>
    </w:tbl>
    <w:p>
      <w:pPr>
        <w:pStyle w:val="Normal"/>
        <w:keepNext w:val="true"/>
        <w:spacing w:lineRule="auto" w:line="259" w:before="0" w:after="160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  <w:r>
        <w:br w:type="page"/>
      </w:r>
    </w:p>
    <w:p>
      <w:pPr>
        <w:pStyle w:val="NoSpacing"/>
        <w:numPr>
          <w:ilvl w:val="0"/>
          <w:numId w:val="0"/>
        </w:numPr>
        <w:spacing w:before="0" w:after="0"/>
        <w:ind w:left="6237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  <w:lang w:val="en-US"/>
        </w:rPr>
        <w:t xml:space="preserve"> № 4</w:t>
      </w:r>
    </w:p>
    <w:p>
      <w:pPr>
        <w:pStyle w:val="NoSpacing"/>
        <w:ind w:left="6237"/>
        <w:rPr>
          <w:sz w:val="28"/>
          <w:szCs w:val="28"/>
          <w:lang w:val="en-US"/>
        </w:rPr>
      </w:pPr>
      <w:r>
        <w:rPr>
          <w:sz w:val="28"/>
          <w:szCs w:val="28"/>
        </w:rPr>
        <w:t>к Административному регламенту, утвержденному приказом</w:t>
      </w:r>
      <w:r>
        <w:rPr>
          <w:sz w:val="28"/>
          <w:szCs w:val="28"/>
          <w:lang w:val="en-US"/>
        </w:rPr>
        <w:t xml:space="preserve"> Минимущества Камчатского края </w:t>
      </w: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DATEDOUBLEACTIVATED № DOCNUMBER</w:t>
      </w:r>
    </w:p>
    <w:p>
      <w:pPr>
        <w:pStyle w:val="1TimesNewRoman12"/>
        <w:tabs>
          <w:tab w:val="clear" w:pos="851"/>
        </w:tabs>
        <w:spacing w:lineRule="auto" w:line="24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 о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имя: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отчество (при наличии):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регистрации: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субъект Российской Федерации: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населенный пункт: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улица (проезд, шоссе, бульвар, проспект, переулок):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дома (строения, сооружения, здания, домовладения):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квартиры (помещения, офиса, комнаты):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индекс: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Паспортные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серия и номер документа: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кем выдан: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личный номер (при его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 паспортом сверено::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Контактные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разрешенного использования: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документ, являющийся основанием возникновения права собственности, владения, пользования земельным участком (наименование и реквизиты документа):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государственной регистрации права на земельный участок и дата его присвоения (при наличии):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Реквизиты правоустанавливающих документов на земельный участок::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выдачи: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в состав которых входит земельный участок, и категория земель, перевод в состав которых предполагается осуществить: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в состав которых входит земельный участок: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перевод в состав которых предполагается осуществить: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Обоснование перевода земельного участка из состава земель одной категории в другую.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 связи с (указать причину).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 электронной почте заявителя: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направить почтовым отправлением: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и дата подачи заявления: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расшифровка подписи (инициалы, фамилия):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принадлежности земельного участка к сельскохозяйственным угодьям, в том числе особо ценным: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пашни: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залежь: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сенокосы: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пастбища: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многолетние насаждения: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особо ценные сельскохозяйственные угодья: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 о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имя: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отчество (при наличии):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регистрации: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субъект Российской Федерации: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населенный пункт: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улица (проезд, шоссе, бульвар, проспект, переулок):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дома (строения, сооружения, здания, домовладения):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квартиры (помещения, офиса, комнаты):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индекс: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Паспортные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серия и номер документа: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кем выдан: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личный номер (при его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 паспортом сверено::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Контактные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разрешенного использования: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документ, являющийся основанием возникновения права собственности, владения, пользования земельным участком (наименование и реквизиты документа):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государственной регистрации права на земельный участок и дата его присвоения (при наличии):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Реквизиты правоустанавливающих документов на земельный участок::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выдачи: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в состав которых входит земельный участок, и категория земель, перевод в состав которых предполагается осуществить: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в состав которых входит земельный участок: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перевод в состав которых предполагается осуществить: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Обоснование перевода земельного участка из состава земель одной категории в другую.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 связи с (указать причину).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 электронной почте заявителя: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направить почтовым отправлением: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и дата подачи заявления: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расшифровка подписи (инициалы, фамилия):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3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 о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имя: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отчество (при наличии):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регистрации: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субъект Российской Федерации: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населенный пункт: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улица (проезд, шоссе, бульвар, проспект, переулок):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дома (строения, сооружения, здания, домовладения):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квартиры (помещения, офиса, комнаты):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индекс: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Паспортные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серия и номер документа: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кем выдан: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личный номер (при его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 паспортом сверено::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Контактные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разрешенного использования: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документ, являющийся основанием возникновения права собственности, владения, пользования земельным участком (наименование и реквизиты документа):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государственной регистрации права на земельный участок и дата его присвоения (при наличии):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Реквизиты правоустанавливающих документов на земельный участок::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выдачи: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в состав которых входит земельный участок, и категория земель, перевод в состав которых предполагается осуществить: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в состав которых входит земельный участок: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перевод в состав которых предполагается осуществить: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Обоснование перевода земельного участка из состава земель одной категории в другую.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 связи с (указать причину).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 электронной почте заявителя: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направить почтовым отправлением: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и дата подачи заявления: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расшифровка подписи (инициалы, фамилия):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принадлежности земельного участка к сельскохозяйственным угодьям, в том числе особо ценным: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пашни: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залежь: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сенокосы: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пастбища: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многолетние насаждения: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особо ценные сельскохозяйственные угодья: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4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 о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имя: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отчество (при наличии):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регистрации: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субъект Российской Федерации: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населенный пункт: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улица (проезд, шоссе, бульвар, проспект, переулок):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дома (строения, сооружения, здания, домовладения):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квартиры (помещения, офиса, комнаты):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индекс: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Паспортные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серия и номер документа: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кем выдан: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личный номер (при его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 паспортом сверено::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Контактные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разрешенного использования: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документ, являющийся основанием возникновения права собственности, владения, пользования земельным участком (наименование и реквизиты документа):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государственной регистрации права на земельный участок и дата его присвоения (при наличии):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Реквизиты правоустанавливающих документов на земельный участок::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выдачи: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в состав которых входит земельный участок, и категория земель, перевод в состав которых предполагается осуществить: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в состав которых входит земельный участок: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перевод в состав которых предполагается осуществить: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Обоснование перевода земельного участка из состава земель одной категории в другую.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 связи с (указать причину).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 электронной почте заявителя: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направить почтовым отправлением: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и дата подачи заявления: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расшифровка подписи (инициалы, фамилия):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5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 о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 - индивидуальном предпринимателе: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основной государственный регистрационный номер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и 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регистрации по месту жительства: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разрешенного использования: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Реквизиты правоустанавливающих документов на земельный участок::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выдачи: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в состав которых входит земельный участок, и категория земель, перевод в состав которых предполагается осуществить: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в состав которых входит земельный участок: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перевод в состав которых предполагается осуществить: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Обоснование перевода земельного участка из состава земель одной категории в другую.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 связи с (указать причину).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направить почтовым отправлением: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и дата подачи заявления: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расшифровка подписи (инициалы, фамилия):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принадлежности земельного участка к сельскохозяйственным угодьям, в том числе особо ценным: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пашни: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залежь: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сенокосы: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пастбища: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многолетние насаждения: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особо ценные сельскохозяйственные угодья: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6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 о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 - индивидуальном предпринимателе: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основной государственный регистрационный номер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и 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регистрации по месту жительства: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разрешенного использования: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Реквизиты правоустанавливающих документов на земельный участок::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выдачи: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в состав которых входит земельный участок, и категория земель, перевод в состав которых предполагается осуществить: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в состав которых входит земельный участок: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перевод в состав которых предполагается осуществить: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Обоснование перевода земельного участка из состава земель одной категории в другую.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 связи с (указать причину).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направить почтовым отправлением: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и дата подачи заявления: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расшифровка подписи (инициалы, фамилия):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7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 о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 - индивидуальном предпринимателе: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основной государственный регистрационный номер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и 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регистрации по месту жительства: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разрешенного использования: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Реквизиты правоустанавливающих документов на земельный участок::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выдачи: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в состав которых входит земельный участок, и категория земель, перевод в состав которых предполагается осуществить: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в состав которых входит земельный участок: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перевод в состав которых предполагается осуществить: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Обоснование перевода земельного участка из состава земель одной категории в другую.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 связи с (указать причину).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направить почтовым отправлением: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и дата подачи заявления: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расшифровка подписи (инициалы, фамилия):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принадлежности земельного участка к сельскохозяйственным угодьям, в том числе особо ценным: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пашни: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залежь: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сенокосы: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пастбища: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многолетние насаждения: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особо ценные сельскохозяйственные угодья: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8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 о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 - индивидуальном предпринимателе: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основной государственный регистрационный номер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и 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регистрации по месту жительства: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или описание местоположения: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вид разрешенного использования: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Реквизиты правоустанавливающих документов на земельный участок::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выдачи: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в состав которых входит земельный участок, и категория земель, перевод в состав которых предполагается осуществить: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в состав которых входит земельный участок: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перевод в состав которых предполагается осуществить: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Обоснование перевода земельного участка из состава земель одной категории в другую.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 связи с (указать причину).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направить почтовым отправлением: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и дата подачи заявления: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расшифровка подписи (инициалы, фамилия):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9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 о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заявителе, являющемся юридическим лицом: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сокращенное наименование юридического лица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место нахождения и 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идентификационный номер налогоплательщика (ИНН):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его наличии):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государственной регистрации юридического лица: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ОГРН: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государственной регистрации юридического лица: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(местоположение) земельного участка: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Реквизиты правоустанавливающих документов на земельный участок::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выдачи: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в состав которых входит земельный участок, и категория земель, перевод в состав которых предполагается осуществить: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в состав которых входит земельный участок: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перевод в состав которых предполагается осуществить: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Обоснование перевода земельного участка из состава земель одной категории в другую.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 связи с (указать причину).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направить почтовым отправлением: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и дата подачи заявления: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руководителя организации - заявителя с расшифровкой: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печать (при наличии):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принадлежности земельного участка к сельскохозяйственным угодьям, в том числе особо ценным: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пашни: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залежь: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сенокосы: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пастбища: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многолетние насаждения: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особо ценные сельскохозяйственные угодья: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10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 о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заявителе, являющемся юридическим лицом: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сокращенное наименование юридического лица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место нахождения и 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идентификационный номер налогоплательщика (ИНН):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его наличии):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государственной регистрации юридического лица: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ОГРН: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государственной регистрации юридического лица: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(местоположение) земельного участка: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Реквизиты правоустанавливающих документов на земельный участок::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выдачи: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в состав которых входит земельный участок, и категория земель, перевод в состав которых предполагается осуществить: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в состав которых входит земельный участок: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перевод в состав которых предполагается осуществить: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Обоснование перевода земельного участка из состава земель одной категории в другую.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 связи с (указать причину).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направить почтовым отправлением: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и дата подачи заявления: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руководителя организации - заявителя с расшифровкой: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печать (при наличии):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11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 о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заявителе, являющемся юридическим лицом: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сокращенное наименование юридического лица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место нахождения и 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идентификационный номер налогоплательщика (ИНН):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его наличии):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государственной регистрации юридического лица: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ОГРН: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государственной регистрации юридического лица: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(местоположение) земельного участка: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Реквизиты правоустанавливающих документов на земельный участок::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выдачи: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в состав которых входит земельный участок, и категория земель, перевод в состав которых предполагается осуществить: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в состав которых входит земельный участок: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перевод в состав которых предполагается осуществить: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Обоснование перевода земельного участка из состава земель одной категории в другую.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 связи с (указать причину).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направить почтовым отправлением: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и дата подачи заявления: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руководителя организации - заявителя с расшифровкой: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печать (при наличии):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принадлежности земельного участка к сельскохозяйственным угодьям, в том числе особо ценным: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пашни: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залежь: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сенокосы: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пастбища: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многолетние насаждения: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особо ценные сельскохозяйственные угодья: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12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 о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заявителе, являющемся юридическим лицом: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сокращенное наименование юридического лица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место нахождения и 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идентификационный номер налогоплательщика (ИНН):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его наличии):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государственной регистрации юридического лица: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ОГРН: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государственной регистрации юридического лица: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земельном участке: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общая площадь (кв.м.):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(местоположение) земельного участка: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Реквизиты правоустанавливающих документов на земельный участок::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выдачи: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кадастровый номер земельного участка: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в состав которых входит земельный участок, и категория земель, перевод в состав которых предполагается осуществить: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в состав которых входит земельный участок: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категория земель, перевод в состав которых предполагается осуществить: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Обоснование перевода земельного участка из состава земель одной категории в другую.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 связи с (указать причину).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направить почтовым отправлением: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и дата подачи заявления: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руководителя организации - заявителя с расшифровкой: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печать (при наличии):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13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 о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имя: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отчество (при наличии):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регистрации: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субъект Российской Федерации: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населенный пункт: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улица (проезд, шоссе, бульвар, проспект, переулок):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дома (строения, сооружения, здания, домовладения):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квартиры (помещения, офиса, комнаты):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индекс: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Паспортные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серия и номер документа: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кем выдан: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личный номер (при его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 паспортом сверено::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Контактные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 электронной почте заявителя: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направить почтовым отправлением: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и дата подачи заявления: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расшифровка подписи (инициалы, фамилия):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14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 о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имя: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отчество (при наличии):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регистрации: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субъект Российской Федерации: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населенный пункт: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улица (проезд, шоссе, бульвар, проспект, переулок):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дома (строения, сооружения, здания, домовладения):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квартиры (помещения, офиса, комнаты):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индекс: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Паспортные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серия и номер документа: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кем выдан: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личный номер (при его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 паспортом сверено::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Контактные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 электронной почте заявителя: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направить почтовым отправлением: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и дата подачи заявления: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расшифровка подписи (инициалы, фамилия):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15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 о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имя: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отчество (при наличии):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регистрации: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субъект Российской Федерации: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населенный пункт: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улица (проезд, шоссе, бульвар, проспект, переулок):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дома (строения, сооружения, здания, домовладения):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квартиры (помещения, офиса, комнаты):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индекс: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Паспортные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серия и номер документа: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кем выдан: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личный номер (при его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 паспортом сверено::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Контактные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 электронной почте заявителя: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направить почтовым отправлением: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и дата подачи заявления: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расшифровка подписи (инициалы, фамилия):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16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 о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ФИО: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имя: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отчество (при наличии):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регистрации: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субъект Российской Федерации: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населенный пункт: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улица (проезд, шоссе, бульвар, проспект, переулок):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дома (строения, сооружения, здания, домовладения):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квартиры (помещения, офиса, комнаты):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почтовый индекс: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Паспортные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серия и номер документа: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кем выдан: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личный номер (при его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 паспортом сверено::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Контактные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 электронной почте заявителя: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направить почтовым отправлением: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и дата подачи заявления: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расшифровка подписи (инициалы, фамилия):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17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 о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 - индивидуальном предпринимателе: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основной государственный регистрационный номер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и 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регистрации по месту жительства: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направить почтовым отправлением: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и дата подачи заявления: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расшифровка подписи (инициалы, фамилия):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18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 о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 - индивидуальном предпринимателе: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основной государственный регистрационный номер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и 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регистрации по месту жительства: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направить почтовым отправлением: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и дата подачи заявления: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расшифровка подписи (инициалы, фамилия):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19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 о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 - индивидуальном предпринимателе: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основной государственный регистрационный номер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и 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регистрации по месту жительства: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направить почтовым отправлением: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и дата подачи заявления: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расшифровка подписи (инициалы, фамилия):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20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 о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 - индивидуальном предпринимателе: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фамилия, имя, отчество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основной государственный регистрационный номер индивидуального предпринимателя: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и адрес электронной почты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регистрации по месту жительства: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направить почтовым отправлением: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и дата подачи заявления: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расшифровка подписи (инициалы, фамилия):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21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 о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заявителе, являющемся юридическим лицом: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сокращенное наименование юридического лица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место нахождения и 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идентификационный номер налогоплательщика (ИНН):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его наличии):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направить почтовым отправлением: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и дата подачи заявления: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руководителя организации - заявителя с расшифровкой: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печать (при наличии):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22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 о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заявителе, являющемся юридическим лицом: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сокращенное наименование юридического лица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место нахождения и 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идентификационный номер налогоплательщика (ИНН):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его наличии):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направить почтовым отправлением: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и дата подачи заявления: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руководителя организации - заявителя с расшифровкой: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печать (при наличии):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23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 о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заявителе, являющемся юридическим лицом: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сокращенное наименование юридического лица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место нахождения и 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идентификационный номер налогоплательщика (ИНН):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его наличии):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направить почтовым отправлением: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и дата подачи заявления: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руководителя организации - заявителя с расшифровкой: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печать (при наличии):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24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 о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 о заявителе, являющемся юридическим лицом: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полное наименование юридического лица: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сокращенное наименование юридического лица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место нахождения и 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идентификационный номер налогоплательщика (ИНН):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телефона (с указанием кода):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электронной почты (при его наличии):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Прошу внести исправления в документ, выданный в результате предоставления Услуги, содержащий опечатки и (или) ошибки: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номер документа, содержащего опечатку и (или) ошибку: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документа, содержащего опечатку и (или) ошибку: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сведения, содержащие опечатку и (или) ошибку, которые необходимо исправить: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корректные сведения: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Способ получения результата Услуги: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 адрес электронной почты: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Органе власти: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направить почтовым отправлением: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посредством Единого портала: </w:t>
      </w:r>
      <w:sdt>
        <w:sdtPr>
          <w:id w:val="18735712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en-US"/>
        </w:rPr>
        <w:t xml:space="preserve">, </w:t>
      </w:r>
      <w:sdt>
        <w:sdtPr>
          <w:id w:val="12111462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  <w:lang w:val="en-US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  <w:lang w:val="en-US"/>
        </w:rPr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и дата подачи заявления: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подпись руководителя организации - заявителя с расшифровкой: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печать (при наличии): </w:t>
        <w:tab/>
        <w:t>.</w:t>
      </w:r>
    </w:p>
    <w:sectPr>
      <w:headerReference w:type="default" r:id="rId6"/>
      <w:headerReference w:type="first" r:id="rId7"/>
      <w:footnotePr>
        <w:numFmt w:val="decimal"/>
      </w:footnotePr>
      <w:type w:val="nextPage"/>
      <w:pgSz w:w="11906" w:h="16838"/>
      <w:pgMar w:left="1134" w:right="567" w:gutter="0" w:header="709" w:top="766" w:footer="0" w:bottom="113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egoe UI Symbol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Style16"/>
        </w:rPr>
        <w:footnoteRef/>
      </w:r>
      <w:r>
        <w:rPr/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3">
    <w:p>
      <w:pPr>
        <w:pStyle w:val="FootnoteText"/>
        <w:jc w:val="both"/>
        <w:rPr/>
      </w:pPr>
      <w:r>
        <w:rPr>
          <w:rStyle w:val="Style16"/>
        </w:rPr>
        <w:footnoteRef/>
      </w:r>
      <w:r>
        <w:rPr/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861.</w:t>
      </w:r>
    </w:p>
  </w:footnote>
  <w:footnote w:id="4">
    <w:p>
      <w:pPr>
        <w:pStyle w:val="Normal"/>
        <w:jc w:val="both"/>
        <w:rPr>
          <w:szCs w:val="20"/>
        </w:rPr>
      </w:pPr>
      <w:r>
        <w:rPr>
          <w:rStyle w:val="Style16"/>
        </w:rPr>
        <w:footnoteRef/>
      </w:r>
      <w:r>
        <w:rPr>
          <w:szCs w:val="20"/>
        </w:rPr>
        <w:t xml:space="preserve"> </w:t>
      </w:r>
      <w:r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электронного взаимодействия».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049332274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Header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-934510622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134"/>
        </w:tabs>
        <w:ind w:left="0" w:hanging="0"/>
      </w:pPr>
      <w:rPr>
        <w:sz w:val="28"/>
        <w:i w:val="false"/>
        <w:b w:val="false"/>
        <w:szCs w:val="28"/>
        <w:rFonts w:ascii="Times New Roman" w:hAnsi="Times New Roman"/>
        <w:color w:val="auto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sz w:val="28"/>
        <w:szCs w:val="28"/>
        <w:color w:val="auto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sz w:val="28"/>
        <w:szCs w:val="28"/>
        <w:rFonts w:ascii="Times New Roman" w:hAnsi="Times New Roman" w:cs="Times New Roman"/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77"/>
        </w:tabs>
        <w:ind w:left="0" w:hanging="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7" w:hanging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decimal"/>
      <w:lvlText w:val="Вариант %1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77"/>
        </w:tabs>
        <w:ind w:left="0" w:hanging="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7" w:hanging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57"/>
        </w:tabs>
        <w:ind w:left="0" w:hanging="0"/>
      </w:pPr>
      <w:rPr>
        <w:sz w:val="20"/>
        <w:b w:val="false"/>
        <w:szCs w:val="20"/>
        <w:rFonts w:ascii="Times New Roman" w:hAnsi="Times New Roman" w:cs="Times New Roman"/>
        <w:color w:val="auto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z w:val="20"/>
        <w:b w:val="false"/>
        <w:szCs w:val="20"/>
        <w:rFonts w:ascii="Times New Roman" w:hAnsi="Times New Roman" w:cs="Times New Roman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hanging="0"/>
      </w:pPr>
      <w:rPr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134"/>
        </w:tabs>
        <w:ind w:left="0" w:hanging="0"/>
      </w:pPr>
      <w:rPr>
        <w:sz w:val="28"/>
        <w:i w:val="false"/>
        <w:b w:val="false"/>
        <w:szCs w:val="28"/>
        <w:rFonts w:ascii="Times New Roman" w:hAnsi="Times New Roman"/>
        <w:color w:val="auto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sz w:val="28"/>
        <w:szCs w:val="28"/>
        <w:color w:val="auto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sz w:val="28"/>
        <w:szCs w:val="28"/>
        <w:rFonts w:ascii="Times New Roman" w:hAnsi="Times New Roman" w:cs="Times New Roman"/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1134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55f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ar-SA"/>
    </w:rPr>
  </w:style>
  <w:style w:type="paragraph" w:styleId="Heading1">
    <w:name w:val="Heading 1"/>
    <w:uiPriority w:val="9"/>
    <w:qFormat/>
    <w:rsid w:val="00285b63"/>
    <w:pPr>
      <w:keepNext w:val="true"/>
      <w:keepLines/>
      <w:widowControl/>
      <w:bidi w:val="0"/>
      <w:spacing w:lineRule="auto" w:line="259" w:before="480" w:after="0"/>
      <w:jc w:val="left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themeColor="accent1" w:themeShade="bf" w:val="365F91"/>
      <w:kern w:val="0"/>
      <w:sz w:val="28"/>
      <w:szCs w:val="28"/>
      <w:lang w:val="ru-RU" w:eastAsia="en-US" w:bidi="ar-SA"/>
    </w:rPr>
  </w:style>
  <w:style w:type="paragraph" w:styleId="Heading2">
    <w:name w:val="Heading 2"/>
    <w:uiPriority w:val="9"/>
    <w:unhideWhenUsed/>
    <w:qFormat/>
    <w:rsid w:val="00285b63"/>
    <w:pPr>
      <w:keepNext w:val="true"/>
      <w:keepLines/>
      <w:widowControl/>
      <w:bidi w:val="0"/>
      <w:spacing w:lineRule="auto" w:line="259" w:before="200" w:after="0"/>
      <w:jc w:val="left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themeColor="accent1" w:val="4F81BD"/>
      <w:kern w:val="0"/>
      <w:sz w:val="26"/>
      <w:szCs w:val="26"/>
      <w:lang w:val="ru-RU" w:eastAsia="en-US" w:bidi="ar-SA"/>
    </w:rPr>
  </w:style>
  <w:style w:type="paragraph" w:styleId="Heading3">
    <w:name w:val="Heading 3"/>
    <w:uiPriority w:val="9"/>
    <w:unhideWhenUsed/>
    <w:qFormat/>
    <w:rsid w:val="00285b63"/>
    <w:pPr>
      <w:keepNext w:val="true"/>
      <w:keepLines/>
      <w:widowControl/>
      <w:bidi w:val="0"/>
      <w:spacing w:lineRule="auto" w:line="259" w:before="200" w:after="0"/>
      <w:jc w:val="left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themeColor="accent1" w:val="4F81BD"/>
      <w:kern w:val="0"/>
      <w:sz w:val="22"/>
      <w:szCs w:val="22"/>
      <w:lang w:val="ru-RU" w:eastAsia="en-US" w:bidi="ar-SA"/>
    </w:rPr>
  </w:style>
  <w:style w:type="paragraph" w:styleId="Heading4">
    <w:name w:val="Heading 4"/>
    <w:uiPriority w:val="9"/>
    <w:unhideWhenUsed/>
    <w:qFormat/>
    <w:rsid w:val="005f433e"/>
    <w:pPr>
      <w:keepNext w:val="true"/>
      <w:keepLines/>
      <w:widowControl/>
      <w:bidi w:val="0"/>
      <w:spacing w:lineRule="auto" w:line="259" w:before="200" w:after="0"/>
      <w:jc w:val="left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themeColor="accent1" w:val="4F81BD"/>
      <w:kern w:val="0"/>
      <w:sz w:val="22"/>
      <w:szCs w:val="22"/>
      <w:lang w:val="ru-RU" w:eastAsia="en-US" w:bidi="ar-SA"/>
    </w:rPr>
  </w:style>
  <w:style w:type="paragraph" w:styleId="Heading5">
    <w:name w:val="Heading 5"/>
    <w:uiPriority w:val="9"/>
    <w:unhideWhenUsed/>
    <w:qFormat/>
    <w:rsid w:val="005f433e"/>
    <w:pPr>
      <w:keepNext w:val="true"/>
      <w:keepLines/>
      <w:widowControl/>
      <w:bidi w:val="0"/>
      <w:spacing w:lineRule="auto" w:line="259" w:before="200" w:after="0"/>
      <w:jc w:val="left"/>
      <w:outlineLvl w:val="4"/>
    </w:pPr>
    <w:rPr>
      <w:rFonts w:ascii="Calibri Light" w:hAnsi="Calibri Light" w:eastAsia="" w:cs="" w:asciiTheme="majorHAnsi" w:cstheme="majorBidi" w:eastAsiaTheme="majorEastAsia" w:hAnsiTheme="majorHAnsi"/>
      <w:color w:themeColor="accent1" w:themeShade="7f" w:val="243F60"/>
      <w:kern w:val="0"/>
      <w:sz w:val="22"/>
      <w:szCs w:val="22"/>
      <w:lang w:val="ru-RU" w:eastAsia="en-US" w:bidi="ar-SA"/>
    </w:rPr>
  </w:style>
  <w:style w:type="paragraph" w:styleId="Heading6">
    <w:name w:val="Heading 6"/>
    <w:uiPriority w:val="9"/>
    <w:unhideWhenUsed/>
    <w:qFormat/>
    <w:rsid w:val="005f433e"/>
    <w:pPr>
      <w:keepNext w:val="true"/>
      <w:keepLines/>
      <w:widowControl/>
      <w:bidi w:val="0"/>
      <w:spacing w:lineRule="auto" w:line="259" w:before="200" w:after="0"/>
      <w:jc w:val="left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7f" w:val="243F60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qFormat/>
    <w:rsid w:val="00c955f6"/>
    <w:rPr>
      <w:sz w:val="16"/>
      <w:szCs w:val="16"/>
    </w:rPr>
  </w:style>
  <w:style w:type="character" w:styleId="Style8" w:customStyle="1">
    <w:name w:val="Текст примечания Знак"/>
    <w:basedOn w:val="DefaultParagraphFont"/>
    <w:link w:val="Annotationtext"/>
    <w:uiPriority w:val="99"/>
    <w:qFormat/>
    <w:rsid w:val="00c955f6"/>
    <w:rPr>
      <w:rFonts w:ascii="Times New Roman" w:hAnsi="Times New Roman" w:eastAsia="Times New Roman" w:cs="Times New Roman"/>
      <w:sz w:val="20"/>
      <w:szCs w:val="20"/>
    </w:rPr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c955f6"/>
    <w:rPr>
      <w:rFonts w:ascii="Segoe UI" w:hAnsi="Segoe UI" w:eastAsia="Times New Roman" w:cs="Segoe UI"/>
      <w:sz w:val="18"/>
      <w:szCs w:val="18"/>
    </w:rPr>
  </w:style>
  <w:style w:type="character" w:styleId="Style10" w:customStyle="1">
    <w:name w:val="Тема примечания Знак"/>
    <w:basedOn w:val="Style8"/>
    <w:link w:val="Annotationsubject"/>
    <w:uiPriority w:val="99"/>
    <w:semiHidden/>
    <w:qFormat/>
    <w:rsid w:val="00c955f6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b22e57"/>
    <w:rPr>
      <w:rFonts w:ascii="Times New Roman" w:hAnsi="Times New Roman" w:eastAsia="Times New Roman" w:cs="Times New Roman"/>
      <w:sz w:val="20"/>
    </w:rPr>
  </w:style>
  <w:style w:type="character" w:styleId="Style12" w:customStyle="1">
    <w:name w:val="Нижний колонтитул Знак"/>
    <w:basedOn w:val="DefaultParagraphFont"/>
    <w:uiPriority w:val="99"/>
    <w:qFormat/>
    <w:rsid w:val="00b22e57"/>
    <w:rPr>
      <w:rFonts w:ascii="Times New Roman" w:hAnsi="Times New Roman" w:eastAsia="Times New Roman" w:cs="Times New Roman"/>
      <w:sz w:val="20"/>
    </w:rPr>
  </w:style>
  <w:style w:type="character" w:styleId="Style13" w:customStyle="1">
    <w:name w:val="Текст концевой сноски Знак"/>
    <w:basedOn w:val="DefaultParagraphFont"/>
    <w:uiPriority w:val="99"/>
    <w:semiHidden/>
    <w:qFormat/>
    <w:rsid w:val="00db21fa"/>
    <w:rPr>
      <w:rFonts w:ascii="Times New Roman" w:hAnsi="Times New Roman" w:eastAsia="Times New Roman" w:cs="Times New Roman"/>
      <w:sz w:val="20"/>
      <w:szCs w:val="20"/>
    </w:rPr>
  </w:style>
  <w:style w:type="character" w:styleId="Style14">
    <w:name w:val="Символ концевой сноски"/>
    <w:basedOn w:val="DefaultParagraphFont"/>
    <w:uiPriority w:val="99"/>
    <w:semiHidden/>
    <w:unhideWhenUsed/>
    <w:qFormat/>
    <w:rsid w:val="00db21fa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yle15" w:customStyle="1">
    <w:name w:val="Текст сноски Знак"/>
    <w:basedOn w:val="DefaultParagraphFont"/>
    <w:uiPriority w:val="99"/>
    <w:qFormat/>
    <w:rsid w:val="00bb289a"/>
    <w:rPr>
      <w:rFonts w:ascii="Times New Roman" w:hAnsi="Times New Roman" w:eastAsia="Times New Roman" w:cs="Times New Roman"/>
      <w:sz w:val="20"/>
      <w:szCs w:val="20"/>
    </w:rPr>
  </w:style>
  <w:style w:type="character" w:styleId="Style16">
    <w:name w:val="Символ сноски"/>
    <w:basedOn w:val="DefaultParagraphFont"/>
    <w:uiPriority w:val="99"/>
    <w:semiHidden/>
    <w:unhideWhenUsed/>
    <w:qFormat/>
    <w:rsid w:val="00bb289a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17" w:customStyle="1">
    <w:name w:val="Основной текст Знак"/>
    <w:basedOn w:val="DefaultParagraphFont"/>
    <w:uiPriority w:val="1"/>
    <w:qFormat/>
    <w:rsid w:val="00143b84"/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Style17"/>
    <w:uiPriority w:val="1"/>
    <w:qFormat/>
    <w:rsid w:val="00143b84"/>
    <w:pPr>
      <w:widowControl w:val="false"/>
    </w:pPr>
    <w:rPr>
      <w:sz w:val="24"/>
      <w:szCs w:val="24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Style8"/>
    <w:uiPriority w:val="99"/>
    <w:unhideWhenUsed/>
    <w:qFormat/>
    <w:rsid w:val="00c955f6"/>
    <w:pPr/>
    <w:rPr>
      <w:szCs w:val="20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c955f6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Style10"/>
    <w:uiPriority w:val="99"/>
    <w:semiHidden/>
    <w:unhideWhenUsed/>
    <w:qFormat/>
    <w:rsid w:val="00c955f6"/>
    <w:pPr/>
    <w:rPr>
      <w:b/>
      <w:bCs/>
    </w:rPr>
  </w:style>
  <w:style w:type="paragraph" w:styleId="1TimesNewRoman12" w:customStyle="1">
    <w:name w:val="! ТЗ Стиль __ТекстОсн_1и + Times New Roman 12 пт По ширине Первая стр..."/>
    <w:basedOn w:val="Normal"/>
    <w:qFormat/>
    <w:rsid w:val="003c4b9a"/>
    <w:pPr>
      <w:tabs>
        <w:tab w:val="clear" w:pos="1134"/>
        <w:tab w:val="left" w:pos="851" w:leader="none"/>
      </w:tabs>
      <w:spacing w:lineRule="auto" w:line="360" w:before="60" w:after="60"/>
      <w:ind w:firstLine="709"/>
      <w:jc w:val="both"/>
    </w:pPr>
    <w:rPr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21302"/>
    <w:pPr>
      <w:spacing w:before="0" w:after="0"/>
      <w:ind w:left="720"/>
      <w:contextualSpacing/>
    </w:pPr>
    <w:rPr/>
  </w:style>
  <w:style w:type="paragraph" w:styleId="Style20">
    <w:name w:val="Колонтитул"/>
    <w:basedOn w:val="Normal"/>
    <w:qFormat/>
    <w:pPr/>
    <w:rPr/>
  </w:style>
  <w:style w:type="paragraph" w:styleId="Header">
    <w:name w:val="Header"/>
    <w:basedOn w:val="Normal"/>
    <w:link w:val="Style11"/>
    <w:uiPriority w:val="99"/>
    <w:unhideWhenUsed/>
    <w:rsid w:val="00b22e57"/>
    <w:pPr>
      <w:tabs>
        <w:tab w:val="clear" w:pos="1134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2"/>
    <w:uiPriority w:val="99"/>
    <w:unhideWhenUsed/>
    <w:rsid w:val="00b22e57"/>
    <w:pPr>
      <w:tabs>
        <w:tab w:val="clear" w:pos="1134"/>
        <w:tab w:val="center" w:pos="4677" w:leader="none"/>
        <w:tab w:val="right" w:pos="9355" w:leader="none"/>
      </w:tabs>
    </w:pPr>
    <w:rPr/>
  </w:style>
  <w:style w:type="paragraph" w:styleId="EndnoteText">
    <w:name w:val="Endnote Text"/>
    <w:basedOn w:val="Normal"/>
    <w:link w:val="Style13"/>
    <w:uiPriority w:val="99"/>
    <w:semiHidden/>
    <w:unhideWhenUsed/>
    <w:rsid w:val="00db21fa"/>
    <w:pPr/>
    <w:rPr>
      <w:szCs w:val="20"/>
    </w:rPr>
  </w:style>
  <w:style w:type="paragraph" w:styleId="FootnoteText">
    <w:name w:val="Footnote Text"/>
    <w:basedOn w:val="Normal"/>
    <w:link w:val="Style15"/>
    <w:uiPriority w:val="99"/>
    <w:unhideWhenUsed/>
    <w:rsid w:val="00bb289a"/>
    <w:pPr/>
    <w:rPr>
      <w:szCs w:val="20"/>
    </w:rPr>
  </w:style>
  <w:style w:type="paragraph" w:styleId="NoSpacing">
    <w:name w:val="No Spacing"/>
    <w:uiPriority w:val="1"/>
    <w:qFormat/>
    <w:rsid w:val="00ce3de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3c4b9a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3D42-72AA-4FF2-8069-0D0630B9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LibreOffice/7.6.4.1$Windows_X86_64 LibreOffice_project/e19e193f88cd6c0525a17fb7a176ed8e6a3e2aa1</Application>
  <AppVersion>15.0000</AppVersion>
  <Pages>198</Pages>
  <Words>48320</Words>
  <Characters>371946</Characters>
  <CharactersWithSpaces>417612</CharactersWithSpaces>
  <Paragraphs>3745</Paragraphs>
  <Company>rtlabs.ru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2024-04-27T09:45:00Z</dcterms:created>
  <dc:creator>Кузнецов Виталий Геннадиевич</dc:creator>
  <dc:description/>
  <dc:language>ru-RU</dc:language>
  <cp:lastModifiedBy>Кузнецов Виталий Геннадиевич</cp:lastModifiedBy>
  <dcterms:modified xsi:type="dcterms:W3CDTF">2024-05-13T08:55:00Z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