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76" w:lineRule="auto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/>
          <w:sz w:val="28"/>
        </w:rPr>
        <w:t xml:space="preserve">«О внесении изменений в перечни объектов недвижимого имущества, в отношении которых налоговая база определяется как кадастровая стоимость на 2022 - 2024 годы»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</w:t>
      </w:r>
      <w:r>
        <w:rPr>
          <w:rFonts w:ascii="Times New Roman" w:hAnsi="Times New Roman" w:cs="Times New Roman"/>
          <w:sz w:val="28"/>
          <w:szCs w:val="28"/>
        </w:rPr>
        <w:t xml:space="preserve">82:0</w:t>
      </w:r>
      <w:r>
        <w:rPr>
          <w:rFonts w:ascii="Times New Roman" w:hAnsi="Times New Roman" w:cs="Times New Roman"/>
          <w:sz w:val="28"/>
          <w:szCs w:val="28"/>
        </w:rPr>
        <w:t xml:space="preserve">3:000007:</w:t>
      </w:r>
      <w:r>
        <w:rPr>
          <w:rFonts w:ascii="Times New Roman" w:hAnsi="Times New Roman" w:cs="Times New Roman"/>
          <w:sz w:val="28"/>
          <w:szCs w:val="28"/>
        </w:rPr>
        <w:t xml:space="preserve">892</w:t>
      </w:r>
      <w:r>
        <w:rPr>
          <w:rFonts w:ascii="Times New Roman" w:hAnsi="Times New Roman"/>
          <w:sz w:val="28"/>
        </w:rPr>
        <w:t xml:space="preserve">, принадлежащий на праве </w:t>
      </w:r>
      <w:r>
        <w:rPr>
          <w:rFonts w:ascii="Times New Roman" w:hAnsi="Times New Roman"/>
          <w:sz w:val="28"/>
        </w:rPr>
        <w:t xml:space="preserve">собственности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акционерному обществу «Камчатское авиационное предприятие»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28.04.2015 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подлежит исключению из перечней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2022 - 2024</w:t>
      </w:r>
      <w:r>
        <w:rPr>
          <w:rFonts w:ascii="Times New Roman" w:hAnsi="Times New Roman"/>
          <w:sz w:val="28"/>
        </w:rPr>
        <w:t xml:space="preserve"> годы, 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18.03.2024 № 2,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22.02.2024 № 3</w:t>
      </w:r>
      <w:r>
        <w:rPr>
          <w:rFonts w:ascii="Times New Roman" w:hAnsi="Times New Roman"/>
          <w:sz w:val="28"/>
        </w:rPr>
        <w:t xml:space="preserve">, 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 администрацией Олюторского муниципального района.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27» марта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02» </w:t>
      </w:r>
      <w:r>
        <w:rPr>
          <w:rFonts w:ascii="Times New Roman" w:hAnsi="Times New Roman"/>
          <w:sz w:val="28"/>
        </w:rPr>
        <w:t xml:space="preserve">апреля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modified xsi:type="dcterms:W3CDTF">2024-03-26T05:35:10Z</dcterms:modified>
</cp:coreProperties>
</file>