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12.12.2022 № П-52 « Об определении перечня объектов недвижимого имущества, в отношении которых налоговая база определяется как кадастровая стоимость, на 2023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</w:t>
      </w:r>
      <w:r>
        <w:rPr>
          <w:rFonts w:ascii="Times New Roman" w:hAnsi="Times New Roman"/>
          <w:sz w:val="28"/>
        </w:rPr>
        <w:t xml:space="preserve">с кадастровым номером 41:05:0000000:858,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акционерному обществу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«Международный аэропорт Петропавловск-Камчатский (Елизово)»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 исполнение </w:t>
      </w:r>
      <w:r>
        <w:rPr>
          <w:rFonts w:ascii="Times New Roman" w:hAnsi="Times New Roman"/>
          <w:sz w:val="28"/>
        </w:rPr>
        <w:t xml:space="preserve">решения Камчатского краевого суда </w:t>
      </w:r>
      <w:r>
        <w:rPr>
          <w:rFonts w:ascii="Times New Roman" w:hAnsi="Times New Roman"/>
          <w:sz w:val="28"/>
        </w:rPr>
        <w:t xml:space="preserve">от 12.12.2023 по делу    № 3а-32/2023</w:t>
      </w:r>
      <w:r>
        <w:rPr>
          <w:rFonts w:ascii="Times New Roman" w:hAnsi="Times New Roman"/>
          <w:sz w:val="28"/>
        </w:rPr>
        <w:t xml:space="preserve"> подлежит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</w:t>
      </w:r>
      <w:r>
        <w:rPr>
          <w:rFonts w:ascii="Times New Roman" w:hAnsi="Times New Roman"/>
          <w:sz w:val="28"/>
        </w:rPr>
        <w:t xml:space="preserve"> год,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18.03.2024 б/н, </w:t>
      </w:r>
      <w:r>
        <w:rPr>
          <w:rFonts w:ascii="Times New Roman" w:hAnsi="Times New Roman"/>
          <w:sz w:val="28"/>
        </w:rPr>
        <w:t xml:space="preserve">предоставленным администрацией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Елизовского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муниципального района</w:t>
      </w:r>
      <w:r>
        <w:rPr>
          <w:rFonts w:ascii="Times New Roman" w:hAnsi="Times New Roman"/>
          <w:sz w:val="28"/>
        </w:rPr>
        <w:t xml:space="preserve"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18.03.2024 № 2,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Налогового кодекса Российской Федерации.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26» марта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01»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dcterms:modified xsi:type="dcterms:W3CDTF">2024-03-26T00:16:38Z</dcterms:modified>
</cp:coreProperties>
</file>