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drawing>
          <wp:anchor behindDoc="0" distT="0" distB="0" distL="114300" distR="114300" simplePos="0" locked="0" layoutInCell="0" allowOverlap="1" relativeHeight="58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4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4"/>
        <w:tblW w:w="9824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4"/>
      </w:tblGrid>
      <w:tr>
        <w:trPr/>
        <w:tc>
          <w:tcPr>
            <w:tcW w:w="98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30" w:right="0" w:hanging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О внесении изменений в государственную программу Камчатского края «Совершенствование управления имуществом, находящимся в государственной собственности Камчатского края», утвержденную постановлением Правительства Камчатского края от 11.11.2013 № 489-П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0" w:hanging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8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Внести в государственную программу Камчатского края «Совершенствование управления имуществом, находящимся в государственной собственности Камчатского края», утвержденную постановлением Правительства Камчатского края от 11.11.2013 № 489-П, изменения согласно приложению к настоящему постановлению.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4"/>
        <w:tblW w:w="9731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8"/>
        <w:gridCol w:w="3544"/>
        <w:gridCol w:w="2609"/>
      </w:tblGrid>
      <w:tr>
        <w:trPr>
          <w:trHeight w:val="2220" w:hRule="atLeast"/>
        </w:trPr>
        <w:tc>
          <w:tcPr>
            <w:tcW w:w="35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right="0" w:hanging="3"/>
              <w:jc w:val="left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26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Style_4"/>
        <w:tblW w:w="97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480"/>
        <w:gridCol w:w="481"/>
        <w:gridCol w:w="3661"/>
        <w:gridCol w:w="480"/>
        <w:gridCol w:w="1871"/>
        <w:gridCol w:w="485"/>
        <w:gridCol w:w="1774"/>
      </w:tblGrid>
      <w:tr>
        <w:trPr/>
        <w:tc>
          <w:tcPr>
            <w:tcW w:w="478" w:type="dxa"/>
            <w:tcBorders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8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36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61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Приложение к постановлению</w:t>
            </w:r>
          </w:p>
        </w:tc>
      </w:tr>
      <w:tr>
        <w:trPr/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8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36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61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Правительства Камчатского края</w:t>
            </w:r>
          </w:p>
        </w:tc>
      </w:tr>
      <w:tr>
        <w:trPr/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80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81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3661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80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EGDATESTAMP]</w:t>
            </w:r>
          </w:p>
        </w:tc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774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EGNUMSTAMP]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 в государственную программу Камчатского края «Совершенствование управления имуществом, находящимся в государственной собственности Камчатского края», утвержденную постановлением Правительства Камчатского края от 11.11.2013 № 489-П (далее – Программа)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1. Позицию «Объемы бюджетных ассигнований Программы» паспорта Программы изложить в следующей редакции:</w:t>
      </w:r>
    </w:p>
    <w:tbl>
      <w:tblPr>
        <w:tblStyle w:val="Style_4"/>
        <w:tblW w:w="96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5"/>
        <w:gridCol w:w="6251"/>
      </w:tblGrid>
      <w:tr>
        <w:trPr/>
        <w:tc>
          <w:tcPr>
            <w:tcW w:w="344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«Объемы бюджетных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ассигнований Программы</w:t>
            </w:r>
          </w:p>
        </w:tc>
        <w:tc>
          <w:tcPr>
            <w:tcW w:w="625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 xml:space="preserve">общий объем финансирования Программы составляет 5 077 563,53497 тыс. рублей, </w:t>
              <w:br/>
              <w:t>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федерального бюджета (по согласованию) –                        24 851,80000 тыс. рублей, из них по годам: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2014 год – 0,00000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2015 год – 0,00000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2016 год – 0,00000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2017 год – 0,00000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2018 год – 4 379,0000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2019 год – 2 284,10000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2020 год – 499,70000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2021 год – 0,00000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2022 год – 0,00000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2023 год – 0,00000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2024 год – 0,00000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2025 год – 17 689,00000 тыс. рублей,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краевого бюджета – 5 047 690,43898 тыс. рублей, из них по годам: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2014 год – 678 772,75112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2015 год – 483 222,57671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2016 год – 449 098,99268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2017 год – 134 502,10056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2018 год – 429 590,59146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2019 год – 395 110,04008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2020 год – 389 033,53506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2021 год – 399 761,64351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2022 год – 381 829,91070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2023 год – 436 025,32079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2024 год – 434 867,46789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2025 год – 435 875,50842 тыс. рублей,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местных бюджетов (по согласованию) –                                   5 021,29599 тыс. рублей, в том числе по годам: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2014 год – 0,00000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2015 год – 0,00000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2016 год – 0,00000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2017 год – 0,00000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2018 год – 5 000,00000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2019 год – 3,65400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2020 год – 17,64199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2021 год – 0,00000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2022 год – 0,00000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2023 год – 0,00000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2024 год – 0,00000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2025 год – 0,00000 тыс. рублей.».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Позицию «Объемы бюджетных ассигнований Подпрограммы 1» паспорта Подпрограммы 1 «Повышение эффективности управления краевым имуществом» изложить в следующей редакции:</w:t>
      </w:r>
    </w:p>
    <w:tbl>
      <w:tblPr>
        <w:tblStyle w:val="Style_4"/>
        <w:tblW w:w="99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7"/>
        <w:gridCol w:w="6442"/>
      </w:tblGrid>
      <w:tr>
        <w:trPr/>
        <w:tc>
          <w:tcPr>
            <w:tcW w:w="34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«Объемы бюджетных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ассигнований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Подпрограммы 1</w:t>
            </w:r>
          </w:p>
        </w:tc>
        <w:tc>
          <w:tcPr>
            <w:tcW w:w="64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 xml:space="preserve">общий объем финансирования Подпрограммы 1 составляет 4 138 833,72637 тыс. рублей, </w:t>
              <w:br/>
              <w:t>в том числе за счет средств: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федерального бюджета (по согласованию) –                              24 851,80000 тыс. рублей, из них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2014 год – 0,00000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2015 год – 0,00000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2016 год – 0,00000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2017 год – 0,00000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2018 год – 4 379,00000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2019 год – 2 284,10000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2020 год – 499,70000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2021 год – 0,00000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2022 год – 0,00000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2023 год – 0,00000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2024 год – 0,00000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2025 год – 17 689,00000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краевого бюджета – 4 108 960,63038 тыс. рублей, из них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2014 год – 608 575,64112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2015 год – 416 196,10871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2016 год – 384 947,55877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2017 год – 68 229,12856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2018 год – 352 424,01640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2019 год – 319 972,64608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2020 год – 313 850,54410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2021 год – 325 456,53060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2022 год – 311 138,66604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 xml:space="preserve">2023 год – 336 </w:t>
            </w: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190</w:t>
            </w: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,</w:t>
            </w: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8</w:t>
            </w: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6000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2024 год – 335 764,86000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2025 год – 336 214,07000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местных бюджетов (по согласованию) –                                           5 021,29599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2014 год – 0,00000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2015 год – 0,00000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2016 год – 0,00000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2017 год – 0,00000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2018 год – 5 000,00000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2019 год – 3,65400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2020 год – 17,64199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2021 год – 0,00000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2022 год – 0,00000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2023 год – 0,00000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2024 год – 0,00000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2025 год – 0,00000 тыс. рублей.».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 Позицию «Объемы бюджетных ассигнований Подпрограммы 2» паспорта Подпрограммы 2 «Обеспечение реализации Программы» изложить в следующей редакции:</w:t>
      </w:r>
    </w:p>
    <w:tbl>
      <w:tblPr>
        <w:tblStyle w:val="Style_4"/>
        <w:tblW w:w="992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8"/>
        <w:gridCol w:w="6445"/>
      </w:tblGrid>
      <w:tr>
        <w:trPr/>
        <w:tc>
          <w:tcPr>
            <w:tcW w:w="34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«Объемы бюджетных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ассигнований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Подпрограммы 2</w:t>
            </w:r>
          </w:p>
        </w:tc>
        <w:tc>
          <w:tcPr>
            <w:tcW w:w="644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общий объем финансирования Подпрограммы 2 за счет средств краевого бюджета составляет                              938 729,80860 тыс. рублей, из них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2014 год – 70 197,11000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2015 год – 67 026,46800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2016 год – 64 151,43391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2017 год – 66 272,97200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2018 год – 77 166,57506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2019 год – 75 137,39400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2020 год – 75 182,99096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2021 год – 74 305,11291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2022 год – 70 691,24466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2023 год – 99 834,46079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2024 год – 99 102,60789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29" w:right="0" w:hanging="2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2025 год – 99 661,43842 тыс. рублей.».</w:t>
            </w:r>
          </w:p>
        </w:tc>
      </w:tr>
    </w:tbl>
    <w:p>
      <w:pPr>
        <w:sectPr>
          <w:headerReference w:type="default" r:id="rId3"/>
          <w:headerReference w:type="first" r:id="rId4"/>
          <w:type w:val="nextPage"/>
          <w:pgSz w:w="11906" w:h="16838"/>
          <w:pgMar w:left="1417" w:right="850" w:gutter="0" w:header="1134" w:top="1191" w:footer="0" w:bottom="1134"/>
          <w:pgNumType w:start="1" w:fmt="decimal"/>
          <w:formProt w:val="false"/>
          <w:titlePg/>
          <w:textDirection w:val="lrTb"/>
          <w:docGrid w:type="default" w:linePitch="100" w:charSpace="0"/>
        </w:sect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Приложение 3 к Программе изложить в следующей редакции: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3 к Программе</w:t>
      </w:r>
    </w:p>
    <w:p>
      <w:pPr>
        <w:pStyle w:val="ConsPlusNormal1"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rmal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Финансовое обеспечение реализации государственной программы Камчатского края «Совершенствование управления имуществом, находящимся в государственной собственности Камчатского края»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Style w:val="Style_4"/>
        <w:tblW w:w="15259" w:type="dxa"/>
        <w:jc w:val="left"/>
        <w:tblInd w:w="-1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1"/>
        <w:gridCol w:w="2082"/>
        <w:gridCol w:w="1668"/>
        <w:gridCol w:w="1483"/>
        <w:gridCol w:w="1485"/>
        <w:gridCol w:w="1365"/>
        <w:gridCol w:w="1334"/>
        <w:gridCol w:w="1335"/>
        <w:gridCol w:w="1366"/>
        <w:gridCol w:w="1364"/>
        <w:gridCol w:w="1364"/>
      </w:tblGrid>
      <w:tr>
        <w:trPr/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п/п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Наименование Программы /подпрограммы/ мероприятия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Объем средств на реализацию Программы (тыс. руб.)</w:t>
            </w:r>
          </w:p>
        </w:tc>
      </w:tr>
      <w:tr>
        <w:trPr>
          <w:trHeight w:val="338" w:hRule="atLeast"/>
        </w:trPr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ГРБС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2014 год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2015 год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2016 год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2017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2019 год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tbl>
      <w:tblPr>
        <w:tblStyle w:val="Style_4"/>
        <w:tblW w:w="15259" w:type="dxa"/>
        <w:jc w:val="left"/>
        <w:tblInd w:w="-1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1"/>
        <w:gridCol w:w="2082"/>
        <w:gridCol w:w="1651"/>
        <w:gridCol w:w="1500"/>
        <w:gridCol w:w="1495"/>
        <w:gridCol w:w="1343"/>
        <w:gridCol w:w="1341"/>
        <w:gridCol w:w="1342"/>
        <w:gridCol w:w="1373"/>
        <w:gridCol w:w="1364"/>
        <w:gridCol w:w="1355"/>
      </w:tblGrid>
      <w:tr>
        <w:trPr>
          <w:tblHeader w:val="true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Государственная программа Камчатского края «Совершенствование управления имуществом, находящимся в государственной собственности Камчатского края»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Всего, в том числе: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5 077 563,53497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678 772,75112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483 222,57671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449 098,99268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134 502,10056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438 969,59146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397 397,79408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24 851,80000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4 379,00000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2 284,10000</w:t>
            </w:r>
          </w:p>
        </w:tc>
      </w:tr>
      <w:tr>
        <w:trPr>
          <w:trHeight w:val="813" w:hRule="atLeast"/>
        </w:trPr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5 047 690,43898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678 772,75112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483 222,57671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449 098,99268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134 502,10056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429 590,59146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395 110,04008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2 962 266,37958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678 772,75112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466 231,22871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324 486,19383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109 446,21758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151 328,98357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155 946,29450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812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39 275,80083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16 991,34800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19 317,00085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127,88298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2 839,56900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804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2 012 727,92594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105 295,79800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269 769,27526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236 324,17658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854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33 420,33263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24 928,00000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8 492,33263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5 021,29599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5 000,00000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3,65400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1.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Подпрограмма 1 «Повышение эффективности управления краевым имуществом»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Всего, в том числе: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4 138 833,72637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608 575,64112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416 196,10871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384 947,55877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68 229,12856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361 803,01640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322 260,40008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24 851,80000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4 379,00000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2 284,10000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4 108 960,63038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608 575,64112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416 196,10871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384 947,55877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68 229,12856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352 424,01640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319 972,64608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2 023 536,57098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608 575,64112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399 204,76071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260 334,75992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43 173,24558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74 162,40851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80 808,90050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812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39 275,80083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16 991,34800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19 317,00085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127,88298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2 839,56900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804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2 012 727,92594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105 295,79800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269 769,27526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236 324,17658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854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33 420,33263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24 928,00000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8 492,33263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местных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5 021,29599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5 000,00000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3,65400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Учет, содержание и распоряжение краевым имуществом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Всего, в том числе: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3 381 320,46909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417 862,92273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223 417,80500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198 731,12384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24 020,37949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318 305,87331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314 142,12595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3 381 320,46909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417 862,92273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223 417,80500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198 731,12384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24 020,37949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318 305,87331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314 142,12595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1 329 316,74232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417 862,92273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206 426,45700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74 118,32499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23 892,49651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48 536,59805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74 978,38037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812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39 275,80083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16 991,34800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19 317,00085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127,88298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2 839,56900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804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2 021 727,92594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105 295,79800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269 769,27526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236 324,17658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Содержание жилищного фонда Камчатского края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Всего, в том числе: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35 062,36827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4 662,00000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2 338,59149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5 651,20000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10 382,00602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1 928,74354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562,40000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35 062,36827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4 662,00000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2 338,59149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5 651,20000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10 382,00602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1 928,74354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562,40000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1.3.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Осуществление приватизации имущества, находящегося в государственной собственности Камчатского края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Всего, в том числе: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1.4.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Участие в хозяйственных обществах Камчатского края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Всего, в том числе: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355 495,31469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144 232,65193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172 300,00000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24 928,00000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8 492,33263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355 495,31469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144 232,65193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172 300,00000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24 928,00000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8 492,33263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322 074,98206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144 232,65193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172 300,00000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854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33 420,33263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24 928,00000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8 492,33263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1.5.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Управление земельными ресурсами на территории Камчатского края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Всего, в том числе: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47 277,61271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14 457,47424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7 929,07180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7 065,23493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3 570,34826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729,47468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2 167,27252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47 277,61271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14 457,47424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7 929,07180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7 065,23493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3 570,34826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729,47468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2 167,27252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1.6.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Применение процедур финансового оздоровления и банкротства в отношении организаций Камчатского края, находящихся в кризисном состоянии, в целях сохранения их имущественного комплекса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Всего, в том числе: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259 138,62073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171 593,24415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38 277,98849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1 200,00000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5 328,39479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18 887,59224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1 925,29004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259 138,62073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171 593,24415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38 277,98849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1 200,00000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5 328,39479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18 887,59224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1 925,29004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1.7.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Обеспечение выполнения плановых показателей доходов краевого бюджета от использования краевого имущества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Всего, в том числе: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1.8.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Определение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стоимость, для целей налогообложения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Всего, в том числе: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1.9.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Всего, в том числе: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60 539,34088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13 459,00000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3 463,31157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24 851,80000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4 379,00000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2 284,10000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30 666,24489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4 080,00000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1 175,55757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5 021,29599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5 000,00000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3,65400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Подпрограмма 2 «Обеспечение реализации Программы»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Всего, в том числе: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938 729,80860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70 197,11000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67 026,46800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64 151,43391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66 272,97200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77 166,57506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75 137,39400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938 729,80860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70 197,11000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67 026,46800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64 151,43391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66 272,97200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77 166,57506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75 137,39400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Обеспечение деятельности Министерства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Всего, в том числе: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938 729,80860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70 197,11000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67 026,46800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64 151,43391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66 272,97200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77 166,57506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75 137,39400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938 729,80860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70 197,11000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67 026,46800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64 151,43391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66 272,97200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77 166,57506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75 137,39400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</w:tbl>
    <w:p>
      <w:pPr>
        <w:pStyle w:val="ConsPlusNormal1"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rmal1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продолжение таблицы</w:t>
      </w:r>
    </w:p>
    <w:p>
      <w:pPr>
        <w:pStyle w:val="ConsPlusNormal1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4"/>
        <w:tblW w:w="15245" w:type="dxa"/>
        <w:jc w:val="left"/>
        <w:tblInd w:w="-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0"/>
        <w:gridCol w:w="2026"/>
        <w:gridCol w:w="1650"/>
        <w:gridCol w:w="1439"/>
        <w:gridCol w:w="1486"/>
        <w:gridCol w:w="1319"/>
        <w:gridCol w:w="1351"/>
        <w:gridCol w:w="1349"/>
        <w:gridCol w:w="1350"/>
        <w:gridCol w:w="1350"/>
        <w:gridCol w:w="1483"/>
      </w:tblGrid>
      <w:tr>
        <w:trPr/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 xml:space="preserve">№   </w:t>
            </w: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п/п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Наименование Программы /подпрограммы/ мероприятия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spacing w:val="0"/>
                <w:kern w:val="0"/>
                <w:szCs w:val="20"/>
              </w:rPr>
            </w:r>
          </w:p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Объем средств на реализацию Программы (тыс. руб.)</w:t>
            </w:r>
          </w:p>
        </w:tc>
      </w:tr>
      <w:tr>
        <w:trPr/>
        <w:tc>
          <w:tcPr>
            <w:tcW w:w="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ГРБС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2021 год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2024 год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2025 год</w:t>
            </w:r>
          </w:p>
        </w:tc>
      </w:tr>
    </w:tbl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tbl>
      <w:tblPr>
        <w:tblStyle w:val="Style_4"/>
        <w:tblW w:w="15244" w:type="dxa"/>
        <w:jc w:val="left"/>
        <w:tblInd w:w="-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2"/>
        <w:gridCol w:w="2024"/>
        <w:gridCol w:w="1648"/>
        <w:gridCol w:w="1428"/>
        <w:gridCol w:w="1476"/>
        <w:gridCol w:w="1335"/>
        <w:gridCol w:w="1351"/>
        <w:gridCol w:w="1364"/>
        <w:gridCol w:w="1366"/>
        <w:gridCol w:w="1346"/>
        <w:gridCol w:w="1462"/>
      </w:tblGrid>
      <w:tr>
        <w:trPr>
          <w:tblHeader w:val="true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17</w:t>
            </w:r>
          </w:p>
        </w:tc>
      </w:tr>
      <w:tr>
        <w:trPr/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Государственная программа Камчатского края «Совершенствование управления имуществом, находящимся в государственной собственности Камчатского края»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Всего, в том числе: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5 077 563,53497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389 550,87705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399 761,64351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381 829,91070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436 025,32079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434 867,46789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453 564,50842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24 851,80000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499,70000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17 689,00000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5 047 690,43898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389 033,53506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399 761,64351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381 829,91070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436 025,32079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434 867,46789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435 875,50842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2 962 266,37958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146 901,00796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195 564,15151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140 384,45370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198 170,92079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197 013,06789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215 710,10842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39 275,80083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804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2 012 727,92594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242 132,52710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204 197,49200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241 445,45700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237 854,40000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237 854,40000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237 854,40000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854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33 420,33263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5 021,29599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17,64199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1.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Подпрограмма 1 «Повышение эффективности управления краевым имуществом»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Всего, в том числе: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4 138 833,72637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314 367,88609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325 456,53060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311 138,66604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336 190,86000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335 764,86000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353 903,07000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24 851,80000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499,70000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17 689,00000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4 108 960,63038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313 850,54410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325 456,53060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311 138,66604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336 190,86000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335 764,86000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336 214,07000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2 023 536,57098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71 718,01700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121 259,03860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69 693,20904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98 336,46000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97 910,46000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116 048,67000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39 275,80083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804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2 012 727,92594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242 132,52710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204 197,49200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241 445,4570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237 854,40000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237 854,40000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237 854,40000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854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33 420,33263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5 021,29599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17,64199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Учет, содержание и распоряжение краевым имуществом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Всего, в том числе: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3 381 320,46909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308 348,30193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289 024,17984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306 218,21700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326 670,61000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326 564,86000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328 014,07000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3 381 320,46909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308 348,30193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289 024,17984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326 670,61000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326 564,86000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328 014,07000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1 329 316,74232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66 215,77483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84 826,68784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64 772,76000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88 816,21000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88 710,46000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90 159,67000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39 275,80083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804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2 012 727,92594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242 132,52710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204 197,49200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241 445,45700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237 854,40000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237 854,40000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237 854,40000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Содержание жилищного фонда Камчатского края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Всего, в том числе: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35 062,36827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1 639,90000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3 032,38806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815,13916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1 050,00000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1 500,00000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1 500,00000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35 062,36827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1 639,90000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3 032,38806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815,13916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1 050,00000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1 500,00000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1 500,00000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1.3.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Осуществление приватизации имущества, находящегося в государственной собственности Камчатского края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Всего, в том числе: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1.4.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Участие в хозяйственных обществах Камчатского края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Всего, в том числе: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355 495,31469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5 192,33013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350,00000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355 495,31469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5 192,33013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350,00000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322 074,98206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5 192,33013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350,00000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854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33 420,33263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1.5.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Управление земельными ресурсами на территории Камчатского края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Всего, в том числе: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47 277,61271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1 551,76982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5 042,96646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1 993,75000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1 770,25000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1 000,00000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47 277,61271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1 551,76982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5 042,96646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1993,75000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1 770,25000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1 000,00000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1.6.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Применение процедур финансового оздоровления и банкротства в отношении организаций Камчатского края, находящихся в кризисном состоянии, в целях сохранения их имущественного комплекса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Всего, в том числе: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259 138,62073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523,00479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21 403,10623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259 138,62073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523,00479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21 403,10623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1.7.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Обеспечение выполнения плановых показателей доходов краевого бюджета от использования краевого имущества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Всего, в том числе: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1.8.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Определение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стоимость, для целей налогообложения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Всего, в том числе: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1.9.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Всего, в том числе: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60 539,34088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2 304,90955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1 761,55988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1 761,55988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6 700,00000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6 700,00000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24 389,00000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24 851,80000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499,70000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17 689,00000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30 666,24489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1 787,56756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1 761,55988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1 761,55988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6 700,00000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6 700,00000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6700,00000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5 021,29599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17,64199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Подпрограмма 2 «Обеспечение реализации Программы»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Всего, в том числе: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938 729,80860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75 182,99096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74 305,11291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70 691,24466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99 834,46079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99 102,60789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99 661,43842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938 729,80860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75 182,99096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74 305,11291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70 691,24466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99 834,46079</w:t>
            </w:r>
          </w:p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99 102,60789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99 661,43842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Обеспечение деятельности Министерства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Всего, в том числе: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938 729,80860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75 182,99096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74 305,11291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70 691,24466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99 834,46079</w:t>
            </w:r>
          </w:p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99 102,60789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99 661,43842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822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938 729,80860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75 182,99096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74 305,11291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70 691,24466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99 834,46079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99 102,60789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99 661,43842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right="0" w:hanging="0"/>
              <w:jc w:val="left"/>
              <w:rPr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  <w:t>0,00000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/>
      </w:pPr>
      <w:r>
        <w:rPr/>
        <w:t xml:space="preserve">   </w:t>
      </w:r>
    </w:p>
    <w:p>
      <w:pPr>
        <w:pStyle w:val="Normal"/>
        <w:widowControl w:val="false"/>
        <w:spacing w:lineRule="auto" w:line="240" w:before="0" w:after="0"/>
        <w:jc w:val="right"/>
        <w:rPr>
          <w:sz w:val="28"/>
        </w:rPr>
      </w:pPr>
      <w:r>
        <w:rPr>
          <w:rFonts w:ascii="Times New Roman" w:hAnsi="Times New Roman"/>
          <w:sz w:val="28"/>
        </w:rPr>
        <w:t>».</w:t>
      </w:r>
    </w:p>
    <w:sectPr>
      <w:headerReference w:type="default" r:id="rId5"/>
      <w:headerReference w:type="first" r:id="rId6"/>
      <w:type w:val="nextPage"/>
      <w:pgSz w:orient="landscape" w:w="16838" w:h="11906"/>
      <w:pgMar w:left="850" w:right="850" w:gutter="0" w:header="1134" w:top="1191" w:footer="0" w:bottom="85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 Sans">
    <w:charset w:val="01"/>
    <w:family w:val="roman"/>
    <w:pitch w:val="variable"/>
  </w:font>
  <w:font w:name="Iosevka Term SS03">
    <w:charset w:val="01"/>
    <w:family w:val="roman"/>
    <w:pitch w:val="variable"/>
  </w:font>
  <w:font w:name="Segoe U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3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>
            <wp:anchor behindDoc="1" distT="0" distB="0" distL="0" distR="0" simplePos="0" locked="0" layoutInCell="0" allowOverlap="1" relativeHeight="56">
              <wp:simplePos x="0" y="0"/>
              <wp:positionH relativeFrom="column">
                <wp:posOffset>3261995</wp:posOffset>
              </wp:positionH>
              <wp:positionV relativeFrom="page">
                <wp:posOffset>742950</wp:posOffset>
              </wp:positionV>
              <wp:extent cx="71755" cy="169545"/>
              <wp:effectExtent l="0" t="635" r="0" b="0"/>
              <wp:wrapSquare wrapText="bothSides"/>
              <wp:docPr id="2" name="Pictu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spacing w:val="0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1" path="m0,0l-2147483645,0l-2147483645,-2147483646l0,-2147483646xe" fillcolor="white" stroked="f" o:allowincell="f" style="position:absolute;margin-left:256.85pt;margin-top:58.5pt;width:5.6pt;height:13.3pt;mso-wrap-style:none;v-text-anchor:middl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spacing w:val="0"/>
                      </w:rPr>
                    </w:pPr>
                    <w:r>
                      <w:rPr>
                        <w:color w:val="000000"/>
                        <w:spacing w:val="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0" allowOverlap="1" relativeHeight="6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bothSides"/>
              <wp:docPr id="4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0" w:after="16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\* ARABIC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65pt;height:13.45pt;mso-wrap-distance-left:0pt;mso-wrap-distance-right:0pt;mso-wrap-distance-top:0pt;mso-wrap-distance-bottom:0pt;margin-top:0.05pt;mso-position-vertical-relative:text;margin-left:238.1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0" w:after="16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\* ARABIC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4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3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>
            <wp:anchor behindDoc="1" distT="0" distB="635" distL="0" distR="0" simplePos="0" locked="0" layoutInCell="0" allowOverlap="1" relativeHeight="5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203200"/>
              <wp:effectExtent l="0" t="0" r="0" b="0"/>
              <wp:wrapSquare wrapText="bothSides"/>
              <wp:docPr id="5" name="Pictur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0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rFonts w:ascii="Times New Roman" w:hAnsi="Times New Roman"/>
                              <w:spacing w:val="0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2" path="m0,0l-2147483645,0l-2147483645,-2147483646l0,-2147483646xe" fillcolor="white" stroked="f" o:allowincell="f" style="position:absolute;margin-left:372.85pt;margin-top:0.05pt;width:11.15pt;height:15.95pt;mso-wrap-style:none;v-text-anchor:middle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rFonts w:ascii="Times New Roman" w:hAnsi="Times New Roman"/>
                        <w:spacing w:val="0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pacing w:val="0"/>
                        <w:sz w:val="28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0" allowOverlap="1" relativeHeight="8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70815"/>
              <wp:effectExtent l="0" t="0" r="0" b="0"/>
              <wp:wrapSquare wrapText="bothSides"/>
              <wp:docPr id="7" name="Врезка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0" w:after="16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\* ARABIC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1.2pt;height:13.45pt;mso-wrap-distance-left:0pt;mso-wrap-distance-right:0pt;mso-wrap-distance-top:0pt;mso-wrap-distance-bottom:0pt;margin-top:0.05pt;mso-position-vertical-relative:text;margin-left:372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0" w:after="16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\* ARABIC </w:instrText>
                    </w:r>
                    <w:r>
                      <w:rPr/>
                      <w:fldChar w:fldCharType="separate"/>
                    </w:r>
                    <w:r>
                      <w:rPr/>
                      <w:t>30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6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bothSides"/>
              <wp:docPr id="8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0" w:after="16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\* ARABIC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65pt;height:13.45pt;mso-wrap-distance-left:0pt;mso-wrap-distance-right:0pt;mso-wrap-distance-top:0pt;mso-wrap-distance-bottom:0pt;margin-top:0.05pt;mso-position-vertical-relative:text;margin-left:375.6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0" w:after="16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\* ARABIC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Xl95">
    <w:name w:val="xl95"/>
    <w:link w:val="Xl951"/>
    <w:qFormat/>
    <w:rPr>
      <w:rFonts w:ascii="Times New Roman" w:hAnsi="Times New Roman"/>
      <w:sz w:val="24"/>
    </w:rPr>
  </w:style>
  <w:style w:type="character" w:styleId="11">
    <w:name w:val="Просмотренная гиперссылка1"/>
    <w:basedOn w:val="12"/>
    <w:link w:val="112"/>
    <w:qFormat/>
    <w:rPr>
      <w:color w:val="954F72"/>
      <w:u w:val="single"/>
    </w:rPr>
  </w:style>
  <w:style w:type="character" w:styleId="Contents2">
    <w:name w:val="Contents 2"/>
    <w:qFormat/>
    <w:rPr>
      <w:rFonts w:ascii="XO Thames" w:hAnsi="XO Thames"/>
      <w:color w:val="000000"/>
      <w:sz w:val="28"/>
    </w:rPr>
  </w:style>
  <w:style w:type="character" w:styleId="41">
    <w:name w:val="Заголовок 4 Знак"/>
    <w:link w:val="43"/>
    <w:qFormat/>
    <w:rPr>
      <w:rFonts w:ascii="XO Thames" w:hAnsi="XO Thames"/>
      <w:b/>
      <w:sz w:val="24"/>
    </w:rPr>
  </w:style>
  <w:style w:type="character" w:styleId="12">
    <w:name w:val="Основной шрифт абзаца1"/>
    <w:link w:val="113"/>
    <w:qFormat/>
    <w:rPr>
      <w:rFonts w:ascii="Calibri" w:hAnsi="Calibri"/>
      <w:color w:val="000000"/>
      <w:sz w:val="22"/>
    </w:rPr>
  </w:style>
  <w:style w:type="character" w:styleId="Xl70">
    <w:name w:val="xl70"/>
    <w:link w:val="Xl701"/>
    <w:qFormat/>
    <w:rPr>
      <w:rFonts w:ascii="Times New Roman" w:hAnsi="Times New Roman"/>
      <w:sz w:val="24"/>
    </w:rPr>
  </w:style>
  <w:style w:type="character" w:styleId="Contents4">
    <w:name w:val="Contents 4"/>
    <w:qFormat/>
    <w:rPr>
      <w:rFonts w:ascii="XO Thames" w:hAnsi="XO Thames"/>
      <w:color w:val="000000"/>
      <w:sz w:val="28"/>
    </w:rPr>
  </w:style>
  <w:style w:type="character" w:styleId="51">
    <w:name w:val="Заголовок 5 Знак"/>
    <w:link w:val="53"/>
    <w:qFormat/>
    <w:rPr>
      <w:rFonts w:ascii="XO Thames" w:hAnsi="XO Thames"/>
      <w:b/>
      <w:sz w:val="22"/>
    </w:rPr>
  </w:style>
  <w:style w:type="character" w:styleId="Style9">
    <w:name w:val="Список Знак"/>
    <w:basedOn w:val="Textbody"/>
    <w:link w:val="Style30"/>
    <w:qFormat/>
    <w:rPr>
      <w:rFonts w:ascii="Calibri" w:hAnsi="Calibri"/>
      <w:color w:val="000000"/>
      <w:sz w:val="22"/>
    </w:rPr>
  </w:style>
  <w:style w:type="character" w:styleId="Contents6">
    <w:name w:val="Contents 6"/>
    <w:qFormat/>
    <w:rPr>
      <w:rFonts w:ascii="XO Thames" w:hAnsi="XO Thames"/>
      <w:color w:val="000000"/>
      <w:sz w:val="28"/>
    </w:rPr>
  </w:style>
  <w:style w:type="character" w:styleId="Style10">
    <w:name w:val="FollowedHyperlink"/>
    <w:basedOn w:val="DefaultParagraphFont"/>
    <w:rPr>
      <w:color w:val="954F72"/>
      <w:u w:val="single"/>
    </w:rPr>
  </w:style>
  <w:style w:type="character" w:styleId="Contents7">
    <w:name w:val="Contents 7"/>
    <w:qFormat/>
    <w:rPr>
      <w:rFonts w:ascii="XO Thames" w:hAnsi="XO Thames"/>
      <w:color w:val="000000"/>
      <w:sz w:val="28"/>
    </w:rPr>
  </w:style>
  <w:style w:type="character" w:styleId="Xl73">
    <w:name w:val="xl73"/>
    <w:link w:val="Xl731"/>
    <w:qFormat/>
    <w:rPr>
      <w:rFonts w:ascii="Times New Roman" w:hAnsi="Times New Roman"/>
      <w:sz w:val="28"/>
    </w:rPr>
  </w:style>
  <w:style w:type="character" w:styleId="Xl78">
    <w:name w:val="xl78"/>
    <w:link w:val="Xl781"/>
    <w:qFormat/>
    <w:rPr>
      <w:rFonts w:ascii="Times New Roman" w:hAnsi="Times New Roman"/>
      <w:sz w:val="28"/>
    </w:rPr>
  </w:style>
  <w:style w:type="character" w:styleId="Xl89">
    <w:name w:val="xl89"/>
    <w:link w:val="Xl891"/>
    <w:qFormat/>
    <w:rPr>
      <w:rFonts w:ascii="Times New Roman" w:hAnsi="Times New Roman"/>
      <w:sz w:val="24"/>
    </w:rPr>
  </w:style>
  <w:style w:type="character" w:styleId="ConsPlusNormal">
    <w:name w:val="ConsPlusNormal"/>
    <w:link w:val="ConsPlusNormal1"/>
    <w:qFormat/>
    <w:rPr>
      <w:rFonts w:ascii="Arial" w:hAnsi="Arial"/>
      <w:color w:val="000000"/>
      <w:sz w:val="16"/>
    </w:rPr>
  </w:style>
  <w:style w:type="character" w:styleId="Heading3">
    <w:name w:val="Heading 3"/>
    <w:qFormat/>
    <w:rPr>
      <w:rFonts w:ascii="XO Thames" w:hAnsi="XO Thames"/>
      <w:b/>
      <w:color w:val="000000"/>
      <w:sz w:val="26"/>
    </w:rPr>
  </w:style>
  <w:style w:type="character" w:styleId="Caption">
    <w:name w:val="caption"/>
    <w:link w:val="Caption2"/>
    <w:qFormat/>
    <w:rPr>
      <w:i/>
      <w:sz w:val="24"/>
    </w:rPr>
  </w:style>
  <w:style w:type="character" w:styleId="Xl75">
    <w:name w:val="xl75"/>
    <w:link w:val="Xl751"/>
    <w:qFormat/>
    <w:rPr>
      <w:rFonts w:ascii="Times New Roman" w:hAnsi="Times New Roman"/>
      <w:sz w:val="24"/>
    </w:rPr>
  </w:style>
  <w:style w:type="character" w:styleId="Xl86">
    <w:name w:val="xl86"/>
    <w:link w:val="Xl861"/>
    <w:qFormat/>
    <w:rPr>
      <w:rFonts w:ascii="Times New Roman" w:hAnsi="Times New Roman"/>
      <w:sz w:val="24"/>
    </w:rPr>
  </w:style>
  <w:style w:type="character" w:styleId="8">
    <w:name w:val="Оглавление 8 Знак"/>
    <w:link w:val="81"/>
    <w:qFormat/>
    <w:rPr>
      <w:rFonts w:ascii="XO Thames" w:hAnsi="XO Thames"/>
      <w:sz w:val="28"/>
    </w:rPr>
  </w:style>
  <w:style w:type="character" w:styleId="Xl80">
    <w:name w:val="xl80"/>
    <w:link w:val="Xl801"/>
    <w:qFormat/>
    <w:rPr>
      <w:rFonts w:ascii="Times New Roman" w:hAnsi="Times New Roman"/>
      <w:sz w:val="28"/>
    </w:rPr>
  </w:style>
  <w:style w:type="character" w:styleId="13">
    <w:name w:val="Обычный1"/>
    <w:link w:val="114"/>
    <w:qFormat/>
    <w:rPr>
      <w:rFonts w:ascii="Calibri" w:hAnsi="Calibri"/>
      <w:color w:val="000000"/>
      <w:sz w:val="22"/>
    </w:rPr>
  </w:style>
  <w:style w:type="character" w:styleId="Xl81">
    <w:name w:val="xl81"/>
    <w:link w:val="Xl811"/>
    <w:qFormat/>
    <w:rPr>
      <w:rFonts w:ascii="Times New Roman" w:hAnsi="Times New Roman"/>
      <w:sz w:val="28"/>
    </w:rPr>
  </w:style>
  <w:style w:type="character" w:styleId="31">
    <w:name w:val="Оглавление 3 Знак"/>
    <w:link w:val="33"/>
    <w:qFormat/>
    <w:rPr>
      <w:rFonts w:ascii="XO Thames" w:hAnsi="XO Thames"/>
      <w:sz w:val="28"/>
    </w:rPr>
  </w:style>
  <w:style w:type="character" w:styleId="14">
    <w:name w:val="Заголовок 1 Знак"/>
    <w:link w:val="115"/>
    <w:qFormat/>
    <w:rPr>
      <w:rFonts w:ascii="XO Thames" w:hAnsi="XO Thames"/>
      <w:b/>
      <w:sz w:val="32"/>
    </w:rPr>
  </w:style>
  <w:style w:type="character" w:styleId="Xl79">
    <w:name w:val="xl79"/>
    <w:link w:val="Xl791"/>
    <w:qFormat/>
    <w:rPr>
      <w:rFonts w:ascii="Times New Roman" w:hAnsi="Times New Roman"/>
      <w:sz w:val="28"/>
    </w:rPr>
  </w:style>
  <w:style w:type="character" w:styleId="Xl72">
    <w:name w:val="xl72"/>
    <w:link w:val="Xl721"/>
    <w:qFormat/>
    <w:rPr>
      <w:rFonts w:ascii="Times New Roman" w:hAnsi="Times New Roman"/>
      <w:sz w:val="28"/>
    </w:rPr>
  </w:style>
  <w:style w:type="character" w:styleId="Style11">
    <w:name w:val="Основной текст Знак"/>
    <w:basedOn w:val="13"/>
    <w:link w:val="Style31"/>
    <w:qFormat/>
    <w:rPr>
      <w:rFonts w:ascii="Calibri" w:hAnsi="Calibri"/>
      <w:color w:val="000000"/>
      <w:sz w:val="22"/>
    </w:rPr>
  </w:style>
  <w:style w:type="character" w:styleId="Xl92">
    <w:name w:val="xl92"/>
    <w:link w:val="Xl921"/>
    <w:qFormat/>
    <w:rPr>
      <w:rFonts w:ascii="Times New Roman" w:hAnsi="Times New Roman"/>
      <w:sz w:val="24"/>
    </w:rPr>
  </w:style>
  <w:style w:type="character" w:styleId="Style12">
    <w:name w:val="Заголовок"/>
    <w:link w:val="Style25"/>
    <w:qFormat/>
    <w:rPr>
      <w:rFonts w:ascii="Open Sans" w:hAnsi="Open Sans"/>
      <w:sz w:val="28"/>
    </w:rPr>
  </w:style>
  <w:style w:type="character" w:styleId="52">
    <w:name w:val="Оглавление 5 Знак"/>
    <w:link w:val="54"/>
    <w:qFormat/>
    <w:rPr>
      <w:rFonts w:ascii="XO Thames" w:hAnsi="XO Thames"/>
      <w:sz w:val="28"/>
    </w:rPr>
  </w:style>
  <w:style w:type="character" w:styleId="Style13">
    <w:name w:val="Текст в заданном формате"/>
    <w:link w:val="Style32"/>
    <w:qFormat/>
    <w:rPr>
      <w:rFonts w:ascii="Iosevka Term SS03" w:hAnsi="Iosevka Term SS03"/>
      <w:sz w:val="20"/>
    </w:rPr>
  </w:style>
  <w:style w:type="character" w:styleId="Xl88">
    <w:name w:val="xl88"/>
    <w:link w:val="Xl881"/>
    <w:qFormat/>
    <w:rPr>
      <w:rFonts w:ascii="Times New Roman" w:hAnsi="Times New Roman"/>
      <w:sz w:val="24"/>
    </w:rPr>
  </w:style>
  <w:style w:type="character" w:styleId="Msonormal">
    <w:name w:val="msonormal"/>
    <w:link w:val="Msonormal1"/>
    <w:qFormat/>
    <w:rPr>
      <w:rFonts w:ascii="Times New Roman" w:hAnsi="Times New Roman"/>
      <w:sz w:val="24"/>
    </w:rPr>
  </w:style>
  <w:style w:type="character" w:styleId="9">
    <w:name w:val="Оглавление 9 Знак"/>
    <w:link w:val="91"/>
    <w:qFormat/>
    <w:rPr>
      <w:rFonts w:ascii="XO Thames" w:hAnsi="XO Thames"/>
      <w:sz w:val="28"/>
    </w:rPr>
  </w:style>
  <w:style w:type="character" w:styleId="ListParagraph">
    <w:name w:val="List Paragraph"/>
    <w:link w:val="ListParagraph1"/>
    <w:qFormat/>
    <w:rPr/>
  </w:style>
  <w:style w:type="character" w:styleId="Contents3">
    <w:name w:val="Contents 3"/>
    <w:qFormat/>
    <w:rPr>
      <w:rFonts w:ascii="XO Thames" w:hAnsi="XO Thames"/>
      <w:color w:val="000000"/>
      <w:sz w:val="28"/>
    </w:rPr>
  </w:style>
  <w:style w:type="character" w:styleId="15">
    <w:name w:val="Указатель1"/>
    <w:basedOn w:val="13"/>
    <w:link w:val="116"/>
    <w:qFormat/>
    <w:rPr>
      <w:rFonts w:ascii="Calibri" w:hAnsi="Calibri"/>
      <w:color w:val="000000"/>
      <w:sz w:val="22"/>
    </w:rPr>
  </w:style>
  <w:style w:type="character" w:styleId="Indexheading">
    <w:name w:val="index heading"/>
    <w:link w:val="Indexheading1"/>
    <w:qFormat/>
    <w:rPr/>
  </w:style>
  <w:style w:type="character" w:styleId="Xl83">
    <w:name w:val="xl83"/>
    <w:link w:val="Xl831"/>
    <w:qFormat/>
    <w:rPr>
      <w:rFonts w:ascii="Times New Roman" w:hAnsi="Times New Roman"/>
      <w:sz w:val="28"/>
    </w:rPr>
  </w:style>
  <w:style w:type="character" w:styleId="21">
    <w:name w:val="Оглавление 2 Знак"/>
    <w:link w:val="24"/>
    <w:qFormat/>
    <w:rPr>
      <w:rFonts w:ascii="XO Thames" w:hAnsi="XO Thames"/>
      <w:sz w:val="28"/>
    </w:rPr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Xl82">
    <w:name w:val="xl82"/>
    <w:link w:val="Xl821"/>
    <w:qFormat/>
    <w:rPr>
      <w:rFonts w:ascii="Times New Roman" w:hAnsi="Times New Roman"/>
      <w:sz w:val="28"/>
    </w:rPr>
  </w:style>
  <w:style w:type="character" w:styleId="Style14">
    <w:name w:val="Заголовок Знак"/>
    <w:basedOn w:val="13"/>
    <w:link w:val="Style35"/>
    <w:qFormat/>
    <w:rPr>
      <w:rFonts w:ascii="Open Sans" w:hAnsi="Open Sans"/>
      <w:color w:val="000000"/>
      <w:sz w:val="28"/>
    </w:rPr>
  </w:style>
  <w:style w:type="character" w:styleId="Style15">
    <w:name w:val="Верхний колонтитул Знак"/>
    <w:basedOn w:val="12"/>
    <w:link w:val="Style36"/>
    <w:qFormat/>
    <w:rPr/>
  </w:style>
  <w:style w:type="character" w:styleId="16">
    <w:name w:val="Заголовок1"/>
    <w:basedOn w:val="13"/>
    <w:link w:val="117"/>
    <w:qFormat/>
    <w:rPr>
      <w:rFonts w:ascii="Open Sans" w:hAnsi="Open Sans"/>
      <w:color w:val="000000"/>
      <w:sz w:val="28"/>
    </w:rPr>
  </w:style>
  <w:style w:type="character" w:styleId="6">
    <w:name w:val="Оглавление 6 Знак"/>
    <w:link w:val="62"/>
    <w:qFormat/>
    <w:rPr>
      <w:rFonts w:ascii="XO Thames" w:hAnsi="XO Thames"/>
      <w:sz w:val="28"/>
    </w:rPr>
  </w:style>
  <w:style w:type="character" w:styleId="Xl77">
    <w:name w:val="xl77"/>
    <w:link w:val="Xl771"/>
    <w:qFormat/>
    <w:rPr>
      <w:rFonts w:ascii="Times New Roman" w:hAnsi="Times New Roman"/>
      <w:sz w:val="24"/>
    </w:rPr>
  </w:style>
  <w:style w:type="character" w:styleId="7">
    <w:name w:val="Оглавление 7 Знак"/>
    <w:link w:val="72"/>
    <w:qFormat/>
    <w:rPr>
      <w:rFonts w:ascii="XO Thames" w:hAnsi="XO Thames"/>
      <w:sz w:val="28"/>
    </w:rPr>
  </w:style>
  <w:style w:type="character" w:styleId="Xl90">
    <w:name w:val="xl90"/>
    <w:link w:val="Xl901"/>
    <w:qFormat/>
    <w:rPr>
      <w:rFonts w:ascii="Times New Roman" w:hAnsi="Times New Roman"/>
      <w:sz w:val="24"/>
    </w:rPr>
  </w:style>
  <w:style w:type="character" w:styleId="22">
    <w:name w:val="Заголовок 2 Знак"/>
    <w:link w:val="25"/>
    <w:qFormat/>
    <w:rPr>
      <w:rFonts w:ascii="XO Thames" w:hAnsi="XO Thames"/>
      <w:b/>
      <w:sz w:val="28"/>
    </w:rPr>
  </w:style>
  <w:style w:type="character" w:styleId="Style16">
    <w:name w:val="Указатель"/>
    <w:link w:val="Style29"/>
    <w:qFormat/>
    <w:rPr/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17">
    <w:name w:val="Оглавление 1 Знак"/>
    <w:link w:val="118"/>
    <w:qFormat/>
    <w:rPr>
      <w:rFonts w:ascii="XO Thames" w:hAnsi="XO Thames"/>
      <w:b/>
      <w:sz w:val="28"/>
    </w:rPr>
  </w:style>
  <w:style w:type="character" w:styleId="Style17">
    <w:name w:val="Заголовок таблицы"/>
    <w:basedOn w:val="Style19"/>
    <w:link w:val="Style38"/>
    <w:qFormat/>
    <w:rPr>
      <w:b/>
    </w:rPr>
  </w:style>
  <w:style w:type="character" w:styleId="Heading1">
    <w:name w:val="Heading 1"/>
    <w:qFormat/>
    <w:rPr>
      <w:rFonts w:ascii="XO Thames" w:hAnsi="XO Thames"/>
      <w:b/>
      <w:color w:val="000000"/>
      <w:sz w:val="32"/>
    </w:rPr>
  </w:style>
  <w:style w:type="character" w:styleId="18">
    <w:name w:val="Верхний колонтитул Знак1"/>
    <w:basedOn w:val="13"/>
    <w:link w:val="119"/>
    <w:qFormat/>
    <w:rPr>
      <w:rFonts w:ascii="Calibri" w:hAnsi="Calibri"/>
      <w:color w:val="000000"/>
      <w:sz w:val="22"/>
    </w:rPr>
  </w:style>
  <w:style w:type="character" w:styleId="Xl71">
    <w:name w:val="xl71"/>
    <w:link w:val="Xl711"/>
    <w:qFormat/>
    <w:rPr>
      <w:rFonts w:ascii="Times New Roman" w:hAnsi="Times New Roman"/>
      <w:sz w:val="28"/>
    </w:rPr>
  </w:style>
  <w:style w:type="character" w:styleId="PlainText">
    <w:name w:val="Plain Text"/>
    <w:link w:val="PlainText1"/>
    <w:qFormat/>
    <w:rPr/>
  </w:style>
  <w:style w:type="character" w:styleId="Xl84">
    <w:name w:val="xl84"/>
    <w:link w:val="Xl841"/>
    <w:qFormat/>
    <w:rPr>
      <w:rFonts w:ascii="Times New Roman" w:hAnsi="Times New Roman"/>
      <w:color w:val="FF0000"/>
      <w:sz w:val="28"/>
    </w:rPr>
  </w:style>
  <w:style w:type="character" w:styleId="Xl66">
    <w:name w:val="xl66"/>
    <w:link w:val="Xl661"/>
    <w:qFormat/>
    <w:rPr>
      <w:rFonts w:ascii="Times New Roman" w:hAnsi="Times New Roman"/>
      <w:sz w:val="24"/>
    </w:rPr>
  </w:style>
  <w:style w:type="character" w:styleId="Style18">
    <w:name w:val="Hyperlink"/>
    <w:basedOn w:val="DefaultParagraphFont"/>
    <w:rPr>
      <w:color w:val="0563C1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z w:val="22"/>
    </w:rPr>
  </w:style>
  <w:style w:type="character" w:styleId="Contents1">
    <w:name w:val="Contents 1"/>
    <w:qFormat/>
    <w:rPr>
      <w:rFonts w:ascii="XO Thames" w:hAnsi="XO Thames"/>
      <w:b/>
      <w:color w:val="000000"/>
      <w:sz w:val="28"/>
    </w:rPr>
  </w:style>
  <w:style w:type="character" w:styleId="Xl93">
    <w:name w:val="xl93"/>
    <w:link w:val="Xl931"/>
    <w:qFormat/>
    <w:rPr>
      <w:rFonts w:ascii="Times New Roman" w:hAnsi="Times New Roman"/>
      <w:sz w:val="24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19">
    <w:name w:val="Название объекта1"/>
    <w:basedOn w:val="13"/>
    <w:link w:val="121"/>
    <w:qFormat/>
    <w:rPr>
      <w:rFonts w:ascii="Calibri" w:hAnsi="Calibri"/>
      <w:i/>
      <w:color w:val="000000"/>
      <w:sz w:val="24"/>
    </w:rPr>
  </w:style>
  <w:style w:type="character" w:styleId="Xl76">
    <w:name w:val="xl76"/>
    <w:link w:val="Xl761"/>
    <w:qFormat/>
    <w:rPr>
      <w:rFonts w:ascii="Times New Roman" w:hAnsi="Times New Roman"/>
      <w:sz w:val="24"/>
    </w:rPr>
  </w:style>
  <w:style w:type="character" w:styleId="Style19">
    <w:name w:val="Содержимое таблицы"/>
    <w:link w:val="Style37"/>
    <w:qFormat/>
    <w:rPr/>
  </w:style>
  <w:style w:type="character" w:styleId="110">
    <w:name w:val="Гиперссылка1"/>
    <w:basedOn w:val="12"/>
    <w:link w:val="122"/>
    <w:qFormat/>
    <w:rPr>
      <w:color w:val="0563C1"/>
      <w:u w:val="single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Contents9">
    <w:name w:val="Contents 9"/>
    <w:qFormat/>
    <w:rPr>
      <w:rFonts w:ascii="XO Thames" w:hAnsi="XO Thames"/>
      <w:color w:val="000000"/>
      <w:sz w:val="28"/>
    </w:rPr>
  </w:style>
  <w:style w:type="character" w:styleId="Xl94">
    <w:name w:val="xl94"/>
    <w:link w:val="Xl941"/>
    <w:qFormat/>
    <w:rPr>
      <w:rFonts w:ascii="Times New Roman" w:hAnsi="Times New Roman"/>
      <w:sz w:val="24"/>
    </w:rPr>
  </w:style>
  <w:style w:type="character" w:styleId="List">
    <w:name w:val="List"/>
    <w:basedOn w:val="Textbody"/>
    <w:qFormat/>
    <w:rPr/>
  </w:style>
  <w:style w:type="character" w:styleId="42">
    <w:name w:val="Оглавление 4 Знак"/>
    <w:link w:val="45"/>
    <w:qFormat/>
    <w:rPr>
      <w:rFonts w:ascii="XO Thames" w:hAnsi="XO Thames"/>
      <w:sz w:val="28"/>
    </w:rPr>
  </w:style>
  <w:style w:type="character" w:styleId="Xl85">
    <w:name w:val="xl85"/>
    <w:link w:val="Xl851"/>
    <w:qFormat/>
    <w:rPr>
      <w:rFonts w:ascii="Times New Roman" w:hAnsi="Times New Roman"/>
      <w:sz w:val="28"/>
    </w:rPr>
  </w:style>
  <w:style w:type="character" w:styleId="Textbody">
    <w:name w:val="Text body"/>
    <w:qFormat/>
    <w:rPr/>
  </w:style>
  <w:style w:type="character" w:styleId="Style20">
    <w:name w:val="Подзаголовок Знак"/>
    <w:link w:val="Style39"/>
    <w:qFormat/>
    <w:rPr>
      <w:rFonts w:ascii="XO Thames" w:hAnsi="XO Thames"/>
      <w:i/>
      <w:sz w:val="24"/>
    </w:rPr>
  </w:style>
  <w:style w:type="character" w:styleId="Xl67">
    <w:name w:val="xl67"/>
    <w:link w:val="Xl671"/>
    <w:qFormat/>
    <w:rPr>
      <w:rFonts w:ascii="Times New Roman" w:hAnsi="Times New Roman"/>
      <w:sz w:val="24"/>
    </w:rPr>
  </w:style>
  <w:style w:type="character" w:styleId="Contents8">
    <w:name w:val="Contents 8"/>
    <w:qFormat/>
    <w:rPr>
      <w:rFonts w:ascii="XO Thames" w:hAnsi="XO Thames"/>
      <w:color w:val="000000"/>
      <w:sz w:val="28"/>
    </w:rPr>
  </w:style>
  <w:style w:type="character" w:styleId="Style21">
    <w:name w:val="Нижний колонтитул Знак"/>
    <w:basedOn w:val="12"/>
    <w:link w:val="Style40"/>
    <w:qFormat/>
    <w:rPr>
      <w:rFonts w:ascii="Times New Roman" w:hAnsi="Times New Roman"/>
      <w:sz w:val="28"/>
    </w:rPr>
  </w:style>
  <w:style w:type="character" w:styleId="Xl91">
    <w:name w:val="xl91"/>
    <w:link w:val="Xl911"/>
    <w:qFormat/>
    <w:rPr>
      <w:rFonts w:ascii="Times New Roman" w:hAnsi="Times New Roman"/>
      <w:sz w:val="24"/>
    </w:rPr>
  </w:style>
  <w:style w:type="character" w:styleId="32">
    <w:name w:val="Заголовок 3 Знак"/>
    <w:link w:val="35"/>
    <w:qFormat/>
    <w:rPr>
      <w:rFonts w:ascii="XO Thames" w:hAnsi="XO Thames"/>
      <w:b/>
      <w:sz w:val="26"/>
    </w:rPr>
  </w:style>
  <w:style w:type="character" w:styleId="Xl68">
    <w:name w:val="xl68"/>
    <w:link w:val="Xl681"/>
    <w:qFormat/>
    <w:rPr>
      <w:rFonts w:ascii="Times New Roman" w:hAnsi="Times New Roman"/>
      <w:sz w:val="24"/>
    </w:rPr>
  </w:style>
  <w:style w:type="character" w:styleId="Contents5">
    <w:name w:val="Contents 5"/>
    <w:qFormat/>
    <w:rPr>
      <w:rFonts w:ascii="XO Thames" w:hAnsi="XO Thames"/>
      <w:color w:val="000000"/>
      <w:sz w:val="28"/>
    </w:rPr>
  </w:style>
  <w:style w:type="character" w:styleId="Xl96">
    <w:name w:val="xl96"/>
    <w:link w:val="Xl961"/>
    <w:qFormat/>
    <w:rPr>
      <w:rFonts w:ascii="Times New Roman" w:hAnsi="Times New Roman"/>
      <w:sz w:val="24"/>
    </w:rPr>
  </w:style>
  <w:style w:type="character" w:styleId="Xl69">
    <w:name w:val="xl69"/>
    <w:link w:val="Xl691"/>
    <w:qFormat/>
    <w:rPr>
      <w:rFonts w:ascii="Times New Roman" w:hAnsi="Times New Roman"/>
      <w:sz w:val="24"/>
    </w:rPr>
  </w:style>
  <w:style w:type="character" w:styleId="111">
    <w:name w:val="Нижний колонтитул Знак1"/>
    <w:basedOn w:val="13"/>
    <w:link w:val="123"/>
    <w:qFormat/>
    <w:rPr>
      <w:rFonts w:ascii="Times New Roman" w:hAnsi="Times New Roman"/>
      <w:color w:val="000000"/>
      <w:sz w:val="28"/>
    </w:rPr>
  </w:style>
  <w:style w:type="character" w:styleId="Xl74">
    <w:name w:val="xl74"/>
    <w:link w:val="Xl741"/>
    <w:qFormat/>
    <w:rPr>
      <w:rFonts w:ascii="Times New Roman" w:hAnsi="Times New Roman"/>
      <w:sz w:val="24"/>
    </w:rPr>
  </w:style>
  <w:style w:type="character" w:styleId="Subtitle">
    <w:name w:val="Subtitle"/>
    <w:qFormat/>
    <w:rPr>
      <w:rFonts w:ascii="XO Thames" w:hAnsi="XO Thames"/>
      <w:i/>
      <w:color w:val="000000"/>
      <w:sz w:val="24"/>
    </w:rPr>
  </w:style>
  <w:style w:type="character" w:styleId="Title">
    <w:name w:val="Title"/>
    <w:qFormat/>
    <w:rPr>
      <w:rFonts w:ascii="Open Sans" w:hAnsi="Open Sans"/>
      <w:sz w:val="28"/>
    </w:rPr>
  </w:style>
  <w:style w:type="character" w:styleId="Heading4">
    <w:name w:val="Heading 4"/>
    <w:qFormat/>
    <w:rPr>
      <w:rFonts w:ascii="XO Thames" w:hAnsi="XO Thames"/>
      <w:b/>
      <w:color w:val="000000"/>
      <w:sz w:val="24"/>
    </w:rPr>
  </w:style>
  <w:style w:type="character" w:styleId="DefaultParagraphFont">
    <w:name w:val="Default Paragraph Font"/>
    <w:link w:val="DefaultParagraphFont1"/>
    <w:qFormat/>
    <w:rPr/>
  </w:style>
  <w:style w:type="character" w:styleId="Style22">
    <w:name w:val="Верхний колонтитул слева"/>
    <w:basedOn w:val="Header"/>
    <w:link w:val="Style44"/>
    <w:qFormat/>
    <w:rPr/>
  </w:style>
  <w:style w:type="character" w:styleId="Heading2">
    <w:name w:val="Heading 2"/>
    <w:qFormat/>
    <w:rPr>
      <w:rFonts w:ascii="XO Thames" w:hAnsi="XO Thames"/>
      <w:b/>
      <w:color w:val="000000"/>
      <w:sz w:val="28"/>
    </w:rPr>
  </w:style>
  <w:style w:type="character" w:styleId="Style23">
    <w:name w:val="Колонтитул"/>
    <w:link w:val="Style33"/>
    <w:qFormat/>
    <w:rPr>
      <w:rFonts w:ascii="XO Thames" w:hAnsi="XO Thames"/>
      <w:color w:val="000000"/>
      <w:sz w:val="20"/>
    </w:rPr>
  </w:style>
  <w:style w:type="character" w:styleId="Caption1">
    <w:name w:val="Caption"/>
    <w:qFormat/>
    <w:rPr>
      <w:i/>
      <w:sz w:val="24"/>
    </w:rPr>
  </w:style>
  <w:style w:type="character" w:styleId="Header">
    <w:name w:val="Header"/>
    <w:qFormat/>
    <w:rPr/>
  </w:style>
  <w:style w:type="character" w:styleId="Xl97">
    <w:name w:val="xl97"/>
    <w:link w:val="Xl971"/>
    <w:qFormat/>
    <w:rPr>
      <w:rFonts w:ascii="Times New Roman" w:hAnsi="Times New Roman"/>
      <w:sz w:val="24"/>
    </w:rPr>
  </w:style>
  <w:style w:type="character" w:styleId="Xl87">
    <w:name w:val="xl87"/>
    <w:link w:val="Xl871"/>
    <w:qFormat/>
    <w:rPr>
      <w:rFonts w:ascii="Times New Roman" w:hAnsi="Times New Roman"/>
      <w:sz w:val="24"/>
    </w:rPr>
  </w:style>
  <w:style w:type="character" w:styleId="Style24">
    <w:name w:val="Содержимое врезки"/>
    <w:link w:val="Style45"/>
    <w:qFormat/>
    <w:rPr/>
  </w:style>
  <w:style w:type="paragraph" w:styleId="Style25">
    <w:name w:val="Заголовок"/>
    <w:basedOn w:val="Normal"/>
    <w:next w:val="Style26"/>
    <w:link w:val="Style12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/>
  </w:style>
  <w:style w:type="paragraph" w:styleId="Style28">
    <w:name w:val="Caption"/>
    <w:basedOn w:val="Normal"/>
    <w:qFormat/>
    <w:pPr>
      <w:spacing w:before="120" w:after="120"/>
    </w:pPr>
    <w:rPr>
      <w:i/>
      <w:sz w:val="24"/>
    </w:rPr>
  </w:style>
  <w:style w:type="paragraph" w:styleId="Style29">
    <w:name w:val="Указатель"/>
    <w:basedOn w:val="Normal"/>
    <w:link w:val="Style16"/>
    <w:qFormat/>
    <w:pPr/>
    <w:rPr/>
  </w:style>
  <w:style w:type="paragraph" w:styleId="Xl951">
    <w:name w:val="xl95"/>
    <w:basedOn w:val="Normal"/>
    <w:link w:val="Xl95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112">
    <w:name w:val="Просмотренная гиперссылка1"/>
    <w:basedOn w:val="113"/>
    <w:link w:val="11"/>
    <w:qFormat/>
    <w:pPr/>
    <w:rPr>
      <w:color w:val="954F72"/>
      <w:u w:val="single"/>
    </w:rPr>
  </w:style>
  <w:style w:type="paragraph" w:styleId="23">
    <w:name w:val="TOC 2"/>
    <w:next w:val="Normal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3">
    <w:name w:val="Заголовок 4 Знак"/>
    <w:link w:val="4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113">
    <w:name w:val="Основной шрифт абзаца1"/>
    <w:link w:val="1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Xl701">
    <w:name w:val="xl70"/>
    <w:basedOn w:val="Normal"/>
    <w:link w:val="Xl70"/>
    <w:qFormat/>
    <w:pPr>
      <w:spacing w:lineRule="auto" w:line="240" w:before="280" w:after="280"/>
      <w:jc w:val="center"/>
    </w:pPr>
    <w:rPr>
      <w:rFonts w:ascii="Times New Roman" w:hAnsi="Times New Roman"/>
      <w:sz w:val="24"/>
    </w:rPr>
  </w:style>
  <w:style w:type="paragraph" w:styleId="44">
    <w:name w:val="TOC 4"/>
    <w:next w:val="Normal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3">
    <w:name w:val="Заголовок 5 Знак"/>
    <w:link w:val="5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Style30">
    <w:name w:val="Список Знак"/>
    <w:basedOn w:val="Style26"/>
    <w:link w:val="Style9"/>
    <w:qFormat/>
    <w:pPr/>
    <w:rPr>
      <w:rFonts w:ascii="Calibri" w:hAnsi="Calibri"/>
      <w:color w:val="000000"/>
      <w:sz w:val="22"/>
    </w:rPr>
  </w:style>
  <w:style w:type="paragraph" w:styleId="61">
    <w:name w:val="TOC 6"/>
    <w:next w:val="Normal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VisitedInternetLink">
    <w:name w:val="Visited Internet Link"/>
    <w:basedOn w:val="DefaultParagraphFont1"/>
    <w:qFormat/>
    <w:pPr/>
    <w:rPr>
      <w:color w:val="954F72"/>
      <w:u w:val="single"/>
    </w:rPr>
  </w:style>
  <w:style w:type="paragraph" w:styleId="71">
    <w:name w:val="TOC 7"/>
    <w:next w:val="Normal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Xl731">
    <w:name w:val="xl73"/>
    <w:basedOn w:val="Normal"/>
    <w:link w:val="Xl73"/>
    <w:qFormat/>
    <w:pPr>
      <w:spacing w:lineRule="auto" w:line="240" w:before="280" w:after="280"/>
    </w:pPr>
    <w:rPr>
      <w:rFonts w:ascii="Times New Roman" w:hAnsi="Times New Roman"/>
      <w:sz w:val="28"/>
    </w:rPr>
  </w:style>
  <w:style w:type="paragraph" w:styleId="Xl781">
    <w:name w:val="xl78"/>
    <w:basedOn w:val="Normal"/>
    <w:link w:val="Xl78"/>
    <w:qFormat/>
    <w:pPr>
      <w:spacing w:lineRule="auto" w:line="240" w:before="280" w:after="280"/>
    </w:pPr>
    <w:rPr>
      <w:rFonts w:ascii="Times New Roman" w:hAnsi="Times New Roman"/>
      <w:sz w:val="28"/>
    </w:rPr>
  </w:style>
  <w:style w:type="paragraph" w:styleId="Xl891">
    <w:name w:val="xl89"/>
    <w:basedOn w:val="Normal"/>
    <w:link w:val="Xl89"/>
    <w:qFormat/>
    <w:pPr>
      <w:spacing w:lineRule="auto" w:line="240" w:before="280" w:after="280"/>
      <w:jc w:val="center"/>
    </w:pPr>
    <w:rPr>
      <w:rFonts w:ascii="Times New Roman" w:hAnsi="Times New Roman"/>
      <w:sz w:val="24"/>
    </w:rPr>
  </w:style>
  <w:style w:type="paragraph" w:styleId="ConsPlusNormal1">
    <w:name w:val="ConsPlusNormal"/>
    <w:link w:val="ConsPlusNormal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Tahoma" w:cs="Lohit Devanagari"/>
      <w:color w:val="000000"/>
      <w:spacing w:val="0"/>
      <w:kern w:val="0"/>
      <w:sz w:val="16"/>
      <w:szCs w:val="20"/>
      <w:lang w:val="ru-RU" w:eastAsia="zh-CN" w:bidi="hi-IN"/>
    </w:rPr>
  </w:style>
  <w:style w:type="paragraph" w:styleId="Caption2">
    <w:name w:val="caption"/>
    <w:basedOn w:val="Normal"/>
    <w:link w:val="Caption"/>
    <w:qFormat/>
    <w:pPr>
      <w:spacing w:before="120" w:after="120"/>
    </w:pPr>
    <w:rPr>
      <w:i/>
      <w:sz w:val="24"/>
    </w:rPr>
  </w:style>
  <w:style w:type="paragraph" w:styleId="Xl751">
    <w:name w:val="xl75"/>
    <w:basedOn w:val="Normal"/>
    <w:link w:val="Xl75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Xl861">
    <w:name w:val="xl86"/>
    <w:basedOn w:val="Normal"/>
    <w:link w:val="Xl86"/>
    <w:qFormat/>
    <w:pPr>
      <w:spacing w:lineRule="auto" w:line="240" w:before="280" w:after="280"/>
      <w:jc w:val="center"/>
    </w:pPr>
    <w:rPr>
      <w:rFonts w:ascii="Times New Roman" w:hAnsi="Times New Roman"/>
      <w:sz w:val="24"/>
    </w:rPr>
  </w:style>
  <w:style w:type="paragraph" w:styleId="81">
    <w:name w:val="Оглавление 8 Знак"/>
    <w:link w:val="8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Xl801">
    <w:name w:val="xl80"/>
    <w:basedOn w:val="Normal"/>
    <w:link w:val="Xl80"/>
    <w:qFormat/>
    <w:pPr>
      <w:spacing w:lineRule="auto" w:line="240" w:before="280" w:after="280"/>
      <w:jc w:val="center"/>
    </w:pPr>
    <w:rPr>
      <w:rFonts w:ascii="Times New Roman" w:hAnsi="Times New Roman"/>
      <w:sz w:val="28"/>
    </w:rPr>
  </w:style>
  <w:style w:type="paragraph" w:styleId="114">
    <w:name w:val="Обычный1"/>
    <w:link w:val="1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Xl811">
    <w:name w:val="xl81"/>
    <w:basedOn w:val="Normal"/>
    <w:link w:val="Xl81"/>
    <w:qFormat/>
    <w:pPr>
      <w:spacing w:lineRule="auto" w:line="240" w:before="280" w:after="280"/>
    </w:pPr>
    <w:rPr>
      <w:rFonts w:ascii="Times New Roman" w:hAnsi="Times New Roman"/>
      <w:sz w:val="28"/>
    </w:rPr>
  </w:style>
  <w:style w:type="paragraph" w:styleId="33">
    <w:name w:val="Оглавление 3 Знак"/>
    <w:link w:val="3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5">
    <w:name w:val="Заголовок 1 Знак"/>
    <w:link w:val="14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Xl791">
    <w:name w:val="xl79"/>
    <w:basedOn w:val="Normal"/>
    <w:link w:val="Xl79"/>
    <w:qFormat/>
    <w:pPr>
      <w:spacing w:lineRule="auto" w:line="240" w:before="280" w:after="280"/>
    </w:pPr>
    <w:rPr>
      <w:rFonts w:ascii="Times New Roman" w:hAnsi="Times New Roman"/>
      <w:sz w:val="28"/>
    </w:rPr>
  </w:style>
  <w:style w:type="paragraph" w:styleId="Xl721">
    <w:name w:val="xl72"/>
    <w:basedOn w:val="Normal"/>
    <w:link w:val="Xl72"/>
    <w:qFormat/>
    <w:pPr>
      <w:spacing w:lineRule="auto" w:line="240" w:before="280" w:after="280"/>
    </w:pPr>
    <w:rPr>
      <w:rFonts w:ascii="Times New Roman" w:hAnsi="Times New Roman"/>
      <w:sz w:val="28"/>
    </w:rPr>
  </w:style>
  <w:style w:type="paragraph" w:styleId="Style31">
    <w:name w:val="Основной текст Знак"/>
    <w:basedOn w:val="114"/>
    <w:link w:val="Style11"/>
    <w:qFormat/>
    <w:pPr/>
    <w:rPr>
      <w:rFonts w:ascii="Calibri" w:hAnsi="Calibri"/>
      <w:color w:val="000000"/>
      <w:sz w:val="22"/>
    </w:rPr>
  </w:style>
  <w:style w:type="paragraph" w:styleId="Xl921">
    <w:name w:val="xl92"/>
    <w:basedOn w:val="Normal"/>
    <w:link w:val="Xl92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54">
    <w:name w:val="Оглавление 5 Знак"/>
    <w:link w:val="5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2">
    <w:name w:val="Текст в заданном формате"/>
    <w:basedOn w:val="Normal"/>
    <w:link w:val="Style13"/>
    <w:qFormat/>
    <w:pPr>
      <w:spacing w:before="0" w:after="0"/>
    </w:pPr>
    <w:rPr>
      <w:rFonts w:ascii="Iosevka Term SS03" w:hAnsi="Iosevka Term SS03"/>
      <w:sz w:val="20"/>
    </w:rPr>
  </w:style>
  <w:style w:type="paragraph" w:styleId="Xl881">
    <w:name w:val="xl88"/>
    <w:basedOn w:val="Normal"/>
    <w:link w:val="Xl88"/>
    <w:qFormat/>
    <w:pPr>
      <w:spacing w:lineRule="auto" w:line="240" w:before="280" w:after="280"/>
      <w:jc w:val="center"/>
    </w:pPr>
    <w:rPr>
      <w:rFonts w:ascii="Times New Roman" w:hAnsi="Times New Roman"/>
      <w:sz w:val="24"/>
    </w:rPr>
  </w:style>
  <w:style w:type="paragraph" w:styleId="Msonormal1">
    <w:name w:val="msonormal"/>
    <w:basedOn w:val="Normal"/>
    <w:link w:val="Msonormal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91">
    <w:name w:val="Оглавление 9 Знак"/>
    <w:link w:val="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Paragraph1">
    <w:name w:val="List Paragraph"/>
    <w:basedOn w:val="Normal"/>
    <w:link w:val="ListParagraph"/>
    <w:qFormat/>
    <w:pPr>
      <w:spacing w:before="0" w:after="0"/>
      <w:ind w:left="720" w:right="0" w:hanging="0"/>
      <w:contextualSpacing/>
    </w:pPr>
    <w:rPr/>
  </w:style>
  <w:style w:type="paragraph" w:styleId="34">
    <w:name w:val="TOC 3"/>
    <w:next w:val="Normal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6">
    <w:name w:val="Указатель1"/>
    <w:basedOn w:val="114"/>
    <w:link w:val="15"/>
    <w:qFormat/>
    <w:pPr/>
    <w:rPr>
      <w:rFonts w:ascii="Calibri" w:hAnsi="Calibri"/>
      <w:color w:val="000000"/>
      <w:sz w:val="22"/>
    </w:rPr>
  </w:style>
  <w:style w:type="paragraph" w:styleId="Indexheading1">
    <w:name w:val="index heading"/>
    <w:basedOn w:val="Normal"/>
    <w:link w:val="Indexheading"/>
    <w:qFormat/>
    <w:pPr/>
    <w:rPr/>
  </w:style>
  <w:style w:type="paragraph" w:styleId="Xl831">
    <w:name w:val="xl83"/>
    <w:basedOn w:val="Normal"/>
    <w:link w:val="Xl83"/>
    <w:qFormat/>
    <w:pPr>
      <w:spacing w:lineRule="auto" w:line="240" w:before="280" w:after="280"/>
    </w:pPr>
    <w:rPr>
      <w:rFonts w:ascii="Times New Roman" w:hAnsi="Times New Roman"/>
      <w:sz w:val="28"/>
    </w:rPr>
  </w:style>
  <w:style w:type="paragraph" w:styleId="24">
    <w:name w:val="Оглавление 2 Знак"/>
    <w:link w:val="2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3">
    <w:name w:val="Колонтитул"/>
    <w:link w:val="Style23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4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Xl821">
    <w:name w:val="xl82"/>
    <w:basedOn w:val="Normal"/>
    <w:link w:val="Xl82"/>
    <w:qFormat/>
    <w:pPr>
      <w:spacing w:lineRule="auto" w:line="240" w:before="280" w:after="280"/>
    </w:pPr>
    <w:rPr>
      <w:rFonts w:ascii="Times New Roman" w:hAnsi="Times New Roman"/>
      <w:sz w:val="28"/>
    </w:rPr>
  </w:style>
  <w:style w:type="paragraph" w:styleId="Style35">
    <w:name w:val="Заголовок Знак"/>
    <w:basedOn w:val="114"/>
    <w:link w:val="Style14"/>
    <w:qFormat/>
    <w:pPr/>
    <w:rPr>
      <w:rFonts w:ascii="Open Sans" w:hAnsi="Open Sans"/>
      <w:color w:val="000000"/>
      <w:sz w:val="28"/>
    </w:rPr>
  </w:style>
  <w:style w:type="paragraph" w:styleId="Style36">
    <w:name w:val="Верхний колонтитул Знак"/>
    <w:basedOn w:val="113"/>
    <w:link w:val="Style15"/>
    <w:qFormat/>
    <w:pPr/>
    <w:rPr/>
  </w:style>
  <w:style w:type="paragraph" w:styleId="117">
    <w:name w:val="Заголовок1"/>
    <w:basedOn w:val="114"/>
    <w:link w:val="16"/>
    <w:qFormat/>
    <w:pPr/>
    <w:rPr>
      <w:rFonts w:ascii="Open Sans" w:hAnsi="Open Sans"/>
      <w:color w:val="000000"/>
      <w:sz w:val="28"/>
    </w:rPr>
  </w:style>
  <w:style w:type="paragraph" w:styleId="62">
    <w:name w:val="Оглавление 6 Знак"/>
    <w:link w:val="6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Xl771">
    <w:name w:val="xl77"/>
    <w:basedOn w:val="Normal"/>
    <w:link w:val="Xl77"/>
    <w:qFormat/>
    <w:pPr>
      <w:spacing w:lineRule="auto" w:line="240" w:before="280" w:after="280"/>
      <w:jc w:val="right"/>
    </w:pPr>
    <w:rPr>
      <w:rFonts w:ascii="Times New Roman" w:hAnsi="Times New Roman"/>
      <w:sz w:val="24"/>
    </w:rPr>
  </w:style>
  <w:style w:type="paragraph" w:styleId="72">
    <w:name w:val="Оглавление 7 Знак"/>
    <w:link w:val="7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Xl901">
    <w:name w:val="xl90"/>
    <w:basedOn w:val="Normal"/>
    <w:link w:val="Xl90"/>
    <w:qFormat/>
    <w:pPr>
      <w:spacing w:lineRule="auto" w:line="240" w:before="280" w:after="280"/>
      <w:jc w:val="center"/>
    </w:pPr>
    <w:rPr>
      <w:rFonts w:ascii="Times New Roman" w:hAnsi="Times New Roman"/>
      <w:sz w:val="24"/>
    </w:rPr>
  </w:style>
  <w:style w:type="paragraph" w:styleId="25">
    <w:name w:val="Заголовок 2 Знак"/>
    <w:link w:val="2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118">
    <w:name w:val="Оглавление 1 Знак"/>
    <w:link w:val="17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37">
    <w:name w:val="Содержимое таблицы"/>
    <w:basedOn w:val="Normal"/>
    <w:link w:val="Style19"/>
    <w:qFormat/>
    <w:pPr>
      <w:widowControl w:val="false"/>
    </w:pPr>
    <w:rPr/>
  </w:style>
  <w:style w:type="paragraph" w:styleId="Style38">
    <w:name w:val="Заголовок таблицы"/>
    <w:basedOn w:val="Style37"/>
    <w:link w:val="Style17"/>
    <w:qFormat/>
    <w:pPr>
      <w:jc w:val="center"/>
    </w:pPr>
    <w:rPr>
      <w:b/>
    </w:rPr>
  </w:style>
  <w:style w:type="paragraph" w:styleId="119">
    <w:name w:val="Верхний колонтитул Знак1"/>
    <w:basedOn w:val="114"/>
    <w:link w:val="18"/>
    <w:qFormat/>
    <w:pPr/>
    <w:rPr>
      <w:rFonts w:ascii="Calibri" w:hAnsi="Calibri"/>
      <w:color w:val="000000"/>
      <w:sz w:val="22"/>
    </w:rPr>
  </w:style>
  <w:style w:type="paragraph" w:styleId="Xl711">
    <w:name w:val="xl71"/>
    <w:basedOn w:val="Normal"/>
    <w:link w:val="Xl71"/>
    <w:qFormat/>
    <w:pPr>
      <w:spacing w:lineRule="auto" w:line="240" w:before="280" w:after="280"/>
      <w:jc w:val="center"/>
    </w:pPr>
    <w:rPr>
      <w:rFonts w:ascii="Times New Roman" w:hAnsi="Times New Roman"/>
      <w:sz w:val="28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/>
  </w:style>
  <w:style w:type="paragraph" w:styleId="Xl841">
    <w:name w:val="xl84"/>
    <w:basedOn w:val="Normal"/>
    <w:link w:val="Xl84"/>
    <w:qFormat/>
    <w:pPr>
      <w:spacing w:lineRule="auto" w:line="240" w:before="280" w:after="280"/>
    </w:pPr>
    <w:rPr>
      <w:rFonts w:ascii="Times New Roman" w:hAnsi="Times New Roman"/>
      <w:color w:val="FF0000"/>
      <w:sz w:val="28"/>
    </w:rPr>
  </w:style>
  <w:style w:type="paragraph" w:styleId="Xl661">
    <w:name w:val="xl66"/>
    <w:basedOn w:val="Normal"/>
    <w:link w:val="Xl66"/>
    <w:qFormat/>
    <w:pPr>
      <w:spacing w:lineRule="auto" w:line="240" w:before="280" w:after="280"/>
      <w:jc w:val="center"/>
    </w:pPr>
    <w:rPr>
      <w:rFonts w:ascii="Times New Roman" w:hAnsi="Times New Roman"/>
      <w:sz w:val="24"/>
    </w:rPr>
  </w:style>
  <w:style w:type="paragraph" w:styleId="Internetlink">
    <w:name w:val="Internet link"/>
    <w:basedOn w:val="DefaultParagraphFont1"/>
    <w:qFormat/>
    <w:pPr/>
    <w:rPr>
      <w:color w:val="0563C1"/>
      <w:u w:val="single"/>
    </w:rPr>
  </w:style>
  <w:style w:type="paragraph" w:styleId="Footnote1">
    <w:name w:val="Footnote"/>
    <w:link w:val="Footnote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20">
    <w:name w:val="TOC 1"/>
    <w:next w:val="Normal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Xl931">
    <w:name w:val="xl93"/>
    <w:basedOn w:val="Normal"/>
    <w:link w:val="Xl93"/>
    <w:qFormat/>
    <w:pPr>
      <w:spacing w:lineRule="auto" w:line="240" w:before="280" w:after="280"/>
      <w:jc w:val="center"/>
    </w:pPr>
    <w:rPr>
      <w:rFonts w:ascii="Times New Roman" w:hAnsi="Times New Roman"/>
      <w:sz w:val="24"/>
    </w:rPr>
  </w:style>
  <w:style w:type="paragraph" w:styleId="121">
    <w:name w:val="Название объекта1"/>
    <w:basedOn w:val="114"/>
    <w:link w:val="19"/>
    <w:qFormat/>
    <w:pPr/>
    <w:rPr>
      <w:rFonts w:ascii="Calibri" w:hAnsi="Calibri"/>
      <w:i/>
      <w:color w:val="000000"/>
      <w:sz w:val="24"/>
    </w:rPr>
  </w:style>
  <w:style w:type="paragraph" w:styleId="Xl761">
    <w:name w:val="xl76"/>
    <w:basedOn w:val="Normal"/>
    <w:link w:val="Xl76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122">
    <w:name w:val="Гиперссылка1"/>
    <w:basedOn w:val="113"/>
    <w:link w:val="110"/>
    <w:qFormat/>
    <w:pPr/>
    <w:rPr>
      <w:color w:val="0563C1"/>
      <w:u w:val="single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92">
    <w:name w:val="TOC 9"/>
    <w:next w:val="Normal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Xl941">
    <w:name w:val="xl94"/>
    <w:basedOn w:val="Normal"/>
    <w:link w:val="Xl94"/>
    <w:qFormat/>
    <w:pPr>
      <w:spacing w:lineRule="auto" w:line="240" w:before="280" w:after="280"/>
      <w:jc w:val="center"/>
    </w:pPr>
    <w:rPr>
      <w:rFonts w:ascii="Times New Roman" w:hAnsi="Times New Roman"/>
      <w:sz w:val="24"/>
    </w:rPr>
  </w:style>
  <w:style w:type="paragraph" w:styleId="45">
    <w:name w:val="Оглавление 4 Знак"/>
    <w:link w:val="4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Xl851">
    <w:name w:val="xl85"/>
    <w:basedOn w:val="Normal"/>
    <w:link w:val="Xl85"/>
    <w:qFormat/>
    <w:pPr>
      <w:spacing w:lineRule="auto" w:line="240" w:before="280" w:after="280"/>
    </w:pPr>
    <w:rPr>
      <w:rFonts w:ascii="Times New Roman" w:hAnsi="Times New Roman"/>
      <w:sz w:val="28"/>
    </w:rPr>
  </w:style>
  <w:style w:type="paragraph" w:styleId="Style39">
    <w:name w:val="Подзаголовок Знак"/>
    <w:link w:val="Style2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Xl671">
    <w:name w:val="xl67"/>
    <w:basedOn w:val="Normal"/>
    <w:link w:val="Xl67"/>
    <w:qFormat/>
    <w:pPr>
      <w:spacing w:lineRule="auto" w:line="240" w:before="280" w:after="280"/>
      <w:jc w:val="both"/>
    </w:pPr>
    <w:rPr>
      <w:rFonts w:ascii="Times New Roman" w:hAnsi="Times New Roman"/>
      <w:sz w:val="24"/>
    </w:rPr>
  </w:style>
  <w:style w:type="paragraph" w:styleId="82">
    <w:name w:val="TOC 8"/>
    <w:next w:val="Normal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40">
    <w:name w:val="Нижний колонтитул Знак"/>
    <w:basedOn w:val="113"/>
    <w:link w:val="Style21"/>
    <w:qFormat/>
    <w:pPr/>
    <w:rPr>
      <w:rFonts w:ascii="Times New Roman" w:hAnsi="Times New Roman"/>
      <w:sz w:val="28"/>
    </w:rPr>
  </w:style>
  <w:style w:type="paragraph" w:styleId="Xl911">
    <w:name w:val="xl91"/>
    <w:basedOn w:val="Normal"/>
    <w:link w:val="Xl91"/>
    <w:qFormat/>
    <w:pPr>
      <w:spacing w:lineRule="auto" w:line="240" w:before="280" w:after="280"/>
      <w:jc w:val="center"/>
    </w:pPr>
    <w:rPr>
      <w:rFonts w:ascii="Times New Roman" w:hAnsi="Times New Roman"/>
      <w:sz w:val="24"/>
    </w:rPr>
  </w:style>
  <w:style w:type="paragraph" w:styleId="35">
    <w:name w:val="Заголовок 3 Знак"/>
    <w:link w:val="3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Xl681">
    <w:name w:val="xl68"/>
    <w:basedOn w:val="Normal"/>
    <w:link w:val="Xl68"/>
    <w:qFormat/>
    <w:pPr>
      <w:spacing w:lineRule="auto" w:line="240" w:before="280" w:after="280"/>
      <w:jc w:val="center"/>
    </w:pPr>
    <w:rPr>
      <w:rFonts w:ascii="Times New Roman" w:hAnsi="Times New Roman"/>
      <w:sz w:val="24"/>
    </w:rPr>
  </w:style>
  <w:style w:type="paragraph" w:styleId="55">
    <w:name w:val="TOC 5"/>
    <w:next w:val="Normal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Xl961">
    <w:name w:val="xl96"/>
    <w:basedOn w:val="Normal"/>
    <w:link w:val="Xl96"/>
    <w:qFormat/>
    <w:pPr>
      <w:spacing w:lineRule="auto" w:line="240" w:before="280" w:after="280"/>
      <w:jc w:val="center"/>
    </w:pPr>
    <w:rPr>
      <w:rFonts w:ascii="Times New Roman" w:hAnsi="Times New Roman"/>
      <w:sz w:val="24"/>
    </w:rPr>
  </w:style>
  <w:style w:type="paragraph" w:styleId="Xl691">
    <w:name w:val="xl69"/>
    <w:basedOn w:val="Normal"/>
    <w:link w:val="Xl69"/>
    <w:qFormat/>
    <w:pPr>
      <w:spacing w:lineRule="auto" w:line="240" w:before="280" w:after="280"/>
      <w:jc w:val="both"/>
    </w:pPr>
    <w:rPr>
      <w:rFonts w:ascii="Times New Roman" w:hAnsi="Times New Roman"/>
      <w:sz w:val="24"/>
    </w:rPr>
  </w:style>
  <w:style w:type="paragraph" w:styleId="123">
    <w:name w:val="Нижний колонтитул Знак1"/>
    <w:basedOn w:val="114"/>
    <w:link w:val="111"/>
    <w:qFormat/>
    <w:pPr/>
    <w:rPr>
      <w:rFonts w:ascii="Times New Roman" w:hAnsi="Times New Roman"/>
      <w:color w:val="000000"/>
      <w:sz w:val="28"/>
    </w:rPr>
  </w:style>
  <w:style w:type="paragraph" w:styleId="Xl741">
    <w:name w:val="xl74"/>
    <w:basedOn w:val="Normal"/>
    <w:link w:val="Xl74"/>
    <w:qFormat/>
    <w:pPr>
      <w:spacing w:lineRule="auto" w:line="240" w:before="280" w:after="280"/>
      <w:jc w:val="right"/>
    </w:pPr>
    <w:rPr>
      <w:rFonts w:ascii="Times New Roman" w:hAnsi="Times New Roman"/>
      <w:sz w:val="24"/>
    </w:rPr>
  </w:style>
  <w:style w:type="paragraph" w:styleId="Style41">
    <w:name w:val="Subtitle"/>
    <w:next w:val="Normal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42">
    <w:name w:val="Title"/>
    <w:basedOn w:val="Normal"/>
    <w:next w:val="Style26"/>
    <w:uiPriority w:val="10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4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44">
    <w:name w:val="Верхний колонтитул слева"/>
    <w:basedOn w:val="Style43"/>
    <w:link w:val="Style22"/>
    <w:qFormat/>
    <w:pPr>
      <w:tabs>
        <w:tab w:val="clear" w:pos="4677"/>
        <w:tab w:val="clear" w:pos="9355"/>
        <w:tab w:val="center" w:pos="4818" w:leader="none"/>
        <w:tab w:val="right" w:pos="9637" w:leader="none"/>
      </w:tabs>
    </w:pPr>
    <w:rPr/>
  </w:style>
  <w:style w:type="paragraph" w:styleId="Xl971">
    <w:name w:val="xl97"/>
    <w:basedOn w:val="Normal"/>
    <w:link w:val="Xl97"/>
    <w:qFormat/>
    <w:pPr>
      <w:spacing w:lineRule="auto" w:line="240" w:before="280" w:after="280"/>
      <w:jc w:val="center"/>
    </w:pPr>
    <w:rPr>
      <w:rFonts w:ascii="Times New Roman" w:hAnsi="Times New Roman"/>
      <w:sz w:val="24"/>
    </w:rPr>
  </w:style>
  <w:style w:type="paragraph" w:styleId="Xl871">
    <w:name w:val="xl87"/>
    <w:basedOn w:val="Normal"/>
    <w:link w:val="Xl87"/>
    <w:qFormat/>
    <w:pPr>
      <w:spacing w:lineRule="auto" w:line="240" w:before="280" w:after="280"/>
      <w:jc w:val="center"/>
    </w:pPr>
    <w:rPr>
      <w:rFonts w:ascii="Times New Roman" w:hAnsi="Times New Roman"/>
      <w:sz w:val="24"/>
    </w:rPr>
  </w:style>
  <w:style w:type="paragraph" w:styleId="Style45">
    <w:name w:val="Содержимое врезки"/>
    <w:basedOn w:val="Normal"/>
    <w:link w:val="Style24"/>
    <w:qFormat/>
    <w:pPr/>
    <w:rPr/>
  </w:style>
  <w:style w:type="table" w:default="1" w:styleId="Style_4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LibreOffice/7.4.4.2$Linux_X86_64 LibreOffice_project/40$Build-2</Application>
  <AppVersion>15.0000</AppVersion>
  <Pages>30</Pages>
  <Words>4541</Words>
  <Characters>28187</Characters>
  <CharactersWithSpaces>30709</CharactersWithSpaces>
  <Paragraphs>2289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2023-10-12T16:49:56Z</dcterms:modified>
  <cp:revision>2</cp:revision>
  <dc:subject/>
  <dc:title/>
</cp:coreProperties>
</file>