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7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разграничении имущества, находящегося в муниципальной собственности, между муниципальным образованием «Олюторский муниципальный район» и муниципальным образованием «сельское поселение «село Апука»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лавы муниципального образования «Олюторский муниципальный район» и Главы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 «село Апука»</w:t>
      </w:r>
      <w:r>
        <w:rPr>
          <w:rFonts w:ascii="Times New Roman" w:hAnsi="Times New Roman"/>
          <w:kern w:val="2"/>
          <w:sz w:val="28"/>
          <w:szCs w:val="28"/>
        </w:rPr>
        <w:t xml:space="preserve"> перечня имущества, находящегося в собственности муниципального образования «Олюторский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 «село Апука»</w:t>
      </w:r>
      <w:r>
        <w:rPr>
          <w:rFonts w:ascii="Times New Roman" w:hAnsi="Times New Roman"/>
          <w:kern w:val="2"/>
          <w:sz w:val="28"/>
          <w:szCs w:val="28"/>
        </w:rPr>
        <w:t xml:space="preserve"> 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Олюторский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«сельское поселение «село Апука»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80"/>
        <w:gridCol w:w="3552"/>
        <w:gridCol w:w="2412"/>
      </w:tblGrid>
      <w:tr>
        <w:trPr>
          <w:trHeight w:val="1419" w:hRule="atLeast"/>
        </w:trPr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299" w:charSpace="8192"/>
        </w:sectPr>
      </w:pPr>
      <w:r>
        <w:br w:type="page"/>
      </w:r>
    </w:p>
    <w:tbl>
      <w:tblPr>
        <w:tblStyle w:val="af7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2"/>
        <w:gridCol w:w="480"/>
        <w:gridCol w:w="1872"/>
        <w:gridCol w:w="485"/>
        <w:gridCol w:w="1697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Олюторский</w:t>
      </w:r>
      <w:r>
        <w:rPr>
          <w:rFonts w:ascii="Times New Roman" w:hAnsi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 «село Апука»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276"/>
        <w:gridCol w:w="2044"/>
        <w:gridCol w:w="2353"/>
        <w:gridCol w:w="2887"/>
        <w:gridCol w:w="2844"/>
        <w:gridCol w:w="1660"/>
      </w:tblGrid>
      <w:tr>
        <w:trPr>
          <w:trHeight w:val="51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</w:t>
              <w:softHyphen/>
              <w:t>низации, на ба</w:t>
              <w:softHyphen/>
              <w:t>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</w:t>
              <w:br/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  <w:bookmarkStart w:id="2" w:name="_GoBack"/>
      <w:bookmarkStart w:id="3" w:name="_GoBack"/>
      <w:bookmarkEnd w:id="3"/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5"/>
        <w:gridCol w:w="2276"/>
        <w:gridCol w:w="2044"/>
        <w:gridCol w:w="2353"/>
        <w:gridCol w:w="2887"/>
        <w:gridCol w:w="2844"/>
        <w:gridCol w:w="1660"/>
      </w:tblGrid>
      <w:tr>
        <w:trPr>
          <w:tblHeader w:val="true"/>
          <w:trHeight w:val="1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Олюторский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Апука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Морская, д. 13, кв. 1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82:03:000004:533,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34,2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Олюторский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Апука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Морская, д. 13, кв. 2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82:03:000004:534,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27,2 кв.м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Олюторский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Апука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Морская, д. 13, кв. 3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82:03:000004:535,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33, кв.м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gutter="0" w:header="709" w:top="851" w:footer="0" w:bottom="141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97034095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d513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7E0A-417C-4C54-AA3A-6C1DF9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3</Pages>
  <Words>320</Words>
  <Characters>2310</Characters>
  <CharactersWithSpaces>2569</CharactersWithSpaces>
  <Paragraphs>73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2023-08-17T04:07:00Z</dcterms:created>
  <dc:creator>Борзило Татьяна Николаевна</dc:creator>
  <dc:description/>
  <dc:language>ru-RU</dc:language>
  <cp:lastModifiedBy/>
  <dcterms:modified xsi:type="dcterms:W3CDTF">2023-08-18T11:52:16Z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