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71" w:rsidRDefault="00ED5DA0" w:rsidP="00A05A71">
      <w:pPr>
        <w:pStyle w:val="a3"/>
        <w:spacing w:after="0" w:line="240" w:lineRule="auto"/>
        <w:ind w:left="0" w:right="-1" w:firstLine="709"/>
        <w:jc w:val="center"/>
        <w:rPr>
          <w:rFonts w:eastAsia="Calibri"/>
        </w:rPr>
      </w:pPr>
      <w:r>
        <w:rPr>
          <w:rFonts w:eastAsia="Calibri"/>
        </w:rPr>
        <w:t>Пояснительная записка</w:t>
      </w:r>
      <w:r w:rsidR="00A05A71">
        <w:rPr>
          <w:rFonts w:eastAsia="Calibri"/>
        </w:rPr>
        <w:t xml:space="preserve"> </w:t>
      </w:r>
    </w:p>
    <w:p w:rsidR="00ED5DA0" w:rsidRDefault="00ED5DA0" w:rsidP="00A05A71">
      <w:pPr>
        <w:pStyle w:val="a3"/>
        <w:spacing w:after="0" w:line="240" w:lineRule="auto"/>
        <w:ind w:left="0" w:right="-1" w:firstLine="709"/>
        <w:jc w:val="center"/>
      </w:pPr>
      <w:r>
        <w:rPr>
          <w:rFonts w:eastAsia="Calibri"/>
        </w:rPr>
        <w:t xml:space="preserve">к проекту постановления </w:t>
      </w:r>
      <w:r w:rsidR="00A05A71">
        <w:t>Правительства</w:t>
      </w:r>
      <w:r w:rsidRPr="004236E5">
        <w:t xml:space="preserve"> Камчатского края</w:t>
      </w:r>
    </w:p>
    <w:p w:rsidR="00B06F0F" w:rsidRPr="00A05A71" w:rsidRDefault="00F00284" w:rsidP="00A05A71">
      <w:pPr>
        <w:pStyle w:val="a3"/>
        <w:spacing w:after="0" w:line="240" w:lineRule="auto"/>
        <w:ind w:left="0" w:right="-1" w:firstLine="709"/>
        <w:jc w:val="center"/>
        <w:rPr>
          <w:rFonts w:eastAsia="Calibri"/>
        </w:rPr>
      </w:pPr>
      <w:r>
        <w:rPr>
          <w:lang w:eastAsia="ru-RU"/>
        </w:rPr>
        <w:t>«</w:t>
      </w:r>
      <w:r w:rsidR="00962811" w:rsidRPr="00962811">
        <w:rPr>
          <w:lang w:eastAsia="ru-RU"/>
        </w:rPr>
        <w:t>Об утверждении Порядка использования гражданами земель или земельных участков, находящихся в государственной или муниципальной собственности, расположенных на территории Камчатского края,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B06F0F">
        <w:rPr>
          <w:lang w:eastAsia="ru-RU"/>
        </w:rPr>
        <w:t>»</w:t>
      </w:r>
    </w:p>
    <w:p w:rsidR="00ED5DA0" w:rsidRPr="00ED5DA0" w:rsidRDefault="00ED5DA0" w:rsidP="00ED5DA0">
      <w:pPr>
        <w:pStyle w:val="a3"/>
        <w:spacing w:after="0" w:line="360" w:lineRule="auto"/>
        <w:ind w:left="0" w:right="-1" w:firstLine="709"/>
        <w:jc w:val="center"/>
        <w:rPr>
          <w:rFonts w:eastAsia="Calibri"/>
        </w:rPr>
      </w:pPr>
    </w:p>
    <w:p w:rsidR="003D575A" w:rsidRDefault="00A05A71" w:rsidP="005261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05A71">
        <w:t xml:space="preserve">Настоящий проект </w:t>
      </w:r>
      <w:r w:rsidR="00ED5DA0" w:rsidRPr="002D69F8">
        <w:t xml:space="preserve">постановления </w:t>
      </w:r>
      <w:r w:rsidR="00132509">
        <w:t xml:space="preserve">Правительства </w:t>
      </w:r>
      <w:r w:rsidR="00ED5DA0" w:rsidRPr="002D69F8">
        <w:t>Камчатского края</w:t>
      </w:r>
      <w:r w:rsidR="005261F0">
        <w:t xml:space="preserve"> разработан </w:t>
      </w:r>
      <w:r w:rsidR="00334712">
        <w:t xml:space="preserve">в соответствии с </w:t>
      </w:r>
      <w:r w:rsidR="00962811" w:rsidRPr="00962811">
        <w:t>пунктом 1, подпунктом 2 пункта 2 статьи 39</w:t>
      </w:r>
      <w:r w:rsidR="00962811" w:rsidRPr="00962811">
        <w:rPr>
          <w:vertAlign w:val="superscript"/>
        </w:rPr>
        <w:t xml:space="preserve">36-1 </w:t>
      </w:r>
      <w:r w:rsidR="00962811" w:rsidRPr="00962811">
        <w:t>Земельного кодекса Российской Федерации</w:t>
      </w:r>
      <w:r w:rsidR="003D575A" w:rsidRPr="002D69F8">
        <w:t>.</w:t>
      </w:r>
    </w:p>
    <w:p w:rsidR="00723FD9" w:rsidRDefault="00625431" w:rsidP="00971B0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64D61">
        <w:t xml:space="preserve">Настоящее постановление </w:t>
      </w:r>
      <w:r w:rsidR="00723FD9">
        <w:t>подготовлено</w:t>
      </w:r>
      <w:r>
        <w:t xml:space="preserve"> в целях </w:t>
      </w:r>
      <w:r w:rsidR="00DA0DE4">
        <w:t xml:space="preserve">установления </w:t>
      </w:r>
      <w:r w:rsidR="004B5B39" w:rsidRPr="004B5B39">
        <w:t xml:space="preserve">в Камчатском крае </w:t>
      </w:r>
      <w:r w:rsidR="00971B0B">
        <w:t>порядка использования гражданами земель или земельных участков, находящихся в государственной собственности, в том числе государственная собственность на которые не разграничена, или муниципальной собственности для возведения гаражей, являющихся некапитальными сооружениями, либо для стоянок технических или других средств передвижения инвалидов вблизи их места жительства.</w:t>
      </w:r>
      <w:r w:rsidR="00DA0DE4">
        <w:t xml:space="preserve"> </w:t>
      </w:r>
    </w:p>
    <w:p w:rsidR="00DB3845" w:rsidRDefault="0097734E" w:rsidP="00DB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t>Согласно пункту 1</w:t>
      </w:r>
      <w:r w:rsidR="00DB3845">
        <w:t xml:space="preserve"> </w:t>
      </w:r>
      <w:r w:rsidRPr="0097734E">
        <w:t>статьи 39</w:t>
      </w:r>
      <w:r w:rsidRPr="0097734E">
        <w:rPr>
          <w:vertAlign w:val="superscript"/>
        </w:rPr>
        <w:t>36-1</w:t>
      </w:r>
      <w:r w:rsidRPr="0097734E">
        <w:t xml:space="preserve"> Земельного кодекса Российской Федерации</w:t>
      </w:r>
      <w:r w:rsidR="001F4836">
        <w:t xml:space="preserve"> </w:t>
      </w:r>
      <w:r w:rsidR="001F4836">
        <w:rPr>
          <w:rFonts w:eastAsiaTheme="minorHAnsi"/>
        </w:rPr>
        <w:t xml:space="preserve">использование земель или земельных участков, находящихся в государственной или муниципальной собственности, для возведения гражданами </w:t>
      </w:r>
      <w:r w:rsidR="00F076A4">
        <w:rPr>
          <w:rFonts w:eastAsiaTheme="minorHAnsi"/>
        </w:rPr>
        <w:t xml:space="preserve">некапитальных </w:t>
      </w:r>
      <w:r w:rsidR="001F4836">
        <w:rPr>
          <w:rFonts w:eastAsiaTheme="minorHAnsi"/>
        </w:rPr>
        <w:t>гаражей</w:t>
      </w:r>
      <w:r w:rsidR="00F076A4">
        <w:rPr>
          <w:rFonts w:eastAsiaTheme="minorHAnsi"/>
        </w:rPr>
        <w:t xml:space="preserve"> </w:t>
      </w:r>
      <w:r w:rsidR="001F4836">
        <w:rPr>
          <w:rFonts w:eastAsiaTheme="minorHAnsi"/>
        </w:rPr>
        <w:t>либо для стоянки средств передвижения инвалидов осуществляется на основании утверждаемой органами местного самоуправления поселений, городских округов или муниципальных округов, а на межселенных территориях органами местного самоуправления муниципальных районов схемы размещения таких объектов в порядке, определенном нормативным правовым актом субъекта Российской Федерации.</w:t>
      </w:r>
    </w:p>
    <w:p w:rsidR="001F4836" w:rsidRPr="00F076A4" w:rsidRDefault="00F076A4" w:rsidP="00F07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В </w:t>
      </w:r>
      <w:r w:rsidR="00B17AE8">
        <w:rPr>
          <w:rFonts w:eastAsiaTheme="minorHAnsi"/>
        </w:rPr>
        <w:t>соответствии с</w:t>
      </w:r>
      <w:r>
        <w:rPr>
          <w:rFonts w:eastAsiaTheme="minorHAnsi"/>
        </w:rPr>
        <w:t xml:space="preserve"> </w:t>
      </w:r>
      <w:r w:rsidR="00B17AE8">
        <w:rPr>
          <w:rFonts w:eastAsiaTheme="minorHAnsi"/>
        </w:rPr>
        <w:t>подпунктом</w:t>
      </w:r>
      <w:r w:rsidRPr="00F076A4">
        <w:rPr>
          <w:rFonts w:eastAsiaTheme="minorHAnsi"/>
        </w:rPr>
        <w:t xml:space="preserve"> 2 пункта </w:t>
      </w:r>
      <w:r>
        <w:rPr>
          <w:rFonts w:eastAsiaTheme="minorHAnsi"/>
        </w:rPr>
        <w:t xml:space="preserve">2 </w:t>
      </w:r>
      <w:r w:rsidRPr="00F076A4">
        <w:rPr>
          <w:rFonts w:eastAsiaTheme="minorHAnsi"/>
        </w:rPr>
        <w:t>статьи 39</w:t>
      </w:r>
      <w:r w:rsidRPr="00B17AE8">
        <w:rPr>
          <w:rFonts w:eastAsiaTheme="minorHAnsi"/>
          <w:vertAlign w:val="superscript"/>
        </w:rPr>
        <w:t>36-1</w:t>
      </w:r>
      <w:r w:rsidRPr="00F076A4">
        <w:rPr>
          <w:rFonts w:eastAsiaTheme="minorHAnsi"/>
        </w:rPr>
        <w:t xml:space="preserve"> Земельного кодекса Российской Федерации </w:t>
      </w:r>
      <w:r>
        <w:rPr>
          <w:rFonts w:eastAsiaTheme="minorHAnsi"/>
        </w:rPr>
        <w:t>и</w:t>
      </w:r>
      <w:r w:rsidR="001F4836">
        <w:rPr>
          <w:rFonts w:eastAsiaTheme="minorHAnsi"/>
        </w:rPr>
        <w:t>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</w:t>
      </w:r>
      <w:r w:rsidR="004B5B39">
        <w:rPr>
          <w:rFonts w:eastAsiaTheme="minorHAnsi"/>
        </w:rPr>
        <w:t>ениями, осуществляется за плату. В</w:t>
      </w:r>
      <w:r w:rsidR="004B5B39" w:rsidRPr="004B5B39">
        <w:rPr>
          <w:rFonts w:eastAsiaTheme="minorHAnsi"/>
        </w:rPr>
        <w:t xml:space="preserve">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</w:t>
      </w:r>
      <w:r>
        <w:rPr>
          <w:rFonts w:eastAsiaTheme="minorHAnsi"/>
        </w:rPr>
        <w:t>,</w:t>
      </w:r>
      <w:r w:rsidR="004B5B39">
        <w:rPr>
          <w:rFonts w:eastAsiaTheme="minorHAnsi"/>
        </w:rPr>
        <w:t xml:space="preserve"> п</w:t>
      </w:r>
      <w:r w:rsidR="001F4836">
        <w:rPr>
          <w:rFonts w:eastAsiaTheme="minorHAnsi"/>
        </w:rPr>
        <w:t xml:space="preserve">орядок определения </w:t>
      </w:r>
      <w:r>
        <w:rPr>
          <w:rFonts w:eastAsiaTheme="minorHAnsi"/>
        </w:rPr>
        <w:t>платы</w:t>
      </w:r>
      <w:r w:rsidR="001F4836">
        <w:rPr>
          <w:rFonts w:eastAsiaTheme="minorHAnsi"/>
        </w:rPr>
        <w:t xml:space="preserve"> </w:t>
      </w:r>
      <w:r>
        <w:rPr>
          <w:rFonts w:eastAsiaTheme="minorHAnsi"/>
        </w:rPr>
        <w:t xml:space="preserve">устанавливается </w:t>
      </w:r>
      <w:r w:rsidR="004B5B39" w:rsidRPr="004B5B39">
        <w:rPr>
          <w:rFonts w:eastAsiaTheme="minorHAnsi"/>
        </w:rPr>
        <w:t>органом государственной власт</w:t>
      </w:r>
      <w:r>
        <w:rPr>
          <w:rFonts w:eastAsiaTheme="minorHAnsi"/>
        </w:rPr>
        <w:t>и субъекта Российской Федерации.</w:t>
      </w:r>
    </w:p>
    <w:p w:rsidR="0097734E" w:rsidRDefault="00B17AE8" w:rsidP="00971B0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7AE8">
        <w:t xml:space="preserve">Настоящее постановление </w:t>
      </w:r>
      <w:r w:rsidR="0097734E">
        <w:t xml:space="preserve">регламентирует </w:t>
      </w:r>
      <w:r w:rsidR="00F076A4">
        <w:t xml:space="preserve">требования к схеме размещения гаражей, являющихся некапитальными сооружениями, стоянок средств передвижения инвалидов, определяет порядок ее утверждения, а также порядок выдачи разрешения на размещения </w:t>
      </w:r>
      <w:r w:rsidR="008C7F38">
        <w:t>указанных</w:t>
      </w:r>
      <w:r w:rsidR="00F076A4">
        <w:t xml:space="preserve"> объектов, устанавливает порядок определения платы </w:t>
      </w:r>
      <w:r w:rsidR="003F4889" w:rsidRPr="003F4889">
        <w:t>за использование земельных участков, находящихся в собственности Камчатского края, земель или земельных участков, государственная собственность на которые не разграничена, расположенных на территории Камчатского края, для возведения гражданами гаражей, являющихся некапитальными сооружениями.</w:t>
      </w:r>
    </w:p>
    <w:p w:rsidR="006E3C5F" w:rsidRDefault="006E3C5F" w:rsidP="006E3C5F">
      <w:pPr>
        <w:suppressAutoHyphens/>
        <w:spacing w:after="0" w:line="240" w:lineRule="auto"/>
        <w:ind w:firstLine="709"/>
        <w:jc w:val="both"/>
      </w:pPr>
      <w:r>
        <w:lastRenderedPageBreak/>
        <w:t>Для реализации настоящего постановления Правительства Камчатского края не потребуются дополнительные средства краевого бюджета.</w:t>
      </w:r>
    </w:p>
    <w:p w:rsidR="004D4C11" w:rsidRPr="004A6D9A" w:rsidRDefault="004D4C11" w:rsidP="006E3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9A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0315F">
        <w:rPr>
          <w:rFonts w:ascii="Times New Roman" w:hAnsi="Times New Roman" w:cs="Times New Roman"/>
          <w:sz w:val="28"/>
          <w:szCs w:val="28"/>
        </w:rPr>
        <w:t>30.06</w:t>
      </w:r>
      <w:r w:rsidR="003F4889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D9A">
        <w:rPr>
          <w:rFonts w:ascii="Times New Roman" w:hAnsi="Times New Roman" w:cs="Times New Roman"/>
          <w:sz w:val="28"/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4A6D9A">
        <w:rPr>
          <w:rFonts w:ascii="Times New Roman" w:hAnsi="Times New Roman" w:cs="Times New Roman"/>
          <w:sz w:val="28"/>
          <w:szCs w:val="28"/>
          <w:lang w:val="en-US"/>
        </w:rPr>
        <w:t>htths</w:t>
      </w:r>
      <w:proofErr w:type="spellEnd"/>
      <w:r w:rsidRPr="004A6D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A6D9A">
        <w:rPr>
          <w:rFonts w:ascii="Times New Roman" w:hAnsi="Times New Roman" w:cs="Times New Roman"/>
          <w:sz w:val="28"/>
          <w:szCs w:val="28"/>
          <w:lang w:val="en-US"/>
        </w:rPr>
        <w:t>npaproject</w:t>
      </w:r>
      <w:proofErr w:type="spellEnd"/>
      <w:r w:rsidRPr="004A6D9A">
        <w:rPr>
          <w:rFonts w:ascii="Times New Roman" w:hAnsi="Times New Roman" w:cs="Times New Roman"/>
          <w:sz w:val="28"/>
          <w:szCs w:val="28"/>
        </w:rPr>
        <w:t>.</w:t>
      </w:r>
      <w:r w:rsidRPr="004A6D9A">
        <w:rPr>
          <w:rFonts w:ascii="Times New Roman" w:hAnsi="Times New Roman" w:cs="Times New Roman"/>
          <w:sz w:val="28"/>
          <w:szCs w:val="28"/>
          <w:lang w:val="en-US"/>
        </w:rPr>
        <w:t>kamgov</w:t>
      </w:r>
      <w:r w:rsidRPr="004A6D9A">
        <w:rPr>
          <w:rFonts w:ascii="Times New Roman" w:hAnsi="Times New Roman" w:cs="Times New Roman"/>
          <w:sz w:val="28"/>
          <w:szCs w:val="28"/>
        </w:rPr>
        <w:t>.</w:t>
      </w:r>
      <w:r w:rsidRPr="004A6D9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A6D9A">
        <w:rPr>
          <w:rFonts w:ascii="Times New Roman" w:hAnsi="Times New Roman" w:cs="Times New Roman"/>
          <w:sz w:val="28"/>
          <w:szCs w:val="28"/>
        </w:rPr>
        <w:t>) для обеспечения возможности проведения независимой антикоррупционной экспертизы.</w:t>
      </w:r>
    </w:p>
    <w:p w:rsidR="004D4C11" w:rsidRPr="007C2483" w:rsidRDefault="004D4C11" w:rsidP="007C2483">
      <w:pPr>
        <w:spacing w:after="0" w:line="240" w:lineRule="auto"/>
        <w:ind w:firstLine="709"/>
        <w:jc w:val="both"/>
      </w:pPr>
      <w:r w:rsidRPr="007C2483">
        <w:t xml:space="preserve">Дата окончания приема заключений по результатам независимой антикоррупционной экспертизы – </w:t>
      </w:r>
      <w:r w:rsidR="0070315F">
        <w:t>07</w:t>
      </w:r>
      <w:r w:rsidR="00917DD7" w:rsidRPr="007C2483">
        <w:t>.</w:t>
      </w:r>
      <w:r w:rsidR="004656EF">
        <w:t>0</w:t>
      </w:r>
      <w:r w:rsidR="0070315F">
        <w:t>7</w:t>
      </w:r>
      <w:r w:rsidR="004656EF">
        <w:t>.2023</w:t>
      </w:r>
      <w:r w:rsidRPr="007C2483">
        <w:t>.</w:t>
      </w:r>
    </w:p>
    <w:p w:rsidR="007C2483" w:rsidRPr="007C2483" w:rsidRDefault="004D4C11" w:rsidP="007C2483">
      <w:pPr>
        <w:spacing w:after="0" w:line="240" w:lineRule="auto"/>
        <w:ind w:firstLine="709"/>
        <w:jc w:val="both"/>
        <w:rPr>
          <w:lang w:eastAsia="ru-RU"/>
        </w:rPr>
      </w:pPr>
      <w:r w:rsidRPr="007C2483">
        <w:t xml:space="preserve">Настоящий проект постановления не подлежит оценке регулирующего воздействия в соответствии с </w:t>
      </w:r>
      <w:r w:rsidR="007C2483" w:rsidRPr="007C2483">
        <w:rPr>
          <w:lang w:eastAsia="ru-RU"/>
        </w:rPr>
        <w:t>постановление</w:t>
      </w:r>
      <w:r w:rsidR="007C2483">
        <w:rPr>
          <w:lang w:eastAsia="ru-RU"/>
        </w:rPr>
        <w:t>м</w:t>
      </w:r>
      <w:r w:rsidR="007C2483" w:rsidRPr="007C2483">
        <w:rPr>
          <w:lang w:eastAsia="ru-RU"/>
        </w:rPr>
        <w:t xml:space="preserve"> Правительства Камчатского края </w:t>
      </w:r>
      <w:r w:rsidR="00ED2C14">
        <w:rPr>
          <w:lang w:eastAsia="ru-RU"/>
        </w:rPr>
        <w:br/>
      </w:r>
      <w:bookmarkStart w:id="0" w:name="_GoBack"/>
      <w:bookmarkEnd w:id="0"/>
      <w:r w:rsidR="007C2483" w:rsidRPr="007C2483">
        <w:rPr>
          <w:lang w:eastAsia="ru-RU"/>
        </w:rPr>
        <w:t>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</w:t>
      </w:r>
      <w:r w:rsidR="00EF4A41">
        <w:rPr>
          <w:lang w:eastAsia="ru-RU"/>
        </w:rPr>
        <w:t>.</w:t>
      </w:r>
    </w:p>
    <w:p w:rsidR="004D4C11" w:rsidRDefault="007C2483" w:rsidP="007C2483">
      <w:pPr>
        <w:pStyle w:val="ConsPlusNormal"/>
        <w:ind w:firstLine="709"/>
        <w:jc w:val="both"/>
        <w:rPr>
          <w:rFonts w:ascii="Segoe UI" w:hAnsi="Segoe UI" w:cs="Segoe UI"/>
          <w:color w:val="6E6E73"/>
          <w:sz w:val="15"/>
          <w:szCs w:val="15"/>
        </w:rPr>
      </w:pPr>
      <w:r w:rsidRPr="007C2483">
        <w:rPr>
          <w:rFonts w:ascii="Segoe UI" w:hAnsi="Segoe UI" w:cs="Segoe UI"/>
          <w:color w:val="6E6E73"/>
          <w:sz w:val="15"/>
          <w:szCs w:val="15"/>
        </w:rPr>
        <w:t> </w:t>
      </w:r>
    </w:p>
    <w:p w:rsidR="008E40CF" w:rsidRDefault="008E40CF" w:rsidP="007C2483">
      <w:pPr>
        <w:pStyle w:val="ConsPlusNormal"/>
        <w:ind w:firstLine="709"/>
        <w:jc w:val="both"/>
        <w:rPr>
          <w:rFonts w:ascii="Segoe UI" w:hAnsi="Segoe UI" w:cs="Segoe UI"/>
          <w:color w:val="6E6E73"/>
          <w:sz w:val="15"/>
          <w:szCs w:val="15"/>
        </w:rPr>
      </w:pPr>
    </w:p>
    <w:p w:rsidR="00294C74" w:rsidRPr="00294C74" w:rsidRDefault="00294C74" w:rsidP="007C248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94C74" w:rsidRPr="00294C74" w:rsidSect="00B56FE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A0"/>
    <w:rsid w:val="0000298F"/>
    <w:rsid w:val="0000435E"/>
    <w:rsid w:val="00065ABB"/>
    <w:rsid w:val="00091E59"/>
    <w:rsid w:val="00092495"/>
    <w:rsid w:val="000A3BF6"/>
    <w:rsid w:val="000A4D45"/>
    <w:rsid w:val="000C5C03"/>
    <w:rsid w:val="000E7C73"/>
    <w:rsid w:val="00132509"/>
    <w:rsid w:val="0014569D"/>
    <w:rsid w:val="001623D1"/>
    <w:rsid w:val="00197DE6"/>
    <w:rsid w:val="001B0F70"/>
    <w:rsid w:val="001F4836"/>
    <w:rsid w:val="00236CCD"/>
    <w:rsid w:val="00294C74"/>
    <w:rsid w:val="002954B9"/>
    <w:rsid w:val="002C009D"/>
    <w:rsid w:val="002D69F8"/>
    <w:rsid w:val="002E0D1B"/>
    <w:rsid w:val="003045BD"/>
    <w:rsid w:val="00305997"/>
    <w:rsid w:val="00334712"/>
    <w:rsid w:val="00354C43"/>
    <w:rsid w:val="003951F8"/>
    <w:rsid w:val="003A3775"/>
    <w:rsid w:val="003B7FD8"/>
    <w:rsid w:val="003D575A"/>
    <w:rsid w:val="003E476F"/>
    <w:rsid w:val="003F4889"/>
    <w:rsid w:val="00433A43"/>
    <w:rsid w:val="0044529E"/>
    <w:rsid w:val="004656EF"/>
    <w:rsid w:val="00484CD7"/>
    <w:rsid w:val="004B507F"/>
    <w:rsid w:val="004B5B39"/>
    <w:rsid w:val="004D4C11"/>
    <w:rsid w:val="004D52CE"/>
    <w:rsid w:val="004E5180"/>
    <w:rsid w:val="004F21A9"/>
    <w:rsid w:val="005261F0"/>
    <w:rsid w:val="005634F4"/>
    <w:rsid w:val="00592DFB"/>
    <w:rsid w:val="005A4551"/>
    <w:rsid w:val="005B74E5"/>
    <w:rsid w:val="005C6E8E"/>
    <w:rsid w:val="006007EC"/>
    <w:rsid w:val="006132F0"/>
    <w:rsid w:val="00625431"/>
    <w:rsid w:val="006A3ECC"/>
    <w:rsid w:val="006E3C5F"/>
    <w:rsid w:val="0070315F"/>
    <w:rsid w:val="00723FD9"/>
    <w:rsid w:val="007504CD"/>
    <w:rsid w:val="00764EEC"/>
    <w:rsid w:val="007848E2"/>
    <w:rsid w:val="00794995"/>
    <w:rsid w:val="00795028"/>
    <w:rsid w:val="0079574B"/>
    <w:rsid w:val="007A570F"/>
    <w:rsid w:val="007C2483"/>
    <w:rsid w:val="007E67D9"/>
    <w:rsid w:val="0082013E"/>
    <w:rsid w:val="0083725F"/>
    <w:rsid w:val="00862E3A"/>
    <w:rsid w:val="0088597B"/>
    <w:rsid w:val="008B4F90"/>
    <w:rsid w:val="008C7F38"/>
    <w:rsid w:val="008E40CF"/>
    <w:rsid w:val="00917DD7"/>
    <w:rsid w:val="00962811"/>
    <w:rsid w:val="00971B0B"/>
    <w:rsid w:val="0097734E"/>
    <w:rsid w:val="00984ACA"/>
    <w:rsid w:val="009D412F"/>
    <w:rsid w:val="009E065C"/>
    <w:rsid w:val="00A055DA"/>
    <w:rsid w:val="00A05A71"/>
    <w:rsid w:val="00A12EA6"/>
    <w:rsid w:val="00A136C4"/>
    <w:rsid w:val="00A16933"/>
    <w:rsid w:val="00A4290E"/>
    <w:rsid w:val="00AA3DEB"/>
    <w:rsid w:val="00AF075F"/>
    <w:rsid w:val="00B02F7C"/>
    <w:rsid w:val="00B0344B"/>
    <w:rsid w:val="00B06F0F"/>
    <w:rsid w:val="00B17AE8"/>
    <w:rsid w:val="00B2300D"/>
    <w:rsid w:val="00B56FE0"/>
    <w:rsid w:val="00B97F1D"/>
    <w:rsid w:val="00BC198E"/>
    <w:rsid w:val="00BD2D62"/>
    <w:rsid w:val="00C1770F"/>
    <w:rsid w:val="00C217A2"/>
    <w:rsid w:val="00C64D61"/>
    <w:rsid w:val="00C75327"/>
    <w:rsid w:val="00C939E7"/>
    <w:rsid w:val="00CE0539"/>
    <w:rsid w:val="00D20DCF"/>
    <w:rsid w:val="00D7147B"/>
    <w:rsid w:val="00D932B9"/>
    <w:rsid w:val="00DA0DE4"/>
    <w:rsid w:val="00DB3845"/>
    <w:rsid w:val="00DC0A31"/>
    <w:rsid w:val="00DC6A92"/>
    <w:rsid w:val="00E36A52"/>
    <w:rsid w:val="00E67396"/>
    <w:rsid w:val="00ED2C14"/>
    <w:rsid w:val="00ED5DA0"/>
    <w:rsid w:val="00EF4A41"/>
    <w:rsid w:val="00F00284"/>
    <w:rsid w:val="00F076A4"/>
    <w:rsid w:val="00F83727"/>
    <w:rsid w:val="00FA5693"/>
    <w:rsid w:val="00FD6771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ECE5-3844-4D52-A2BC-CFB1245F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A0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A0"/>
    <w:pPr>
      <w:ind w:left="720"/>
      <w:contextualSpacing/>
    </w:pPr>
  </w:style>
  <w:style w:type="character" w:styleId="a4">
    <w:name w:val="Hyperlink"/>
    <w:uiPriority w:val="99"/>
    <w:unhideWhenUsed/>
    <w:rsid w:val="00ED5DA0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ED5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basedOn w:val="a0"/>
    <w:uiPriority w:val="99"/>
    <w:semiHidden/>
    <w:unhideWhenUsed/>
    <w:rsid w:val="003E476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476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476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476F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4D4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D4C1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Заика Марина Альбертовна</dc:creator>
  <cp:keywords/>
  <dc:description/>
  <cp:lastModifiedBy>Чавва Яна Алексеевна</cp:lastModifiedBy>
  <cp:revision>49</cp:revision>
  <dcterms:created xsi:type="dcterms:W3CDTF">2022-11-01T22:57:00Z</dcterms:created>
  <dcterms:modified xsi:type="dcterms:W3CDTF">2023-07-10T03:49:00Z</dcterms:modified>
</cp:coreProperties>
</file>