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ИМУЩЕСТВЕННЫХ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ЗЕМЕЛЬНЫХ ОТНОШЕНИЙ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spacing w:after="120" w:line="240" w:lineRule="auto"/>
        <w:ind w:left="-284" w:right="5528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color w:val="000000"/>
          <w:szCs w:val="20"/>
          <w:u w:val="single"/>
          <w:lang w:eastAsia="ru-RU"/>
        </w:rPr>
        <w:t xml:space="preserve">Дата регистрации] № [Номер документа]</w:t>
      </w:r>
      <w:bookmarkEnd w:id="0"/>
    </w:p>
    <w:p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Style w:val="834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W w:w="9639" w:type="dxa"/>
            <w:noWrap w:val="false"/>
            <w:textDirection w:val="lrTb"/>
          </w:tcPr>
          <w:p>
            <w:pPr>
              <w:ind w:left="3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перечни объектов недвижимого имущества, в отношении которых налоговая база определяется как кадастровая стоимость на 2022, 2023 годы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налоговая база определяется как кадастровая стоимость», обращений Воробьева Александра Викторовича, Гурова Евгения Александровича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30.11.2022 г.      № 60/3744,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акта обследования вида фактического использования объекта недвижимого имущества от 12.12.2022 № 1578, 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них для целей налогообложения от 07.06.2023 №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ПРИКАЗЫВАЮ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таблицу приложения к приказу Министерства имущественных и земельных отношений Камчатского края от 20.12.2021 № П-26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2022 год» изменение, признав пункт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2769 утратившим силу.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Внести в таблицу приложения к приказу Министерства имущественных и земельных отношений Камчатского края от 12.12.2022 № П-52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 год» изменение, признав пункт </w:t>
      </w:r>
      <w:r>
        <w:rPr>
          <w:rFonts w:ascii="Times New Roman" w:hAnsi="Times New Roman" w:cs="Times New Roman"/>
          <w:bCs/>
          <w:sz w:val="28"/>
          <w:szCs w:val="28"/>
          <w:shd w:val="clear" w:color="ffffff" w:themeColor="background1" w:fill="ffffff" w:themeFill="background1"/>
        </w:rPr>
        <w:t xml:space="preserve">2776 у</w:t>
      </w:r>
      <w:r>
        <w:rPr>
          <w:rFonts w:ascii="Times New Roman" w:hAnsi="Times New Roman" w:cs="Times New Roman"/>
          <w:bCs/>
          <w:sz w:val="28"/>
          <w:szCs w:val="28"/>
          <w:shd w:val="clear" w:color="ffffff" w:themeColor="background1" w:fill="ffffff" w:themeFill="background1"/>
        </w:rPr>
        <w:t xml:space="preserve">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ратившим силу.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1 настоящего приказа вступают в силу через 10 дней после дня его официального опубликования и распространяются на правоотношения, возникшие с 20 декабря 2021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Положения части 2 настоящего приказа вступают в силу через 10 дней после дня его официального опубликования и распространяются на правоотношения, возникшие с 12 декабря 2022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>
        <w:trPr>
          <w:trHeight w:val="665"/>
        </w:trPr>
        <w:tc>
          <w:tcPr>
            <w:tcW w:w="3261" w:type="dxa"/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Министр</w:t>
            </w:r>
          </w:p>
        </w:tc>
        <w:tc>
          <w:tcPr>
            <w:tcW w:w="3543" w:type="dxa"/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Мищенко</w:t>
            </w:r>
          </w:p>
        </w:tc>
      </w:tr>
    </w:tbl>
    <w:p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>
        <w:rPr>
          <w:rFonts w:ascii="Times New Roman" w:hAnsi="Times New Roman" w:cs="Times New Roman"/>
          <w:color w:val="d9d9d9"/>
          <w:sz w:val="28"/>
          <w:szCs w:val="28"/>
        </w:rPr>
        <w:t xml:space="preserve">[горизонтальный штамп подписи 1]</w:t>
      </w:r>
      <w:bookmarkEnd w:id="1"/>
    </w:p>
    <w:p/>
    <w:sectPr>
      <w:headerReference w:type="default" r:id="rId8"/>
      <w:footnotePr/>
      <w:endnotePr/>
      <w:type w:val="nextPage"/>
      <w:pgSz w:w="11906" w:h="16838" w:orient="portrait"/>
      <w:pgMar w:top="1134" w:right="851" w:bottom="53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ind w:left="720"/>
      <w:contextualSpacing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0"/>
    <w:next w:val="830"/>
    <w:link w:val="67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7">
    <w:name w:val="Title Char"/>
    <w:basedOn w:val="831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1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1"/>
    <w:link w:val="841"/>
    <w:uiPriority w:val="99"/>
  </w:style>
  <w:style w:type="character" w:styleId="685">
    <w:name w:val="Footer Char"/>
    <w:basedOn w:val="831"/>
    <w:link w:val="83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spacing w:after="57"/>
      <w:ind w:left="0" w:right="0" w:firstLine="0"/>
    </w:pPr>
  </w:style>
  <w:style w:type="paragraph" w:styleId="820">
    <w:name w:val="toc 2"/>
    <w:basedOn w:val="830"/>
    <w:next w:val="830"/>
    <w:uiPriority w:val="39"/>
    <w:unhideWhenUsed/>
    <w:pPr>
      <w:spacing w:after="57"/>
      <w:ind w:left="283" w:right="0" w:firstLine="0"/>
    </w:pPr>
  </w:style>
  <w:style w:type="paragraph" w:styleId="821">
    <w:name w:val="toc 3"/>
    <w:basedOn w:val="830"/>
    <w:next w:val="830"/>
    <w:uiPriority w:val="39"/>
    <w:unhideWhenUsed/>
    <w:pPr>
      <w:spacing w:after="57"/>
      <w:ind w:left="567" w:right="0" w:firstLine="0"/>
    </w:pPr>
  </w:style>
  <w:style w:type="paragraph" w:styleId="822">
    <w:name w:val="toc 4"/>
    <w:basedOn w:val="830"/>
    <w:next w:val="830"/>
    <w:uiPriority w:val="39"/>
    <w:unhideWhenUsed/>
    <w:pPr>
      <w:spacing w:after="57"/>
      <w:ind w:left="850" w:right="0" w:firstLine="0"/>
    </w:pPr>
  </w:style>
  <w:style w:type="paragraph" w:styleId="823">
    <w:name w:val="toc 5"/>
    <w:basedOn w:val="830"/>
    <w:next w:val="830"/>
    <w:uiPriority w:val="39"/>
    <w:unhideWhenUsed/>
    <w:pPr>
      <w:spacing w:after="57"/>
      <w:ind w:left="1134" w:right="0" w:firstLine="0"/>
    </w:pPr>
  </w:style>
  <w:style w:type="paragraph" w:styleId="824">
    <w:name w:val="toc 6"/>
    <w:basedOn w:val="830"/>
    <w:next w:val="830"/>
    <w:uiPriority w:val="39"/>
    <w:unhideWhenUsed/>
    <w:pPr>
      <w:spacing w:after="57"/>
      <w:ind w:left="1417" w:right="0" w:firstLine="0"/>
    </w:pPr>
  </w:style>
  <w:style w:type="paragraph" w:styleId="825">
    <w:name w:val="toc 7"/>
    <w:basedOn w:val="830"/>
    <w:next w:val="830"/>
    <w:uiPriority w:val="39"/>
    <w:unhideWhenUsed/>
    <w:pPr>
      <w:spacing w:after="57"/>
      <w:ind w:left="1701" w:right="0" w:firstLine="0"/>
    </w:pPr>
  </w:style>
  <w:style w:type="paragraph" w:styleId="826">
    <w:name w:val="toc 8"/>
    <w:basedOn w:val="830"/>
    <w:next w:val="830"/>
    <w:uiPriority w:val="39"/>
    <w:unhideWhenUsed/>
    <w:pPr>
      <w:spacing w:after="57"/>
      <w:ind w:left="1984" w:right="0" w:firstLine="0"/>
    </w:pPr>
  </w:style>
  <w:style w:type="paragraph" w:styleId="827">
    <w:name w:val="toc 9"/>
    <w:basedOn w:val="830"/>
    <w:next w:val="830"/>
    <w:uiPriority w:val="39"/>
    <w:unhideWhenUsed/>
    <w:pPr>
      <w:spacing w:after="57"/>
      <w:ind w:left="2268" w:right="0" w:firstLine="0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Plain Text"/>
    <w:basedOn w:val="830"/>
    <w:link w:val="83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36" w:customStyle="1">
    <w:name w:val="Текст Знак"/>
    <w:basedOn w:val="831"/>
    <w:link w:val="835"/>
    <w:uiPriority w:val="99"/>
    <w:semiHidden/>
    <w:rPr>
      <w:rFonts w:ascii="Calibri" w:hAnsi="Calibri" w:eastAsia="Calibri" w:cs="Times New Roman"/>
      <w:szCs w:val="21"/>
    </w:rPr>
  </w:style>
  <w:style w:type="paragraph" w:styleId="837">
    <w:name w:val="Footer"/>
    <w:basedOn w:val="830"/>
    <w:link w:val="838"/>
    <w:uiPriority w:val="99"/>
    <w:pPr>
      <w:tabs>
        <w:tab w:val="center" w:pos="4677" w:leader="none"/>
        <w:tab w:val="right" w:pos="9355" w:leader="none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 w:customStyle="1">
    <w:name w:val="Нижний колонтитул Знак"/>
    <w:basedOn w:val="831"/>
    <w:link w:val="83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Header"/>
    <w:basedOn w:val="830"/>
    <w:link w:val="842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42" w:customStyle="1">
    <w:name w:val="Верхний колонтитул Знак"/>
    <w:basedOn w:val="831"/>
    <w:link w:val="841"/>
    <w:uiPriority w:val="99"/>
  </w:style>
  <w:style w:type="character" w:styleId="843">
    <w:name w:val="Hyperlink"/>
    <w:basedOn w:val="831"/>
    <w:uiPriority w:val="99"/>
    <w:unhideWhenUsed/>
    <w:rPr>
      <w:color w:val="0563c1" w:themeColor="hyperlink"/>
      <w:u w:val="single"/>
    </w:rPr>
  </w:style>
  <w:style w:type="table" w:styleId="844" w:customStyle="1">
    <w:name w:val="Сетка таблицы1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 w:customStyle="1">
    <w:name w:val="Сетка таблицы2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B4F9-11C8-44E0-95B4-1728EAA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9</cp:revision>
  <dcterms:created xsi:type="dcterms:W3CDTF">2023-06-01T02:47:00Z</dcterms:created>
  <dcterms:modified xsi:type="dcterms:W3CDTF">2023-06-29T04:19:03Z</dcterms:modified>
</cp:coreProperties>
</file>