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B8" w:rsidRPr="005C6417" w:rsidRDefault="00E30DB8">
      <w:pPr>
        <w:widowControl w:val="0"/>
        <w:autoSpaceDE w:val="0"/>
        <w:autoSpaceDN w:val="0"/>
        <w:adjustRightInd w:val="0"/>
        <w:spacing w:after="0" w:line="240" w:lineRule="auto"/>
        <w:rPr>
          <w:rFonts w:ascii="Calibri" w:hAnsi="Calibri" w:cs="Calibri"/>
        </w:rPr>
      </w:pPr>
      <w:bookmarkStart w:id="0" w:name="_GoBack"/>
      <w:bookmarkEnd w:id="0"/>
      <w:r w:rsidRPr="005C6417">
        <w:rPr>
          <w:rFonts w:ascii="Calibri" w:hAnsi="Calibri" w:cs="Calibri"/>
        </w:rPr>
        <w:t xml:space="preserve">Документ предоставлен </w:t>
      </w:r>
      <w:hyperlink r:id="rId4" w:history="1">
        <w:proofErr w:type="spellStart"/>
        <w:r w:rsidRPr="005C6417">
          <w:rPr>
            <w:rFonts w:ascii="Calibri" w:hAnsi="Calibri" w:cs="Calibri"/>
            <w:color w:val="0000FF"/>
          </w:rPr>
          <w:t>КонсультантПлюс</w:t>
        </w:r>
        <w:proofErr w:type="spellEnd"/>
      </w:hyperlink>
      <w:r w:rsidRPr="005C6417">
        <w:rPr>
          <w:rFonts w:ascii="Calibri" w:hAnsi="Calibri" w:cs="Calibri"/>
        </w:rPr>
        <w:br/>
      </w:r>
    </w:p>
    <w:p w:rsidR="00E30DB8" w:rsidRPr="005C6417" w:rsidRDefault="00E30DB8">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30DB8" w:rsidRPr="005C6417">
        <w:tc>
          <w:tcPr>
            <w:tcW w:w="4677" w:type="dxa"/>
            <w:tcMar>
              <w:top w:w="0" w:type="dxa"/>
              <w:left w:w="0" w:type="dxa"/>
              <w:bottom w:w="0" w:type="dxa"/>
              <w:right w:w="0" w:type="dxa"/>
            </w:tcMar>
          </w:tcPr>
          <w:p w:rsidR="00E30DB8" w:rsidRPr="005C6417" w:rsidRDefault="00E30DB8">
            <w:pPr>
              <w:widowControl w:val="0"/>
              <w:autoSpaceDE w:val="0"/>
              <w:autoSpaceDN w:val="0"/>
              <w:adjustRightInd w:val="0"/>
              <w:spacing w:after="0" w:line="240" w:lineRule="auto"/>
              <w:rPr>
                <w:rFonts w:ascii="Calibri" w:hAnsi="Calibri" w:cs="Calibri"/>
              </w:rPr>
            </w:pPr>
            <w:r w:rsidRPr="005C6417">
              <w:rPr>
                <w:rFonts w:ascii="Calibri" w:hAnsi="Calibri" w:cs="Calibri"/>
              </w:rPr>
              <w:t>13 июля 2015 года</w:t>
            </w:r>
          </w:p>
        </w:tc>
        <w:tc>
          <w:tcPr>
            <w:tcW w:w="4677" w:type="dxa"/>
            <w:tcMar>
              <w:top w:w="0" w:type="dxa"/>
              <w:left w:w="0" w:type="dxa"/>
              <w:bottom w:w="0" w:type="dxa"/>
              <w:right w:w="0" w:type="dxa"/>
            </w:tcMar>
          </w:tcPr>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N 212-ФЗ</w:t>
            </w:r>
          </w:p>
        </w:tc>
      </w:tr>
    </w:tbl>
    <w:p w:rsidR="00E30DB8" w:rsidRPr="005C6417" w:rsidRDefault="00E30DB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30DB8" w:rsidRPr="005C6417" w:rsidRDefault="00E30DB8">
      <w:pPr>
        <w:widowControl w:val="0"/>
        <w:autoSpaceDE w:val="0"/>
        <w:autoSpaceDN w:val="0"/>
        <w:adjustRightInd w:val="0"/>
        <w:spacing w:after="0" w:line="240" w:lineRule="auto"/>
        <w:jc w:val="both"/>
        <w:rPr>
          <w:rFonts w:ascii="Calibri" w:hAnsi="Calibri" w:cs="Calibri"/>
        </w:rPr>
      </w:pP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РОССИЙСКАЯ ФЕДЕРАЦИЯ</w:t>
      </w:r>
    </w:p>
    <w:p w:rsidR="00E30DB8" w:rsidRPr="005C6417" w:rsidRDefault="00E30DB8">
      <w:pPr>
        <w:widowControl w:val="0"/>
        <w:autoSpaceDE w:val="0"/>
        <w:autoSpaceDN w:val="0"/>
        <w:adjustRightInd w:val="0"/>
        <w:spacing w:after="0" w:line="240" w:lineRule="auto"/>
        <w:jc w:val="center"/>
        <w:rPr>
          <w:rFonts w:ascii="Calibri" w:hAnsi="Calibri" w:cs="Calibri"/>
          <w:b/>
          <w:bCs/>
        </w:rPr>
      </w:pP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ФЕДЕРАЛЬНЫЙ ЗАКОН</w:t>
      </w:r>
    </w:p>
    <w:p w:rsidR="00E30DB8" w:rsidRPr="005C6417" w:rsidRDefault="00E30DB8">
      <w:pPr>
        <w:widowControl w:val="0"/>
        <w:autoSpaceDE w:val="0"/>
        <w:autoSpaceDN w:val="0"/>
        <w:adjustRightInd w:val="0"/>
        <w:spacing w:after="0" w:line="240" w:lineRule="auto"/>
        <w:jc w:val="center"/>
        <w:rPr>
          <w:rFonts w:ascii="Calibri" w:hAnsi="Calibri" w:cs="Calibri"/>
          <w:b/>
          <w:bCs/>
        </w:rPr>
      </w:pP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О СВОБОДНОМ ПОРТЕ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Принят</w:t>
      </w: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Государственной Думой</w:t>
      </w: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3 июля 2015 года</w:t>
      </w:r>
    </w:p>
    <w:p w:rsidR="00E30DB8" w:rsidRPr="005C6417" w:rsidRDefault="00E30DB8">
      <w:pPr>
        <w:widowControl w:val="0"/>
        <w:autoSpaceDE w:val="0"/>
        <w:autoSpaceDN w:val="0"/>
        <w:adjustRightInd w:val="0"/>
        <w:spacing w:after="0" w:line="240" w:lineRule="auto"/>
        <w:jc w:val="right"/>
        <w:rPr>
          <w:rFonts w:ascii="Calibri" w:hAnsi="Calibri" w:cs="Calibri"/>
        </w:rPr>
      </w:pP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Одобрен</w:t>
      </w: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Советом Федерации</w:t>
      </w: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8 июля 2015 года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jc w:val="center"/>
        <w:outlineLvl w:val="0"/>
        <w:rPr>
          <w:rFonts w:ascii="Calibri" w:hAnsi="Calibri" w:cs="Calibri"/>
          <w:b/>
          <w:bCs/>
        </w:rPr>
      </w:pPr>
      <w:bookmarkStart w:id="1" w:name="Par18"/>
      <w:bookmarkEnd w:id="1"/>
      <w:r w:rsidRPr="005C6417">
        <w:rPr>
          <w:rFonts w:ascii="Calibri" w:hAnsi="Calibri" w:cs="Calibri"/>
          <w:b/>
          <w:bCs/>
        </w:rPr>
        <w:t>Глава 1. ОБЩИЕ ПОЛОЖЕНИЯ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2" w:name="Par20"/>
      <w:bookmarkEnd w:id="2"/>
      <w:r w:rsidRPr="005C6417">
        <w:rPr>
          <w:rFonts w:ascii="Calibri" w:hAnsi="Calibri" w:cs="Calibri"/>
        </w:rPr>
        <w:t>Статья 1. Предмет регулирования и цели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Настоящий Федеральный закон регулирует отношения, связанные с созданием и функционированием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Целями настоящего Федерального закона являются: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обеспечение взаимодействия федеральных органов государственной власти, органов государственной власти Приморского края, органов местного самоуправления, общественности, предпринимателей и инвесторов в целях развития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использование географических и экономических преимуществ Приморского края как восточных морских ворот Российской Федерации для интеграции в экономическое пространство государств Азиатско-Тихоокеанского региона;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развитие международной торговли с государствами Азиатско-Тихоокеанского региона;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создание и развитие производств, основанных на применении современных технологий и ориентированных на выпуск в свободном порту Владивосток конкурентоспособной в государствах Азиатско-Тихоокеанского региона продукции;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ускорение социально-экономического развития территории свободного порта Владивосток и повышение уровня жизни населения, проживающего на территории Дальнего Востока.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 w:name="Par30"/>
      <w:bookmarkEnd w:id="3"/>
      <w:r w:rsidRPr="005C6417">
        <w:rPr>
          <w:rFonts w:ascii="Calibri" w:hAnsi="Calibri" w:cs="Calibri"/>
        </w:rPr>
        <w:t>Статья 2. Понятие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Под свободным портом Владивосток понимается часть территории Приморского края, на которой в соответствии с настоящим Федеральным законом и иными федеральными законами устанавливаются меры государственной поддержки предпринимательской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4" w:name="Par34"/>
      <w:bookmarkEnd w:id="4"/>
      <w:r w:rsidRPr="005C6417">
        <w:rPr>
          <w:rFonts w:ascii="Calibri" w:hAnsi="Calibri" w:cs="Calibri"/>
        </w:rPr>
        <w:t>Статья 3. Создание свободного порта Владивосток и прекращение применения мер государственной поддержки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Свободный порт Владивосток создается на семьдесят лет. Срок существования свободного порта Владивосток может быть продлен федеральным законом.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Применение мер государственной поддержки предпринимательской деятельности на территории свободного порта Владивосток может быть прекращено досрочно только на </w:t>
      </w:r>
      <w:r w:rsidRPr="005C6417">
        <w:rPr>
          <w:rFonts w:ascii="Calibri" w:hAnsi="Calibri" w:cs="Calibri"/>
        </w:rPr>
        <w:lastRenderedPageBreak/>
        <w:t>основании федерального закона, если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5" w:name="Par39"/>
      <w:bookmarkEnd w:id="5"/>
      <w:r w:rsidRPr="005C6417">
        <w:rPr>
          <w:rFonts w:ascii="Calibri" w:hAnsi="Calibri" w:cs="Calibri"/>
        </w:rPr>
        <w:t>Статья 4. Территория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К свободному порту Владивосток относятся территории муниципальных образований Приморского края: Артемовского городского округа, Владивостокского городского округа, городского округа Большой Камень, Находкинского городского округа, Партизанского городского округа, городского округа Спасск-Дальний, Уссурийского городского округа, </w:t>
      </w:r>
      <w:proofErr w:type="spellStart"/>
      <w:r w:rsidRPr="005C6417">
        <w:rPr>
          <w:rFonts w:ascii="Calibri" w:hAnsi="Calibri" w:cs="Calibri"/>
        </w:rPr>
        <w:t>Надеждинского</w:t>
      </w:r>
      <w:proofErr w:type="spellEnd"/>
      <w:r w:rsidRPr="005C6417">
        <w:rPr>
          <w:rFonts w:ascii="Calibri" w:hAnsi="Calibri" w:cs="Calibri"/>
        </w:rPr>
        <w:t xml:space="preserve"> муниципального района, </w:t>
      </w:r>
      <w:proofErr w:type="spellStart"/>
      <w:r w:rsidRPr="005C6417">
        <w:rPr>
          <w:rFonts w:ascii="Calibri" w:hAnsi="Calibri" w:cs="Calibri"/>
        </w:rPr>
        <w:t>Шкотовского</w:t>
      </w:r>
      <w:proofErr w:type="spellEnd"/>
      <w:r w:rsidRPr="005C6417">
        <w:rPr>
          <w:rFonts w:ascii="Calibri" w:hAnsi="Calibri" w:cs="Calibri"/>
        </w:rPr>
        <w:t xml:space="preserve"> муниципального района, Октябрьского муниципального района, </w:t>
      </w:r>
      <w:proofErr w:type="spellStart"/>
      <w:r w:rsidRPr="005C6417">
        <w:rPr>
          <w:rFonts w:ascii="Calibri" w:hAnsi="Calibri" w:cs="Calibri"/>
        </w:rPr>
        <w:t>Ольгинского</w:t>
      </w:r>
      <w:proofErr w:type="spellEnd"/>
      <w:r w:rsidRPr="005C6417">
        <w:rPr>
          <w:rFonts w:ascii="Calibri" w:hAnsi="Calibri" w:cs="Calibri"/>
        </w:rPr>
        <w:t xml:space="preserve"> муниципального района, Партизанского муниципального района, Пограничного муниципального района, </w:t>
      </w:r>
      <w:proofErr w:type="spellStart"/>
      <w:r w:rsidRPr="005C6417">
        <w:rPr>
          <w:rFonts w:ascii="Calibri" w:hAnsi="Calibri" w:cs="Calibri"/>
        </w:rPr>
        <w:t>Хасанского</w:t>
      </w:r>
      <w:proofErr w:type="spellEnd"/>
      <w:r w:rsidRPr="005C6417">
        <w:rPr>
          <w:rFonts w:ascii="Calibri" w:hAnsi="Calibri" w:cs="Calibri"/>
        </w:rPr>
        <w:t xml:space="preserve"> муниципального района, </w:t>
      </w:r>
      <w:proofErr w:type="spellStart"/>
      <w:r w:rsidRPr="005C6417">
        <w:rPr>
          <w:rFonts w:ascii="Calibri" w:hAnsi="Calibri" w:cs="Calibri"/>
        </w:rPr>
        <w:t>Ханкайского</w:t>
      </w:r>
      <w:proofErr w:type="spellEnd"/>
      <w:r w:rsidRPr="005C6417">
        <w:rPr>
          <w:rFonts w:ascii="Calibri" w:hAnsi="Calibri" w:cs="Calibri"/>
        </w:rPr>
        <w:t xml:space="preserve"> муниципального района, в том числе территории и акватории морских портов, расположенных на территориях этих муниципальных образований.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К свободному порту Владивосток не относятся территории, на которых созданы особая экономическая зона, зона территориального развития или территория опережающего социально-экономического развития.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6" w:name="Par44"/>
      <w:bookmarkEnd w:id="6"/>
      <w:r w:rsidRPr="005C6417">
        <w:rPr>
          <w:rFonts w:ascii="Calibri" w:hAnsi="Calibri" w:cs="Calibri"/>
        </w:rPr>
        <w:t>Статья 5. Финансовое обеспечение создания (модернизации) объектов инфраструктуры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Финансовое обеспечение создания (модернизации) на территории свободного порта Владивосток объектов транспортной, энергетической, коммунальной, инженерной, социальной, инновационной и иных инфраструктур (далее - объекты инфраструктуры свободного порта Владивосток) осуществляется за счет средств внебюджетных источников с применением механизмов государственно-частного партнерства, а также в порядке, предусмотренном бюджетным законодательством Российской Федерации, за счет ассигнований федерального бюджета, бюджета Приморского края, бюджетов муниципальных образований, территории которых входят в состав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7" w:name="Par48"/>
      <w:bookmarkEnd w:id="7"/>
      <w:r w:rsidRPr="005C6417">
        <w:rPr>
          <w:rFonts w:ascii="Calibri" w:hAnsi="Calibri" w:cs="Calibri"/>
        </w:rPr>
        <w:t>Статья 6. Осуществление предпринимательской деятельности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На территории свободного порта Владивосток допускается осуществление любой не запрещенной законодательством Российской Федерации предпринимательской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8" w:name="Par51"/>
      <w:bookmarkEnd w:id="8"/>
      <w:r w:rsidRPr="005C6417">
        <w:rPr>
          <w:rFonts w:ascii="Calibri" w:hAnsi="Calibri" w:cs="Calibri"/>
        </w:rPr>
        <w:t>2. Виды предпринимательской деятельности, которые не вправе осуществлять резиденты свободного порта Владивосток, определяются решением наблюдательного совета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Наблюдательный совет свободного порта Владивосток вправе определять виды предпринимательской деятельности, при осуществлении которых не применяются отдельные меры государственной поддержки предпринимательской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9" w:name="Par53"/>
      <w:bookmarkEnd w:id="9"/>
      <w:r w:rsidRPr="005C6417">
        <w:rPr>
          <w:rFonts w:ascii="Calibri" w:hAnsi="Calibri" w:cs="Calibri"/>
        </w:rPr>
        <w:t>4. Критерии отбора резидентов свободного порта Владивосток определяются Правительством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jc w:val="center"/>
        <w:outlineLvl w:val="0"/>
        <w:rPr>
          <w:rFonts w:ascii="Calibri" w:hAnsi="Calibri" w:cs="Calibri"/>
          <w:b/>
          <w:bCs/>
        </w:rPr>
      </w:pPr>
      <w:bookmarkStart w:id="10" w:name="Par55"/>
      <w:bookmarkEnd w:id="10"/>
      <w:r w:rsidRPr="005C6417">
        <w:rPr>
          <w:rFonts w:ascii="Calibri" w:hAnsi="Calibri" w:cs="Calibri"/>
          <w:b/>
          <w:bCs/>
        </w:rPr>
        <w:t>Глава 2. УПРАВЛЕНИЕ СВОБОДНЫМ ПОРТОМ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11" w:name="Par57"/>
      <w:bookmarkEnd w:id="11"/>
      <w:r w:rsidRPr="005C6417">
        <w:rPr>
          <w:rFonts w:ascii="Calibri" w:hAnsi="Calibri" w:cs="Calibri"/>
        </w:rPr>
        <w:t>Статья 7. Наблюдательный совет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Наблюдательный совет свободного порта Владивосток является коллегиальным органом управления свободным портом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Наблюдательный совет свободного порта Владивосток осуществляет:</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мониторинг экономических процессов на территории свободного порта Владивосток, а </w:t>
      </w:r>
      <w:r w:rsidRPr="005C6417">
        <w:rPr>
          <w:rFonts w:ascii="Calibri" w:hAnsi="Calibri" w:cs="Calibri"/>
        </w:rPr>
        <w:lastRenderedPageBreak/>
        <w:t>также рассмотрение и принятие мер, направленных на развитие Приморского края, улучшение инвестиционного и предпринимательского климата, соблюдение баланса интересов граждан, проживающих на территории свободного порта Владивосток, и предпринимателей;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рассмотрение и принятие мер в целях недопущения, устранения избыточного или необоснованного вмешательства контрольных (надзорных) органов в деятельность резидентов свободного порта Владивосток (включая внесение предложений о проведении в отношении должностных лиц служебных проверок и применении к ним мер дисциплинарного характера);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координацию деятельности органов государственной власти и органов местного самоуправления по вопросам развития и функционирования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12" w:name="Par64"/>
      <w:bookmarkEnd w:id="12"/>
      <w:r w:rsidRPr="005C6417">
        <w:rPr>
          <w:rFonts w:ascii="Calibri" w:hAnsi="Calibri" w:cs="Calibri"/>
        </w:rPr>
        <w:t>4) определение максимальной доли иностранных работников, привлекаемых резидентами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иные функции и полномочия, предусмотренные настоящим Федеральным законом.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13" w:name="Par66"/>
      <w:bookmarkEnd w:id="13"/>
      <w:r w:rsidRPr="005C6417">
        <w:rPr>
          <w:rFonts w:ascii="Calibri" w:hAnsi="Calibri" w:cs="Calibri"/>
        </w:rPr>
        <w:t xml:space="preserve">3. В состав наблюдательного совета свободного порта Владивосток входят Заместитель Председателя Правительства Российской Федерации, координирующий работу федеральных органов исполнительной власти по вопросам государственной политики в области комплексного социально-экономического развития субъектов Российской Федерации, входящих в состав Дальневосточного федерального округа, руководитель уполномоченного федерального органа, руководитель высшего исполнительного органа государственной власти Приморского края, председатель законодательного (представительного) органа Приморского края, главы муниципальных образований, территории которых входят в состав территории свободного порта Владивосток, заместители руководителей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бюджетной сфере, федерального органа исполнительной власти, уполномоченного в области таможенного дела, федерального органа исполнительной власти, осуществляющего функции по контролю и надзору за соблюдением законодательства о налогах и сборах,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промышленного и оборонно-промышленного комплексов, руководитель управляющей компании. В состав наблюдательного совета свободного порта Владивосток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указанных в </w:t>
      </w:r>
      <w:hyperlink w:anchor="Par64" w:history="1">
        <w:r w:rsidRPr="005C6417">
          <w:rPr>
            <w:rFonts w:ascii="Calibri" w:hAnsi="Calibri" w:cs="Calibri"/>
            <w:color w:val="0000FF"/>
          </w:rPr>
          <w:t>пункте 4 части 2</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4. Состав наблюдательного совета свободного порта Владивосток утверждается Правительством Российской Федерации. Правительство Российской Федерации вправе включить в состав наблюдательного совета свободного порта Владивосток руководителей (заместителей руководителей) федеральных органов исполнительной власти, не указанных в </w:t>
      </w:r>
      <w:hyperlink w:anchor="Par66" w:history="1">
        <w:r w:rsidRPr="005C6417">
          <w:rPr>
            <w:rFonts w:ascii="Calibri" w:hAnsi="Calibri" w:cs="Calibri"/>
            <w:color w:val="0000FF"/>
          </w:rPr>
          <w:t>части 3</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Председателем наблюдательного совета свободного порта Владивосток является Заместитель Председателя Правительства Российской Федерации, координирующий работу федеральных органов исполнительной власти по вопросам государственной политики в области комплексного социально-экономического развития субъектов Российской Федерации, входящих в состав Дальневосточного федерального округа. Заместителем председателя наблюдательного совета свободного порта Владивосток является руководитель уполномоченного федерального органа.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Наблюдательный совет свободного порта Владивосток осуществляет свою деятельность в соответствии с регламентом, который утверждается на заседании наблюдательного совета свободного порта Владивосток и подписывается его председателем.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Заседание наблюдательного совета свободного порта Владивосток проводит его председатель, а в случае его отсутствия заместитель председателя наблюдательного совета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8. Заседание наблюдательного совета свободного порта Владивосток считается правомочным, если в нем принимают участие более половины его членов. Члены наблюдательного совета свободного порта Владивосток участвуют в его заседании без права замены. В случае отсутствия члена наблюдательного совета свободного порта Владивосток на </w:t>
      </w:r>
      <w:r w:rsidRPr="005C6417">
        <w:rPr>
          <w:rFonts w:ascii="Calibri" w:hAnsi="Calibri" w:cs="Calibri"/>
        </w:rPr>
        <w:lastRenderedPageBreak/>
        <w:t>заседании он имеет право изложить свое мнение по рассматриваемым вопросам в письменной форме.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9. Решения наблюдательного совета свободного порта Владивосток принимаются простым большинством голосов присутствующих на заседании членов наблюдательного совета свободного порта Владивосток. Решения наблюдательного совета свободного порта Владивосток оформляются протоколом, который подписывается его председателем, если иное не установлено настоящим Федеральным законом.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10. Решения наблюдательного совета свободного порта Владивосток размещаются на его официальном сайте в информационно-телекоммуникационной сети "Интернет".</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14" w:name="Par75"/>
      <w:bookmarkEnd w:id="14"/>
      <w:r w:rsidRPr="005C6417">
        <w:rPr>
          <w:rFonts w:ascii="Calibri" w:hAnsi="Calibri" w:cs="Calibri"/>
        </w:rPr>
        <w:t>Статья 8. Уполномоченный федеральный орган</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Под уполномоченным федеральным органом понимается федеральный орган исполнительной власти, осуществляющий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Уполномоченный федеральный орган осуществляет следующие полномочия: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утверждает порядок ведения реестра резидентов свободного порта Владивосток, состав сведений, содержащихся в указанном реестре, а также порядок предоставления сведений, содержащихся в указанном реестре;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осуществляет контроль за деятельностью управляющей компании;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15" w:name="Par81"/>
      <w:bookmarkEnd w:id="15"/>
      <w:r w:rsidRPr="005C6417">
        <w:rPr>
          <w:rFonts w:ascii="Calibri" w:hAnsi="Calibri" w:cs="Calibri"/>
        </w:rPr>
        <w:t>3) ведет реестр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16" w:name="Par82"/>
      <w:bookmarkEnd w:id="16"/>
      <w:r w:rsidRPr="005C6417">
        <w:rPr>
          <w:rFonts w:ascii="Calibri" w:hAnsi="Calibri" w:cs="Calibri"/>
        </w:rPr>
        <w:t>4) обеспечивает деятельность наблюдательного совета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предоставляет по согласованию с наблюдательным советом свободного порта Владивосток земельные участки, находящиеся в федеральной собственности, свободные от прав третьих лиц и расположенные на территории свободного порта Владивосток, в целях реализации резидентами свободного порта Владивосток инвестиционных проектов;</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принимает по согласованию с наблюдательным советом свободного порта Владивосток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устанавливает сервитуты в отношении земельных участков в целях размещения объектов инфраструктуры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8) иные полномочия, предусмотренные настоящим Федеральным законом.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3. Уполномоченный федеральный орган вправе передать свои полномочия, предусмотренные </w:t>
      </w:r>
      <w:hyperlink w:anchor="Par81" w:history="1">
        <w:r w:rsidRPr="005C6417">
          <w:rPr>
            <w:rFonts w:ascii="Calibri" w:hAnsi="Calibri" w:cs="Calibri"/>
            <w:color w:val="0000FF"/>
          </w:rPr>
          <w:t>пунктами 3</w:t>
        </w:r>
      </w:hyperlink>
      <w:r w:rsidRPr="005C6417">
        <w:rPr>
          <w:rFonts w:ascii="Calibri" w:hAnsi="Calibri" w:cs="Calibri"/>
        </w:rPr>
        <w:t xml:space="preserve"> и </w:t>
      </w:r>
      <w:hyperlink w:anchor="Par82" w:history="1">
        <w:r w:rsidRPr="005C6417">
          <w:rPr>
            <w:rFonts w:ascii="Calibri" w:hAnsi="Calibri" w:cs="Calibri"/>
            <w:color w:val="0000FF"/>
          </w:rPr>
          <w:t>4 части 2</w:t>
        </w:r>
      </w:hyperlink>
      <w:r w:rsidRPr="005C6417">
        <w:rPr>
          <w:rFonts w:ascii="Calibri" w:hAnsi="Calibri" w:cs="Calibri"/>
        </w:rPr>
        <w:t xml:space="preserve"> настоящей статьи, управляющей компании. Передача полномочий оформляется соглашением между уполномоченным федеральным органом и управляющей компанией.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4. Для целей настоящего Федерального закона под управляющей компанией понимается управляющая компания, которая в соответствии с Федеральным </w:t>
      </w:r>
      <w:hyperlink r:id="rId5" w:history="1">
        <w:r w:rsidRPr="005C6417">
          <w:rPr>
            <w:rFonts w:ascii="Calibri" w:hAnsi="Calibri" w:cs="Calibri"/>
            <w:color w:val="0000FF"/>
          </w:rPr>
          <w:t>законом</w:t>
        </w:r>
      </w:hyperlink>
      <w:r w:rsidRPr="005C6417">
        <w:rPr>
          <w:rFonts w:ascii="Calibri" w:hAnsi="Calibri" w:cs="Calibri"/>
        </w:rPr>
        <w:t xml:space="preserve"> от 29 декабря 2014 года N 473-ФЗ "О территориях опережающего социально-экономического развития в Российской Федерации" определена Правительством Российской Федерации для обеспечения функционирования территорий опережающего социально-экономического развития на территории Дальневосточного федерального округа, или ее дочернее общество.</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Управляющая компания осуществляет следующие функции: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осуществляет рассмотрение заявки на заключение соглашения об осуществлении деятельности и оценку бизнес-плана;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заключает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осуществляет контроль за выполнением резидентами свободного порта Владивосток соглашений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иные функции, предусмотренные настоящим Федеральным законом и соглашением, заключенным с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17" w:name="Par95"/>
      <w:bookmarkEnd w:id="17"/>
      <w:r w:rsidRPr="005C6417">
        <w:rPr>
          <w:rFonts w:ascii="Calibri" w:hAnsi="Calibri" w:cs="Calibri"/>
        </w:rPr>
        <w:t>Статья 9. Общественный совет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При уполномоченном федеральном органе может создаваться общественный совет свободного порта Владивосток, формируемый из представителей общественных организаций, общероссийских объединений профессиональных союзов, общероссийских объединений работодателей, общественных объединений потребителей, научных организаций, экспертных организаций, а также физических лиц.</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Общественный совет свободного порта Владивосток действует на основании утвержденного наблюдательным советом свободного порта Владивосток положения, устанавливающего порядок созыва, ротации состава и проведения заседаний общественного совета свободного порта Владивосток, порядок принятия им решений и порядок формирования рабочих групп при данном общественном совете.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jc w:val="center"/>
        <w:outlineLvl w:val="0"/>
        <w:rPr>
          <w:rFonts w:ascii="Calibri" w:hAnsi="Calibri" w:cs="Calibri"/>
          <w:b/>
          <w:bCs/>
        </w:rPr>
      </w:pPr>
      <w:bookmarkStart w:id="18" w:name="Par100"/>
      <w:bookmarkEnd w:id="18"/>
      <w:r w:rsidRPr="005C6417">
        <w:rPr>
          <w:rFonts w:ascii="Calibri" w:hAnsi="Calibri" w:cs="Calibri"/>
          <w:b/>
          <w:bCs/>
        </w:rPr>
        <w:t>Глава 3. ПРАВОВОЕ ПОЛОЖЕНИЕ РЕЗИДЕНТОВ СВОБОДНОГО</w:t>
      </w: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19" w:name="Par103"/>
      <w:bookmarkEnd w:id="19"/>
      <w:r w:rsidRPr="005C6417">
        <w:rPr>
          <w:rFonts w:ascii="Calibri" w:hAnsi="Calibri" w:cs="Calibri"/>
        </w:rPr>
        <w:t>Статья 10. Общие условия деятельности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Под резидентом свободного порта Владивосток понимается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свободного порта Владивосток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 деятельности и включены в реестр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Резиденты свободного порта Владивосток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20" w:name="Par108"/>
      <w:bookmarkEnd w:id="20"/>
      <w:r w:rsidRPr="005C6417">
        <w:rPr>
          <w:rFonts w:ascii="Calibri" w:hAnsi="Calibri" w:cs="Calibri"/>
        </w:rPr>
        <w:t>Статья 11. Порядок и основания приобретения и прекращения статуса резидента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1" w:name="Par110"/>
      <w:bookmarkEnd w:id="21"/>
      <w:r w:rsidRPr="005C6417">
        <w:rPr>
          <w:rFonts w:ascii="Calibri" w:hAnsi="Calibri" w:cs="Calibri"/>
        </w:rPr>
        <w:t>1. Индивидуальный предприниматель или юридическое лицо, намеревающиеся приобрести статус резидента свободного порта Владивосток и отвечающие установленным настоящим Федеральным законом требованиям к резидентам свободного порта Владивосток, подают в управляющую компанию заявку на заключение соглашения об осуществлении деятельности (далее - заявитель). Заявка на заключение соглашения об осуществлении деятельности (далее - заявка) содержит следующие сведения: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виды предпринимательской деятельности, которые планирует осуществлять заявитель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адрес земельного участка или иного недвижимого имущества, где планируется осуществлять заявленную предпринимательскую деятельность, а также права на указанное имущество;</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срок, на который предлагается заключить соглашение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сведения о применении заявителем таможенной процедуры свободной таможенной зоны в случае, если заявитель планирует применять указанную процедуру.</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К заявке заявитель прилагает следующие документы: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2" w:name="Par116"/>
      <w:bookmarkEnd w:id="22"/>
      <w:r w:rsidRPr="005C6417">
        <w:rPr>
          <w:rFonts w:ascii="Calibri" w:hAnsi="Calibri" w:cs="Calibri"/>
        </w:rPr>
        <w:t>1) копии учредительных документов (для юридических лиц);</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3" w:name="Par117"/>
      <w:bookmarkEnd w:id="23"/>
      <w:r w:rsidRPr="005C6417">
        <w:rPr>
          <w:rFonts w:ascii="Calibri" w:hAnsi="Calibri" w:cs="Calibri"/>
        </w:rPr>
        <w:t>2) бизнес-план, требования к которому устанавливаются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4" w:name="Par118"/>
      <w:bookmarkEnd w:id="24"/>
      <w:r w:rsidRPr="005C6417">
        <w:rPr>
          <w:rFonts w:ascii="Calibri" w:hAnsi="Calibri" w:cs="Calibri"/>
        </w:rPr>
        <w:t>3) копия свидетельства о государственной регистрации юридического лица или физического лица в качестве индивидуального предпринимателя;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5" w:name="Par119"/>
      <w:bookmarkEnd w:id="25"/>
      <w:r w:rsidRPr="005C6417">
        <w:rPr>
          <w:rFonts w:ascii="Calibri" w:hAnsi="Calibri" w:cs="Calibri"/>
        </w:rPr>
        <w:t>4) копия свидетельства о постановке на учет в налоговом органе;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6" w:name="Par120"/>
      <w:bookmarkEnd w:id="26"/>
      <w:r w:rsidRPr="005C6417">
        <w:rPr>
          <w:rFonts w:ascii="Calibri" w:hAnsi="Calibri" w:cs="Calibri"/>
        </w:rPr>
        <w:t xml:space="preserve">5) </w:t>
      </w:r>
      <w:proofErr w:type="gramStart"/>
      <w:r w:rsidRPr="005C6417">
        <w:rPr>
          <w:rFonts w:ascii="Calibri" w:hAnsi="Calibri" w:cs="Calibri"/>
        </w:rPr>
        <w:t>надлежащим образом</w:t>
      </w:r>
      <w:proofErr w:type="gramEnd"/>
      <w:r w:rsidRPr="005C6417">
        <w:rPr>
          <w:rFonts w:ascii="Calibri" w:hAnsi="Calibri" w:cs="Calibri"/>
        </w:rPr>
        <w:t xml:space="preserve"> заверенный перевод на русский язык документов о государственной регистрации юридического лица или физического лица в качестве </w:t>
      </w:r>
      <w:r w:rsidRPr="005C6417">
        <w:rPr>
          <w:rFonts w:ascii="Calibri" w:hAnsi="Calibri" w:cs="Calibri"/>
        </w:rPr>
        <w:lastRenderedPageBreak/>
        <w:t>индивидуального предпринимателя в соответствии с законодательством соответствующего государства (для иностранного лица).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Форма заявки устанавливается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4. В случае, если документы, указанные в </w:t>
      </w:r>
      <w:hyperlink w:anchor="Par118" w:history="1">
        <w:r w:rsidRPr="005C6417">
          <w:rPr>
            <w:rFonts w:ascii="Calibri" w:hAnsi="Calibri" w:cs="Calibri"/>
            <w:color w:val="0000FF"/>
          </w:rPr>
          <w:t>пунктах 3</w:t>
        </w:r>
      </w:hyperlink>
      <w:r w:rsidRPr="005C6417">
        <w:rPr>
          <w:rFonts w:ascii="Calibri" w:hAnsi="Calibri" w:cs="Calibri"/>
        </w:rPr>
        <w:t xml:space="preserve"> и </w:t>
      </w:r>
      <w:hyperlink w:anchor="Par119" w:history="1">
        <w:r w:rsidRPr="005C6417">
          <w:rPr>
            <w:rFonts w:ascii="Calibri" w:hAnsi="Calibri" w:cs="Calibri"/>
            <w:color w:val="0000FF"/>
          </w:rPr>
          <w:t>4 части 2</w:t>
        </w:r>
      </w:hyperlink>
      <w:r w:rsidRPr="005C6417">
        <w:rPr>
          <w:rFonts w:ascii="Calibri" w:hAnsi="Calibri" w:cs="Calibri"/>
        </w:rPr>
        <w:t xml:space="preserve"> настоящей статьи, не представлены заявителем, по межведомственному запросу уполномоченного федерального органа, подготовленному на основании обращения управляющей компании,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Рассмотрение заявки и прилагаемых к ней документов, а также рассмотрение и оценка бизнес-плана осуществляются управляющей компанией в течение пятнадцати рабочих дней с даты их получения. Оценка бизнес-плана осуществляется на основании критериев оценки, установленных наблюдательным советом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По результатам рассмотрения заявки и оценки бизнес-плана управляющая компания принимает решение о возможности заключения соглашения об осуществлении деятельности или об отказе в заключении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Решение об отказе в заключении соглашения об осуществлении деятельности принимается в одном из следующих случаев:</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непредставление документов, предусмотренных </w:t>
      </w:r>
      <w:hyperlink w:anchor="Par110" w:history="1">
        <w:r w:rsidRPr="005C6417">
          <w:rPr>
            <w:rFonts w:ascii="Calibri" w:hAnsi="Calibri" w:cs="Calibri"/>
            <w:color w:val="0000FF"/>
          </w:rPr>
          <w:t>частью 1</w:t>
        </w:r>
      </w:hyperlink>
      <w:r w:rsidRPr="005C6417">
        <w:rPr>
          <w:rFonts w:ascii="Calibri" w:hAnsi="Calibri" w:cs="Calibri"/>
        </w:rPr>
        <w:t xml:space="preserve"> и </w:t>
      </w:r>
      <w:hyperlink w:anchor="Par116" w:history="1">
        <w:r w:rsidRPr="005C6417">
          <w:rPr>
            <w:rFonts w:ascii="Calibri" w:hAnsi="Calibri" w:cs="Calibri"/>
            <w:color w:val="0000FF"/>
          </w:rPr>
          <w:t>пунктами 1</w:t>
        </w:r>
      </w:hyperlink>
      <w:r w:rsidRPr="005C6417">
        <w:rPr>
          <w:rFonts w:ascii="Calibri" w:hAnsi="Calibri" w:cs="Calibri"/>
        </w:rPr>
        <w:t xml:space="preserve">, </w:t>
      </w:r>
      <w:hyperlink w:anchor="Par117" w:history="1">
        <w:r w:rsidRPr="005C6417">
          <w:rPr>
            <w:rFonts w:ascii="Calibri" w:hAnsi="Calibri" w:cs="Calibri"/>
            <w:color w:val="0000FF"/>
          </w:rPr>
          <w:t>2</w:t>
        </w:r>
      </w:hyperlink>
      <w:r w:rsidRPr="005C6417">
        <w:rPr>
          <w:rFonts w:ascii="Calibri" w:hAnsi="Calibri" w:cs="Calibri"/>
        </w:rPr>
        <w:t xml:space="preserve"> и </w:t>
      </w:r>
      <w:hyperlink w:anchor="Par120" w:history="1">
        <w:r w:rsidRPr="005C6417">
          <w:rPr>
            <w:rFonts w:ascii="Calibri" w:hAnsi="Calibri" w:cs="Calibri"/>
            <w:color w:val="0000FF"/>
          </w:rPr>
          <w:t>5 части 2</w:t>
        </w:r>
      </w:hyperlink>
      <w:r w:rsidRPr="005C6417">
        <w:rPr>
          <w:rFonts w:ascii="Calibri" w:hAnsi="Calibri" w:cs="Calibri"/>
        </w:rPr>
        <w:t xml:space="preserve"> настоящей статьи, или несоответствие заявки требованиям, установленным </w:t>
      </w:r>
      <w:hyperlink w:anchor="Par110" w:history="1">
        <w:r w:rsidRPr="005C6417">
          <w:rPr>
            <w:rFonts w:ascii="Calibri" w:hAnsi="Calibri" w:cs="Calibri"/>
            <w:color w:val="0000FF"/>
          </w:rPr>
          <w:t>частью 1</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указанный в заявке вид деятельности, который планирует осуществлять заявитель, относится к видам предпринимательской деятельности, которые согласно решению наблюдательного совета свободного порта Владивосток, принятому в соответствии с </w:t>
      </w:r>
      <w:hyperlink w:anchor="Par51" w:history="1">
        <w:r w:rsidRPr="005C6417">
          <w:rPr>
            <w:rFonts w:ascii="Calibri" w:hAnsi="Calibri" w:cs="Calibri"/>
            <w:color w:val="0000FF"/>
          </w:rPr>
          <w:t>частью 2 статьи 6</w:t>
        </w:r>
      </w:hyperlink>
      <w:r w:rsidRPr="005C6417">
        <w:rPr>
          <w:rFonts w:ascii="Calibri" w:hAnsi="Calibri" w:cs="Calibri"/>
        </w:rPr>
        <w:t xml:space="preserve"> настоящего Федерального закона, не вправе осуществлять резиденты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заявителем является индивидуальный предприниматель или коммерческая организация, государственная регистрация которых осуществлена за пределами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4) несоответствие заявителя установленным в соответствии с </w:t>
      </w:r>
      <w:hyperlink w:anchor="Par53" w:history="1">
        <w:r w:rsidRPr="005C6417">
          <w:rPr>
            <w:rFonts w:ascii="Calibri" w:hAnsi="Calibri" w:cs="Calibri"/>
            <w:color w:val="0000FF"/>
          </w:rPr>
          <w:t>частью 4 статьи 6</w:t>
        </w:r>
      </w:hyperlink>
      <w:r w:rsidRPr="005C6417">
        <w:rPr>
          <w:rFonts w:ascii="Calibri" w:hAnsi="Calibri" w:cs="Calibri"/>
        </w:rPr>
        <w:t xml:space="preserve"> настоящего Федерального закона критериям отбора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несоответствие бизнес-плана требованиям, установленным уполномоченным федеральным органом, или критериям, установленным наблюдательным советом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наличие у индивидуального предпринимателя или юридического лица недоимки по налогам и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lastRenderedPageBreak/>
        <w:t>8. Управляющая компания указывает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заявителя и уполномоченный федеральный орган.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сроки, которые установлены уполномоченным федеральным органом, или в суд.</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9. В случае принятия решения о возможности заключения соглашения об осуществлении деятельности управляющая компания в течение десяти рабочих дней с даты принятия такого решения уведомляет об этом заявителя и уполномоченный федеральный орган. Управляющая компания в срок, не превышающий тридцати календарных дней с даты принятия решения о возможности заключения соглашения об осуществлении деятельности, подготавливает и направляет заявителю проект соглашения об осуществлении деятельности. В течение двух рабочих дней с даты заключения соглашения об осуществлении деятельности управляющая компания представляет в уполномоченный федеральный орган копию такого соглашения.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10. Уполномоченный федеральный орган вносит в реестр резидентов свободного порта Владивосток запись о регистрации лиц, указанных в </w:t>
      </w:r>
      <w:hyperlink w:anchor="Par110" w:history="1">
        <w:r w:rsidRPr="005C6417">
          <w:rPr>
            <w:rFonts w:ascii="Calibri" w:hAnsi="Calibri" w:cs="Calibri"/>
            <w:color w:val="0000FF"/>
          </w:rPr>
          <w:t>части 1</w:t>
        </w:r>
      </w:hyperlink>
      <w:r w:rsidRPr="005C6417">
        <w:rPr>
          <w:rFonts w:ascii="Calibri" w:hAnsi="Calibri" w:cs="Calibri"/>
        </w:rPr>
        <w:t xml:space="preserve"> настоящей статьи, в качестве резидентов свободного порта Владивосток в течение пяти рабочих дней с даты заключения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 свободный порт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12. Индивидуальный предприниматель, юридическое лицо признаются резидентами свободного порта Владивосток с даты внесения соответствующей записи в реестр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13. Уполномоченный федеральный орган выдает резиденту свободного порта Владивосток свидетельство, удостоверяющее его регистрацию в качестве резидента свободного порта Владивосток. Форма свидетельства утверждается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7" w:name="Par139"/>
      <w:bookmarkEnd w:id="27"/>
      <w:r w:rsidRPr="005C6417">
        <w:rPr>
          <w:rFonts w:ascii="Calibri" w:hAnsi="Calibri" w:cs="Calibri"/>
        </w:rPr>
        <w:t>14. Уполномоченный федеральный орган сообщает сведения о регистрации индивидуального предпринимателя или юридического лица в качестве резидента свободного порта Владивосток в налоговый орган по месту жительства индивидуального предпринимателя или месту нахождения юридического лица, а также в органы контроля за уплатой страховых взносов в течение трех рабочих дней с даты регистрации.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28" w:name="Par140"/>
      <w:bookmarkEnd w:id="28"/>
      <w:r w:rsidRPr="005C6417">
        <w:rPr>
          <w:rFonts w:ascii="Calibri" w:hAnsi="Calibri" w:cs="Calibri"/>
        </w:rPr>
        <w:t>15. В случае, если заявка предусматривает применение таможенной процедуры свободной таможенной зоны, уполномоченный федеральный орган направляет в электронной форме сведения о регистрации индивидуального предпринимателя или юридического лица в качестве резидента свободного порта Владивосток также в таможенный орган в день внесения записи в реестр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16. Уполномоченный федеральный орган представляет в органы, указанные в </w:t>
      </w:r>
      <w:hyperlink w:anchor="Par139" w:history="1">
        <w:r w:rsidRPr="005C6417">
          <w:rPr>
            <w:rFonts w:ascii="Calibri" w:hAnsi="Calibri" w:cs="Calibri"/>
            <w:color w:val="0000FF"/>
          </w:rPr>
          <w:t>частях 14</w:t>
        </w:r>
      </w:hyperlink>
      <w:r w:rsidRPr="005C6417">
        <w:rPr>
          <w:rFonts w:ascii="Calibri" w:hAnsi="Calibri" w:cs="Calibri"/>
        </w:rPr>
        <w:t xml:space="preserve"> и </w:t>
      </w:r>
      <w:hyperlink w:anchor="Par140" w:history="1">
        <w:r w:rsidRPr="005C6417">
          <w:rPr>
            <w:rFonts w:ascii="Calibri" w:hAnsi="Calibri" w:cs="Calibri"/>
            <w:color w:val="0000FF"/>
          </w:rPr>
          <w:t>15</w:t>
        </w:r>
      </w:hyperlink>
      <w:r w:rsidRPr="005C6417">
        <w:rPr>
          <w:rFonts w:ascii="Calibri" w:hAnsi="Calibri" w:cs="Calibri"/>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 к соглашению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17. В случае, если статус резидента свободного порта Владивосток прекращается, уполномоченный федеральный орган вносит в реестр резидентов свободного порта Владивосток запись о прекращении статуса резидента свободного порта Владивосток в течение пяти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день принятия соответствующего решения органы, указанные в </w:t>
      </w:r>
      <w:hyperlink w:anchor="Par139" w:history="1">
        <w:r w:rsidRPr="005C6417">
          <w:rPr>
            <w:rFonts w:ascii="Calibri" w:hAnsi="Calibri" w:cs="Calibri"/>
            <w:color w:val="0000FF"/>
          </w:rPr>
          <w:t>частях 14</w:t>
        </w:r>
      </w:hyperlink>
      <w:r w:rsidRPr="005C6417">
        <w:rPr>
          <w:rFonts w:ascii="Calibri" w:hAnsi="Calibri" w:cs="Calibri"/>
        </w:rPr>
        <w:t xml:space="preserve"> и </w:t>
      </w:r>
      <w:hyperlink w:anchor="Par140" w:history="1">
        <w:r w:rsidRPr="005C6417">
          <w:rPr>
            <w:rFonts w:ascii="Calibri" w:hAnsi="Calibri" w:cs="Calibri"/>
            <w:color w:val="0000FF"/>
          </w:rPr>
          <w:t>15</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29" w:name="Par144"/>
      <w:bookmarkEnd w:id="29"/>
      <w:r w:rsidRPr="005C6417">
        <w:rPr>
          <w:rFonts w:ascii="Calibri" w:hAnsi="Calibri" w:cs="Calibri"/>
        </w:rPr>
        <w:t>Статья 12. Предмет и условия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 в отношении </w:t>
      </w:r>
      <w:r w:rsidRPr="005C6417">
        <w:rPr>
          <w:rFonts w:ascii="Calibri" w:hAnsi="Calibri" w:cs="Calibri"/>
        </w:rPr>
        <w:lastRenderedPageBreak/>
        <w:t xml:space="preserve">которых в соответствии со </w:t>
      </w:r>
      <w:hyperlink w:anchor="Par108" w:history="1">
        <w:r w:rsidRPr="005C6417">
          <w:rPr>
            <w:rFonts w:ascii="Calibri" w:hAnsi="Calibri" w:cs="Calibri"/>
            <w:color w:val="0000FF"/>
          </w:rPr>
          <w:t>статьей 11</w:t>
        </w:r>
      </w:hyperlink>
      <w:r w:rsidRPr="005C6417">
        <w:rPr>
          <w:rFonts w:ascii="Calibri" w:hAnsi="Calibri" w:cs="Calibri"/>
        </w:rPr>
        <w:t xml:space="preserve"> настоящего Федерального закона принято решение о возможности заключения такого соглашения.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В течение срока действия соглашения об осуществлении деятельности резидент свободного порта Владивосток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сроки, которые предусмотрены соглашением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Деятельность, не предусмотренная соглашением об осуществлении деятельности, может осуществляться резидентом свободного порта Владивосток в соответствии с законодательством Российской Федерации без применения мер государственной поддержки, предусмотренных настоящим Федеральным законом.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Соглашение об осуществлении деятельности при необходимости содержит другие права и обязанности сторон.</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Резидент свободного порта Владивосток не вправе передавать другому лицу свои права и обязанности по соглашению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Резидент свободного порта Владивосток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управляющей компании к объектам инфраструктуры свободного порта Владивосток, принадлежащим этому резиденту и находящимся на территории свободного порта Владивосток, а также представляет управляющей компании в письменной форме необходимую для осуществления контроля информацию.</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0" w:name="Par153"/>
      <w:bookmarkEnd w:id="30"/>
      <w:r w:rsidRPr="005C6417">
        <w:rPr>
          <w:rFonts w:ascii="Calibri" w:hAnsi="Calibri" w:cs="Calibri"/>
        </w:rPr>
        <w:t>Статья 13. Изменение и расторжение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В соглашение об осуществлении деятельности могут вноситься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или по иным предусмотренным настоящим Федеральным законом основаниям.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Существенным нарушением резидентом свободного порта Владивосток условий соглашения об осуществлении деятельности является: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неосуществление резидентом свободного порта Владивосток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неосуществление инвестиций, в том числе капитальных вложений, в объеме и сроки, которые предусмотрены соглашением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В соглашении об осуществлении деятельности могут быть указаны иные действия резидента свободного порта Владивосток и (или) управляющей компании, признаваемые сторонами существенным нарушением условий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В случае расторжения соглашения об осуществлении деятельности расходы, понесенные в связи с его исполнением резидентом свободного порта Владивосток,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свободного порта Владивосток, не исполнивший обязательств по соглашению об осуществлении деятельности либо исполнивший их ненадлежащим образом, несет ответственность, предусмотренную законодательством Российской Федерации и соглашением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1" w:name="Par163"/>
      <w:bookmarkEnd w:id="31"/>
      <w:r w:rsidRPr="005C6417">
        <w:rPr>
          <w:rFonts w:ascii="Calibri" w:hAnsi="Calibri" w:cs="Calibri"/>
        </w:rPr>
        <w:lastRenderedPageBreak/>
        <w:t>Статья 14. Последствия прекращения действия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В случае прекращения действия соглашения об осуществлении деятельности лицо утрачивает статус резидента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Лицо, утратившее статус резидента свободного порта Владивосток, вправе осуществлять предпринимательскую деятельность на территории свободного порта Владивосток, если иное не установлено настоящим Федеральным законом или соглашением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3. Лицо, утратившее статус резидента свободного порта Владивосток, вправе распорядиться принадлежащим ему движимым и недвижимым имуществом, находящимся на территории свободного порта Владивосток, по своему усмотрению в соответствии с гражданским законодательством Российской Федерации, за исключением случаев, установленных </w:t>
      </w:r>
      <w:hyperlink w:anchor="Par168" w:history="1">
        <w:r w:rsidRPr="005C6417">
          <w:rPr>
            <w:rFonts w:ascii="Calibri" w:hAnsi="Calibri" w:cs="Calibri"/>
            <w:color w:val="0000FF"/>
          </w:rPr>
          <w:t>частью 4</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32" w:name="Par168"/>
      <w:bookmarkEnd w:id="32"/>
      <w:r w:rsidRPr="005C6417">
        <w:rPr>
          <w:rFonts w:ascii="Calibri" w:hAnsi="Calibri" w:cs="Calibri"/>
        </w:rPr>
        <w:t>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свободного порта Владивосток осуществляется в соответствии с правом Евразийского экономического союза.</w:t>
      </w:r>
    </w:p>
    <w:p w:rsidR="00E30DB8" w:rsidRPr="005C6417" w:rsidRDefault="00E30DB8">
      <w:pPr>
        <w:widowControl w:val="0"/>
        <w:autoSpaceDE w:val="0"/>
        <w:autoSpaceDN w:val="0"/>
        <w:adjustRightInd w:val="0"/>
        <w:spacing w:after="0" w:line="240" w:lineRule="auto"/>
        <w:jc w:val="center"/>
        <w:rPr>
          <w:rFonts w:ascii="Calibri" w:hAnsi="Calibri" w:cs="Calibri"/>
        </w:rPr>
      </w:pPr>
    </w:p>
    <w:p w:rsidR="00E30DB8" w:rsidRPr="005C6417" w:rsidRDefault="00E30DB8">
      <w:pPr>
        <w:widowControl w:val="0"/>
        <w:autoSpaceDE w:val="0"/>
        <w:autoSpaceDN w:val="0"/>
        <w:adjustRightInd w:val="0"/>
        <w:spacing w:after="0" w:line="240" w:lineRule="auto"/>
        <w:jc w:val="center"/>
        <w:outlineLvl w:val="0"/>
        <w:rPr>
          <w:rFonts w:ascii="Calibri" w:hAnsi="Calibri" w:cs="Calibri"/>
          <w:b/>
          <w:bCs/>
        </w:rPr>
      </w:pPr>
      <w:bookmarkStart w:id="33" w:name="Par170"/>
      <w:bookmarkEnd w:id="33"/>
      <w:r w:rsidRPr="005C6417">
        <w:rPr>
          <w:rFonts w:ascii="Calibri" w:hAnsi="Calibri" w:cs="Calibri"/>
          <w:b/>
          <w:bCs/>
        </w:rPr>
        <w:t>Глава 4. МЕРЫ ГОСУДАРСТВЕННОЙ ПОДДЕРЖКИ ПРЕДПРИНИМАТЕЛЬСКОЙ</w:t>
      </w: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ДЕЯТЕЛЬНОСТИ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4" w:name="Par173"/>
      <w:bookmarkEnd w:id="34"/>
      <w:r w:rsidRPr="005C6417">
        <w:rPr>
          <w:rFonts w:ascii="Calibri" w:hAnsi="Calibri" w:cs="Calibri"/>
        </w:rPr>
        <w:t>Статья 15. Особенности осуществления государственного контроля (надзора) и муниципального контроля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Федеральный государственный контроль (надзор), региональный государственный контроль (надзор) и муниципальный контроль на территории свободного порта Владивосток в отношении резидентов свободного порта Владивосток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К отношениям, связанным с осуществлением государственного контроля (надзора) на территории свободного порта Владивосток, организацией и проведением проверок резидентов свободного порта Владивосток, применяются положения Федерального </w:t>
      </w:r>
      <w:hyperlink r:id="rId6" w:history="1">
        <w:r w:rsidRPr="005C6417">
          <w:rPr>
            <w:rFonts w:ascii="Calibri" w:hAnsi="Calibri" w:cs="Calibri"/>
            <w:color w:val="0000FF"/>
          </w:rPr>
          <w:t>закона</w:t>
        </w:r>
      </w:hyperlink>
      <w:r w:rsidRPr="005C6417">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4. Срок проведения плановой проверки составляет не более чем пятнадцать рабочих дней с даты начала ее проведения. В отношении одного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5C6417">
        <w:rPr>
          <w:rFonts w:ascii="Calibri" w:hAnsi="Calibri" w:cs="Calibri"/>
        </w:rPr>
        <w:t>микропредприятия</w:t>
      </w:r>
      <w:proofErr w:type="spellEnd"/>
      <w:r w:rsidRPr="005C6417">
        <w:rPr>
          <w:rFonts w:ascii="Calibri" w:hAnsi="Calibri" w:cs="Calibri"/>
        </w:rPr>
        <w:t xml:space="preserve">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w:t>
      </w:r>
      <w:r w:rsidRPr="005C6417">
        <w:rPr>
          <w:rFonts w:ascii="Calibri" w:hAnsi="Calibri" w:cs="Calibri"/>
        </w:rPr>
        <w:lastRenderedPageBreak/>
        <w:t xml:space="preserve">более чем на десять часов в отношении </w:t>
      </w:r>
      <w:proofErr w:type="spellStart"/>
      <w:r w:rsidRPr="005C6417">
        <w:rPr>
          <w:rFonts w:ascii="Calibri" w:hAnsi="Calibri" w:cs="Calibri"/>
        </w:rPr>
        <w:t>микропредприятий</w:t>
      </w:r>
      <w:proofErr w:type="spellEnd"/>
      <w:r w:rsidRPr="005C6417">
        <w:rPr>
          <w:rFonts w:ascii="Calibri" w:hAnsi="Calibri" w:cs="Calibri"/>
        </w:rPr>
        <w:t>.</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При выявлении в ходе плановой проверки нарушений резидентом свободного порта Владивосток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свободного порта Владивосток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свободного порта Владивосток или его представителю под расписку либо передается иным способом, свидетельствующим о дате получения такого предписания резидентом свободного порта Владивосток или его представителем. Если указанными способами предписание об устранении нарушений не представляется возможным вручить резиденту свободного порта Владивосток или его представителю, оно отправляется по почте заказным письмом и считается полученным по истечении шести дней с даты его отправки.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Органы государственного контроля (надзора) и органы муниципального контроля вправе проводить внеплановую проверку резидента свободного порта Владивосток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 даты вынесения такого предписания.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При неисполнении резидентом свободного порта Владивосток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свободного порта Владивосток может быть прекращен по решению суда на основании заявления уполномоченного федерального органа.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8. Порядок согласования внеплановых проверок, а также заявленных органами государственного контроля (надзора) и органами муниципального контроля оснований для их проведения устанавливается уполномоченным федеральным органом.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9. Резидент свободного порта Владивосток при проведении органами государственного контроля (надзора) и органами муниципального контроля проверок имеет право:</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присутствовать при проведении мероприятий по контролю, давать объяснения по вопросам, относящимся к предмету проверки;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получать информацию, предоставление которой предусмотрено нормативными правовыми актами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5" w:name="Par189"/>
      <w:bookmarkEnd w:id="35"/>
      <w:r w:rsidRPr="005C6417">
        <w:rPr>
          <w:rFonts w:ascii="Calibri" w:hAnsi="Calibri" w:cs="Calibri"/>
        </w:rPr>
        <w:t>Статья 16. Особенности въезда иностранных граждан на территорию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Особенности въезда иностранных граждан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(далее - пункты пропуска свободного порта Владивосток), устанавливаются Федеральным </w:t>
      </w:r>
      <w:hyperlink r:id="rId7" w:history="1">
        <w:r w:rsidRPr="005C6417">
          <w:rPr>
            <w:rFonts w:ascii="Calibri" w:hAnsi="Calibri" w:cs="Calibri"/>
            <w:color w:val="0000FF"/>
          </w:rPr>
          <w:t>законом</w:t>
        </w:r>
      </w:hyperlink>
      <w:r w:rsidRPr="005C6417">
        <w:rPr>
          <w:rFonts w:ascii="Calibri" w:hAnsi="Calibri" w:cs="Calibri"/>
        </w:rPr>
        <w:t xml:space="preserve"> от 15 августа 1996 года N 114-ФЗ "О порядке выезда из Российской Федерации и въезда в Российскую Федерацию".</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6" w:name="Par193"/>
      <w:bookmarkEnd w:id="36"/>
      <w:r w:rsidRPr="005C6417">
        <w:rPr>
          <w:rFonts w:ascii="Calibri" w:hAnsi="Calibri" w:cs="Calibri"/>
        </w:rPr>
        <w:t xml:space="preserve">Статья 17. Особенности осуществления медицинской деятельности на территории </w:t>
      </w:r>
      <w:r w:rsidRPr="005C6417">
        <w:rPr>
          <w:rFonts w:ascii="Calibri" w:hAnsi="Calibri" w:cs="Calibri"/>
        </w:rPr>
        <w:lastRenderedPageBreak/>
        <w:t>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Медицинская деятельность на территории свободного порта Владивосток осуществляется медицинскими организациями в соответствии с Федеральным </w:t>
      </w:r>
      <w:hyperlink r:id="rId8" w:history="1">
        <w:r w:rsidRPr="005C6417">
          <w:rPr>
            <w:rFonts w:ascii="Calibri" w:hAnsi="Calibri" w:cs="Calibri"/>
            <w:color w:val="0000FF"/>
          </w:rPr>
          <w:t>законом</w:t>
        </w:r>
      </w:hyperlink>
      <w:r w:rsidRPr="005C6417">
        <w:rPr>
          <w:rFonts w:ascii="Calibri" w:hAnsi="Calibri" w:cs="Calibri"/>
        </w:rPr>
        <w:t xml:space="preserve"> от 21 ноября 2011 года N 323-ФЗ "Об основах охраны здоровья граждан в Российской Федерации", если иное не установлено настоящей статьей.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свободного порта Владивосток, лицензирования медицинской деятельности, осуществляемой резидентом свободного порта Владивосток, а также применения порядка оказания медицинской помощи иностранным гражданам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7" w:name="Par198"/>
      <w:bookmarkEnd w:id="37"/>
      <w:r w:rsidRPr="005C6417">
        <w:rPr>
          <w:rFonts w:ascii="Calibri" w:hAnsi="Calibri" w:cs="Calibri"/>
        </w:rPr>
        <w:t>Статья 18. Особенности осуществления образовательной деятельности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В целях создания условий для применения лучших иностранных методов и стандартов образовательной деятельности, обучения сотрудников резидентов свободного порта Владивосток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свободного порта Владивосток, созданных на такой территории или являющихся резидентами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8" w:name="Par202"/>
      <w:bookmarkEnd w:id="38"/>
      <w:r w:rsidRPr="005C6417">
        <w:rPr>
          <w:rFonts w:ascii="Calibri" w:hAnsi="Calibri" w:cs="Calibri"/>
        </w:rPr>
        <w:t>Статья 19. Предоставление резидентам свободного порта Владивосток льгот по федеральным налогам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Законодательством Российской Федерации о налогах и сборах в отношении резидентов свободного порта Владивосток устанавливаются льготы по федеральным налогам.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roofErr w:type="spellStart"/>
      <w:r w:rsidRPr="005C6417">
        <w:rPr>
          <w:rFonts w:ascii="Calibri" w:hAnsi="Calibri" w:cs="Calibri"/>
        </w:rPr>
        <w:t>КонсультантПлюс</w:t>
      </w:r>
      <w:proofErr w:type="spellEnd"/>
      <w:r w:rsidRPr="005C6417">
        <w:rPr>
          <w:rFonts w:ascii="Calibri" w:hAnsi="Calibri" w:cs="Calibri"/>
        </w:rPr>
        <w:t>: примечание.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Статья 20 </w:t>
      </w:r>
      <w:hyperlink w:anchor="Par396" w:history="1">
        <w:r w:rsidRPr="005C6417">
          <w:rPr>
            <w:rFonts w:ascii="Calibri" w:hAnsi="Calibri" w:cs="Calibri"/>
            <w:color w:val="0000FF"/>
          </w:rPr>
          <w:t>вступает</w:t>
        </w:r>
      </w:hyperlink>
      <w:r w:rsidRPr="005C6417">
        <w:rPr>
          <w:rFonts w:ascii="Calibri" w:hAnsi="Calibri" w:cs="Calibri"/>
        </w:rPr>
        <w:t xml:space="preserve"> в силу с 1 января 2016 года.</w:t>
      </w:r>
    </w:p>
    <w:p w:rsidR="00E30DB8" w:rsidRPr="005C6417" w:rsidRDefault="00E30DB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39" w:name="Par210"/>
      <w:bookmarkEnd w:id="39"/>
      <w:r w:rsidRPr="005C6417">
        <w:rPr>
          <w:rFonts w:ascii="Calibri" w:hAnsi="Calibri" w:cs="Calibri"/>
        </w:rPr>
        <w:t>Статья 20. Тарифы страховых взносов в государственные внебюджетные фонды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Для плательщиков страховых взносов в государственные внебюджетные фонды, получивших статус резидента свободного порта Владивосток, устанавливаются пониженные тарифы страховых взносов в соответствии с законодательством Российской Федерации о страховых взносах.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40" w:name="Par214"/>
      <w:bookmarkEnd w:id="40"/>
      <w:r w:rsidRPr="005C6417">
        <w:rPr>
          <w:rFonts w:ascii="Calibri" w:hAnsi="Calibri" w:cs="Calibri"/>
        </w:rPr>
        <w:t xml:space="preserve">Статья 21. Особенности правового регулирования отношений в области </w:t>
      </w:r>
      <w:proofErr w:type="spellStart"/>
      <w:r w:rsidRPr="005C6417">
        <w:rPr>
          <w:rFonts w:ascii="Calibri" w:hAnsi="Calibri" w:cs="Calibri"/>
        </w:rPr>
        <w:t>аквакультуры</w:t>
      </w:r>
      <w:proofErr w:type="spellEnd"/>
      <w:r w:rsidRPr="005C6417">
        <w:rPr>
          <w:rFonts w:ascii="Calibri" w:hAnsi="Calibri" w:cs="Calibri"/>
        </w:rPr>
        <w:t xml:space="preserve"> (рыбоводства), рыболовства и сохранения водных биологических ресурсов</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В целях осуществления на территории свободного порта Владивосток </w:t>
      </w:r>
      <w:proofErr w:type="spellStart"/>
      <w:r w:rsidRPr="005C6417">
        <w:rPr>
          <w:rFonts w:ascii="Calibri" w:hAnsi="Calibri" w:cs="Calibri"/>
        </w:rPr>
        <w:t>аквакультуры</w:t>
      </w:r>
      <w:proofErr w:type="spellEnd"/>
      <w:r w:rsidRPr="005C6417">
        <w:rPr>
          <w:rFonts w:ascii="Calibri" w:hAnsi="Calibri" w:cs="Calibri"/>
        </w:rPr>
        <w:t xml:space="preserve">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w:t>
      </w:r>
      <w:proofErr w:type="spellStart"/>
      <w:r w:rsidRPr="005C6417">
        <w:rPr>
          <w:rFonts w:ascii="Calibri" w:hAnsi="Calibri" w:cs="Calibri"/>
        </w:rPr>
        <w:t>аквакультуры</w:t>
      </w:r>
      <w:proofErr w:type="spellEnd"/>
      <w:r w:rsidRPr="005C6417">
        <w:rPr>
          <w:rFonts w:ascii="Calibri" w:hAnsi="Calibri" w:cs="Calibri"/>
        </w:rPr>
        <w:t xml:space="preserve"> (рыбоводства), рыболовства и сохранения водных биологических ресурсов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roofErr w:type="spellStart"/>
      <w:r w:rsidRPr="005C6417">
        <w:rPr>
          <w:rFonts w:ascii="Calibri" w:hAnsi="Calibri" w:cs="Calibri"/>
        </w:rPr>
        <w:t>КонсультантПлюс</w:t>
      </w:r>
      <w:proofErr w:type="spellEnd"/>
      <w:r w:rsidRPr="005C6417">
        <w:rPr>
          <w:rFonts w:ascii="Calibri" w:hAnsi="Calibri" w:cs="Calibri"/>
        </w:rPr>
        <w:t>: примечание.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Статья 22 </w:t>
      </w:r>
      <w:hyperlink w:anchor="Par397" w:history="1">
        <w:r w:rsidRPr="005C6417">
          <w:rPr>
            <w:rFonts w:ascii="Calibri" w:hAnsi="Calibri" w:cs="Calibri"/>
            <w:color w:val="0000FF"/>
          </w:rPr>
          <w:t>вступает</w:t>
        </w:r>
      </w:hyperlink>
      <w:r w:rsidRPr="005C6417">
        <w:rPr>
          <w:rFonts w:ascii="Calibri" w:hAnsi="Calibri" w:cs="Calibri"/>
        </w:rPr>
        <w:t xml:space="preserve"> в силу с 1 октября 2016 года.</w:t>
      </w:r>
    </w:p>
    <w:p w:rsidR="00E30DB8" w:rsidRPr="005C6417" w:rsidRDefault="00E30DB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41" w:name="Par222"/>
      <w:bookmarkEnd w:id="41"/>
      <w:r w:rsidRPr="005C6417">
        <w:rPr>
          <w:rFonts w:ascii="Calibri" w:hAnsi="Calibri" w:cs="Calibri"/>
        </w:rPr>
        <w:lastRenderedPageBreak/>
        <w:t>Статья 22. Особенности осуществления контроля при пропуске лиц, транспортных средств, грузов, товаров и животных в пунктах пропуска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Контроль при пропуске лиц, транспортных средств, грузов, товаров и животных в пунктах пропуска свободного порта Владивосток осуществляется пограничными и таможенными органами (далее - государственные контрольные органы) </w:t>
      </w:r>
      <w:proofErr w:type="gramStart"/>
      <w:r w:rsidRPr="005C6417">
        <w:rPr>
          <w:rFonts w:ascii="Calibri" w:hAnsi="Calibri" w:cs="Calibri"/>
        </w:rPr>
        <w:t>в пределах</w:t>
      </w:r>
      <w:proofErr w:type="gramEnd"/>
      <w:r w:rsidRPr="005C6417">
        <w:rPr>
          <w:rFonts w:ascii="Calibri" w:hAnsi="Calibri" w:cs="Calibri"/>
        </w:rPr>
        <w:t xml:space="preserve"> установленных законодательством Российской Федерации полномочий.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Таможенные органы осуществляют санитарно-карантинный, ветеринарный, карантинный фитосанитарный контроль (надзор) товаров и транспортных средств в пунктах пропуска свободного порта Владивосток в соответствии с порядками, утвержденными Правительством Российской Федерации, в соответствии с законодательством Российской Федерации о ветеринарии, законодательством Российской Федерации о карантине растений, законодательством Российской Федерации о санитарно-эпидемиологическом благополучии населения и законодательством Российской Федерации о качестве и безопасности пищевых продуктов.</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Время работы государственных контрольных органов в пунктах пропуска свободного порта Владивосток должно устанавливаться с учетом обеспечения возможности круглосуточного и бесперебойного пропуска лиц, транспортных средств, грузов, товаров и животных через Государственную границу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В пунктах пропуска свободного порта Владивосток при осуществлении таможенного и иных видов контроля реализуется механизм "единого окна" путем представления в таможенный орган перевозчиком (в том числе таможенным перевозчиком, осуществляющим ввоз товаров с территории государства, не являющегося членом Евразийского экономического союза, на территорию свободного порта Владивосток), лицом, действующим от его имени, или иным заинтересованным лицом, имеющим право распоряжаться грузами, товарами, всех документов и сведений, необходимых для осуществления таможенного, транспортного, санитарно-карантинного, ветеринарного, карантинного фитосанитарного контроля (надзора).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Документы, необходимые для осуществления таможенного, транспортного, санитарно-карантинного, ветеринарного, карантинного фитосанитарного контроля (надзора), за исключением документов, удостоверяющих личность, представляются в таможенный орган в электронном виде и заверяются усиленной квалифицированной электронной подписью.</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Перевозчик представляет в таможенный орган предварительную информацию не менее чем за два часа до прибытия товаров на таможенную территорию Евразийского экономического союза (в зависимости от видов транспорта) с использованием информационных систем. При перевозке товаров водным транспортом предварительная информация может быть представлена перевозчиком, лицом, действующим от его имени, и (или) иным заинтересованным лицом, имеющим право распоряжаться грузами, товарами.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Под предварительным информированием для целей настоящей статьи понимается представление в таможенный орган предварительной информации о товарах и транспортных средствах до пересечения ими таможенной границы Евразийского экономического союза, необходимой для осуществления таможенного, транспортного, санитарно-карантинного, ветеринарного и карантинного фитосанитарного контроля (надзора), в том числе с использованием механизма "единого окна".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8. Если товары предполагаются к помещению под таможенную процедуру таможенного транзита, то предварительная информация представляется в объеме сведений транзитной декларации в таможенный орган государства ввоза товаров на таможенную территорию Евразийского экономического союза.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9. Если товары не предполагаются к помещению под таможенную процедуру таможенного транзита в месте прибытия, то предварительная информация представляется в объеме сведений таможенной декларации, за исключением случаев, если такие товары предполагаются к ввозу на участки территории свободного порта Владивосток, указанные в </w:t>
      </w:r>
      <w:hyperlink w:anchor="Par250" w:history="1">
        <w:r w:rsidRPr="005C6417">
          <w:rPr>
            <w:rFonts w:ascii="Calibri" w:hAnsi="Calibri" w:cs="Calibri"/>
            <w:color w:val="0000FF"/>
          </w:rPr>
          <w:t>частях 3</w:t>
        </w:r>
      </w:hyperlink>
      <w:r w:rsidRPr="005C6417">
        <w:rPr>
          <w:rFonts w:ascii="Calibri" w:hAnsi="Calibri" w:cs="Calibri"/>
        </w:rPr>
        <w:t xml:space="preserve"> и </w:t>
      </w:r>
      <w:hyperlink w:anchor="Par251" w:history="1">
        <w:r w:rsidRPr="005C6417">
          <w:rPr>
            <w:rFonts w:ascii="Calibri" w:hAnsi="Calibri" w:cs="Calibri"/>
            <w:color w:val="0000FF"/>
          </w:rPr>
          <w:t>4 статьи 23</w:t>
        </w:r>
      </w:hyperlink>
      <w:r w:rsidRPr="005C6417">
        <w:rPr>
          <w:rFonts w:ascii="Calibri" w:hAnsi="Calibri" w:cs="Calibri"/>
        </w:rPr>
        <w:t xml:space="preserve">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10. Если товары предполагаются к помещению под таможенную процедуру свободной таможенной зоны, применяемую на участках территории свободного порта Владивосток, </w:t>
      </w:r>
      <w:r w:rsidRPr="005C6417">
        <w:rPr>
          <w:rFonts w:ascii="Calibri" w:hAnsi="Calibri" w:cs="Calibri"/>
        </w:rPr>
        <w:lastRenderedPageBreak/>
        <w:t xml:space="preserve">указанных в </w:t>
      </w:r>
      <w:hyperlink w:anchor="Par250" w:history="1">
        <w:r w:rsidRPr="005C6417">
          <w:rPr>
            <w:rFonts w:ascii="Calibri" w:hAnsi="Calibri" w:cs="Calibri"/>
            <w:color w:val="0000FF"/>
          </w:rPr>
          <w:t>частях 3</w:t>
        </w:r>
      </w:hyperlink>
      <w:r w:rsidRPr="005C6417">
        <w:rPr>
          <w:rFonts w:ascii="Calibri" w:hAnsi="Calibri" w:cs="Calibri"/>
        </w:rPr>
        <w:t xml:space="preserve"> и </w:t>
      </w:r>
      <w:hyperlink w:anchor="Par251" w:history="1">
        <w:r w:rsidRPr="005C6417">
          <w:rPr>
            <w:rFonts w:ascii="Calibri" w:hAnsi="Calibri" w:cs="Calibri"/>
            <w:color w:val="0000FF"/>
          </w:rPr>
          <w:t>4 статьи 23</w:t>
        </w:r>
      </w:hyperlink>
      <w:r w:rsidRPr="005C6417">
        <w:rPr>
          <w:rFonts w:ascii="Calibri" w:hAnsi="Calibri" w:cs="Calibri"/>
        </w:rPr>
        <w:t xml:space="preserve"> настоящего Федерального закона, то предварительная информация представляется в объеме сведений, предусмотренных разрешением на ввоз товаров в соответствии с </w:t>
      </w:r>
      <w:hyperlink w:anchor="Par323" w:history="1">
        <w:r w:rsidRPr="005C6417">
          <w:rPr>
            <w:rFonts w:ascii="Calibri" w:hAnsi="Calibri" w:cs="Calibri"/>
            <w:color w:val="0000FF"/>
          </w:rPr>
          <w:t>частью 5 статьи 25</w:t>
        </w:r>
      </w:hyperlink>
      <w:r w:rsidRPr="005C6417">
        <w:rPr>
          <w:rFonts w:ascii="Calibri" w:hAnsi="Calibri" w:cs="Calibri"/>
        </w:rPr>
        <w:t xml:space="preserve">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11. Независимо от таможенной процедуры, под которую предполагается помещение товаров, предварительная информация должна содержать сведения в отношении продукции (товаров), подконтрольной санитарно-эпидемиологическому контролю, товаров, подлежащих ветеринарному и карантинному фитосанитарному контролю (надзору), а также в отношении транспортных средств при перемещении товаров автомобильным транспортом.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12. Партия товара, в отношении которой предварительная информация не представлена в таможенный орган в объеме и сроки, которые определены настоящим Федеральным законом, относится к области риска. Уполномоченные федеральные органы исполнительной власти принимают меры по минимизации такого риска в соответствии с законодательством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13. В случае, если предварительная информация не может быть получена таможенным органом по техническим причинам в электронном виде и (или) с использованием информационной системы, обеспечивающей применение механизма "единого окна", государственный контроль (надзор) в отношении товаров осуществляется в порядке, установленном правом Евразийского экономического союза и законодательством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14. Состав сведений предварительной информации для целей настоящего Федерального закона определяется Правительством Российской Федерации исходя из заявляемых таможенных процедур и необходимости осуществления таможенного, транспортного, санитарно-карантинного, ветеринарного и карантинного фитосанитарного контроля (надзора) по представлениям федеральных органов исполнительной власти, уполномоченных в соответствующих областях нормативно-правового регулирования.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15. Обмен данными (документами и сведениями, в том числе предварительной информацией) между государственными контрольными органами и перевозчиком, лицом, действующим от его имени, и (или) иным заинтересованным лицом, имеющим право распоряжаться грузами, товарами, в пунктах пропуска свободного порта Владивосток производится путем информационного взаимодействия с использованием электронных средств обработки и передачи данных.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16. Правительство Российской Федерации вправе определять сроки осуществления государственного контроля при пропуске транспортных средств, грузов, товаров и животных в пунктах пропуска свободного порта Владивосток, если на территории свободного порта Владивосток реализован механизм "единого окна" с предварительным информированием, а также сроки ожидания начала государственного контроля.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17. При осуществлении государственного контроля применяется система контроля, основанная на анализе информации и выявлении рисков нарушения законодательства Российской Федерации, в том числе с учетом имеющейся предварительной информации.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18. 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в области ветеринарии, санитарно-эпидемиологического надзора и обеспечения карантина растений определяют федеральные органы исполнительной власти, уполномоченные в соответствующих областях нормативно-правового регулирования.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19. Государственный контроль судов и грузов, товаров и животных, перемещаемых на таких судах и предназначенных для размещения и (или) использования на указанных в </w:t>
      </w:r>
      <w:hyperlink w:anchor="Par250" w:history="1">
        <w:r w:rsidRPr="005C6417">
          <w:rPr>
            <w:rFonts w:ascii="Calibri" w:hAnsi="Calibri" w:cs="Calibri"/>
            <w:color w:val="0000FF"/>
          </w:rPr>
          <w:t>частях 3</w:t>
        </w:r>
      </w:hyperlink>
      <w:r w:rsidRPr="005C6417">
        <w:rPr>
          <w:rFonts w:ascii="Calibri" w:hAnsi="Calibri" w:cs="Calibri"/>
        </w:rPr>
        <w:t xml:space="preserve"> и </w:t>
      </w:r>
      <w:hyperlink w:anchor="Par251" w:history="1">
        <w:r w:rsidRPr="005C6417">
          <w:rPr>
            <w:rFonts w:ascii="Calibri" w:hAnsi="Calibri" w:cs="Calibri"/>
            <w:color w:val="0000FF"/>
          </w:rPr>
          <w:t>4 статьи 23</w:t>
        </w:r>
      </w:hyperlink>
      <w:r w:rsidRPr="005C6417">
        <w:rPr>
          <w:rFonts w:ascii="Calibri" w:hAnsi="Calibri" w:cs="Calibri"/>
        </w:rPr>
        <w:t xml:space="preserve"> настоящего Федерального закона участках свободного порта Владивосток, в пределах которых применяется таможенная процедура свободной таможенной зоны, осуществляется у причалов или на рейде морских портов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20. После осуществления контроля государственными контрольными органами таможенные органы информируют перевозчика, лицо, действующее от его имени, и (или) иное заинтересованное лицо, имеющее право распоряжаться грузами, товарами, о принятом решении в отношении перемещаемых им через Государственную границу Российской Федерации транспортных средств, грузов, товаров и животных с использованием информационный системы, </w:t>
      </w:r>
      <w:r w:rsidRPr="005C6417">
        <w:rPr>
          <w:rFonts w:ascii="Calibri" w:hAnsi="Calibri" w:cs="Calibri"/>
        </w:rPr>
        <w:lastRenderedPageBreak/>
        <w:t>обеспечивающей применение механизма "единого окна".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21. Действия должностных лиц государственных контрольных органов в части нарушения сроков осуществления государственного контроля, установленных в соответствии с настоящим Федеральным законом, которые привели к необоснованным задержкам осуществления государственного контроля, рассматриваются наблюдательным советом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42" w:name="Par246"/>
      <w:bookmarkEnd w:id="42"/>
      <w:r w:rsidRPr="005C6417">
        <w:rPr>
          <w:rFonts w:ascii="Calibri" w:hAnsi="Calibri" w:cs="Calibri"/>
        </w:rPr>
        <w:t>Статья 23. Применение таможенной процедуры свободной таможенной зоны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На территории свободного порта Владивосток применяется таможенная процедура свободной таможенной зоны, установленная </w:t>
      </w:r>
      <w:hyperlink r:id="rId9" w:history="1">
        <w:r w:rsidRPr="005C6417">
          <w:rPr>
            <w:rFonts w:ascii="Calibri" w:hAnsi="Calibri" w:cs="Calibri"/>
            <w:color w:val="0000FF"/>
          </w:rPr>
          <w:t>Соглашением</w:t>
        </w:r>
      </w:hyperlink>
      <w:r w:rsidRPr="005C6417">
        <w:rPr>
          <w:rFonts w:ascii="Calibri" w:hAnsi="Calibri" w:cs="Calibri"/>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свободных экономических зонах), с учетом положений настоящей статьи. Для целей применения таможенной процедуры свободной таможенной зоны территория свободного порта Владивосток приравнивается к особой экономической зоне.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На территориях морских портов, открытых для международного сообщения и захода иностранных морских судов, на территории аэропорта, открытого для приема и отправки воздушных судов, выполняющих международные воздушные перевозки, находящихся на территории свободного порта Владивосток, а также на прилегающих к таким морским портам или аэропорту территориях применяется таможенная процедура свободной таможенной зоны, установленная </w:t>
      </w:r>
      <w:hyperlink r:id="rId10"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43" w:name="Par250"/>
      <w:bookmarkEnd w:id="43"/>
      <w:r w:rsidRPr="005C6417">
        <w:rPr>
          <w:rFonts w:ascii="Calibri" w:hAnsi="Calibri" w:cs="Calibri"/>
        </w:rPr>
        <w:t xml:space="preserve">3. На отдельном участке или отдельных участках морских портов, открытых для международного сообщения и захода иностранных морских судов, включая акваторию морского порта, и (или) на отдельных участках территории аэропорта, открытого для приема и отправки воздушных судов, выполняющих международные воздушные перевозки, находящихся на территории свободного порта Владивосток (далее - портовый участок), может применяться таможенная процедура свободной таможенной зоны, установленная для портовой особой экономической зоны в соответствии с </w:t>
      </w:r>
      <w:hyperlink r:id="rId11"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Решение о применении таможенной процедуры свободной таможенной зоны, установленной для портовой особой экономической зоны, принимается наблюдательным советом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44" w:name="Par251"/>
      <w:bookmarkEnd w:id="44"/>
      <w:r w:rsidRPr="005C6417">
        <w:rPr>
          <w:rFonts w:ascii="Calibri" w:hAnsi="Calibri" w:cs="Calibri"/>
        </w:rPr>
        <w:t xml:space="preserve">4. На земельном участке, прилегающем к автомобильному или железнодорожному пункту пропуска свободного порта Владивосток (далее - логистический участок), может применяться таможенная процедура свободной таможенной зоны, установленная для логистической особой экономической зоны в соответствии с </w:t>
      </w:r>
      <w:hyperlink r:id="rId12"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Решение о применении таможенной процедуры свободной таможенной зоны, установленной для логистической особой экономической зоны, принимается наблюдательным советом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5. Решения, указанные в </w:t>
      </w:r>
      <w:hyperlink w:anchor="Par250" w:history="1">
        <w:r w:rsidRPr="005C6417">
          <w:rPr>
            <w:rFonts w:ascii="Calibri" w:hAnsi="Calibri" w:cs="Calibri"/>
            <w:color w:val="0000FF"/>
          </w:rPr>
          <w:t>частях 3</w:t>
        </w:r>
      </w:hyperlink>
      <w:r w:rsidRPr="005C6417">
        <w:rPr>
          <w:rFonts w:ascii="Calibri" w:hAnsi="Calibri" w:cs="Calibri"/>
        </w:rPr>
        <w:t xml:space="preserve"> и </w:t>
      </w:r>
      <w:hyperlink w:anchor="Par251" w:history="1">
        <w:r w:rsidRPr="005C6417">
          <w:rPr>
            <w:rFonts w:ascii="Calibri" w:hAnsi="Calibri" w:cs="Calibri"/>
            <w:color w:val="0000FF"/>
          </w:rPr>
          <w:t>4</w:t>
        </w:r>
      </w:hyperlink>
      <w:r w:rsidRPr="005C6417">
        <w:rPr>
          <w:rFonts w:ascii="Calibri" w:hAnsi="Calibri" w:cs="Calibri"/>
        </w:rPr>
        <w:t xml:space="preserve"> настоящей статьи, определяют:</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место нахождения и границы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этапы и сроки создания инфраструктуры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 и финансирование работ по созданию такой инфраструктуры в соответствии со </w:t>
      </w:r>
      <w:hyperlink w:anchor="Par44" w:history="1">
        <w:r w:rsidRPr="005C6417">
          <w:rPr>
            <w:rFonts w:ascii="Calibri" w:hAnsi="Calibri" w:cs="Calibri"/>
            <w:color w:val="0000FF"/>
          </w:rPr>
          <w:t>статьей 5</w:t>
        </w:r>
      </w:hyperlink>
      <w:r w:rsidRPr="005C6417">
        <w:rPr>
          <w:rFonts w:ascii="Calibri" w:hAnsi="Calibri" w:cs="Calibri"/>
        </w:rPr>
        <w:t xml:space="preserve">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6. На участках территории свободного порта Владивосток (за исключением определенных в соответствии с </w:t>
      </w:r>
      <w:hyperlink w:anchor="Par250" w:history="1">
        <w:r w:rsidRPr="005C6417">
          <w:rPr>
            <w:rFonts w:ascii="Calibri" w:hAnsi="Calibri" w:cs="Calibri"/>
            <w:color w:val="0000FF"/>
          </w:rPr>
          <w:t>частями 3</w:t>
        </w:r>
      </w:hyperlink>
      <w:r w:rsidRPr="005C6417">
        <w:rPr>
          <w:rFonts w:ascii="Calibri" w:hAnsi="Calibri" w:cs="Calibri"/>
        </w:rPr>
        <w:t xml:space="preserve"> и </w:t>
      </w:r>
      <w:hyperlink w:anchor="Par251" w:history="1">
        <w:r w:rsidRPr="005C6417">
          <w:rPr>
            <w:rFonts w:ascii="Calibri" w:hAnsi="Calibri" w:cs="Calibri"/>
            <w:color w:val="0000FF"/>
          </w:rPr>
          <w:t>4</w:t>
        </w:r>
      </w:hyperlink>
      <w:r w:rsidRPr="005C6417">
        <w:rPr>
          <w:rFonts w:ascii="Calibri" w:hAnsi="Calibri" w:cs="Calibri"/>
        </w:rPr>
        <w:t xml:space="preserve"> настоящей статьи портовых участков и логистических участков), которые находятся во владении, в том числе в аренде, у резидента или резидентов свободного порта Владивосток (далее - участок резидента свободного порта Владивосток) и на которых создана зона таможенного контроля, может применяться таможенная процедура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45" w:name="Par256"/>
      <w:bookmarkEnd w:id="45"/>
      <w:r w:rsidRPr="005C6417">
        <w:rPr>
          <w:rFonts w:ascii="Calibri" w:hAnsi="Calibri" w:cs="Calibri"/>
        </w:rPr>
        <w:lastRenderedPageBreak/>
        <w:t xml:space="preserve">7. Решение о создании зоны таможенного контроля на участке резидента свободного порта Владивосток для целей применения таможенной процедуры свободной таможенной зоны принимается таможенным органом на основании заявления резидента свободного порта Владивосток, составленного в произвольной письменной форме, в порядке, установленном </w:t>
      </w:r>
      <w:hyperlink r:id="rId13" w:history="1">
        <w:r w:rsidRPr="005C6417">
          <w:rPr>
            <w:rFonts w:ascii="Calibri" w:hAnsi="Calibri" w:cs="Calibri"/>
            <w:color w:val="0000FF"/>
          </w:rPr>
          <w:t>частями 13</w:t>
        </w:r>
      </w:hyperlink>
      <w:r w:rsidRPr="005C6417">
        <w:rPr>
          <w:rFonts w:ascii="Calibri" w:hAnsi="Calibri" w:cs="Calibri"/>
        </w:rPr>
        <w:t xml:space="preserve"> и </w:t>
      </w:r>
      <w:hyperlink r:id="rId14" w:history="1">
        <w:r w:rsidRPr="005C6417">
          <w:rPr>
            <w:rFonts w:ascii="Calibri" w:hAnsi="Calibri" w:cs="Calibri"/>
            <w:color w:val="0000FF"/>
          </w:rPr>
          <w:t>14 статьи 163</w:t>
        </w:r>
      </w:hyperlink>
      <w:r w:rsidRPr="005C6417">
        <w:rPr>
          <w:rFonts w:ascii="Calibri" w:hAnsi="Calibri" w:cs="Calibri"/>
        </w:rPr>
        <w:t xml:space="preserve"> Федерального закона от 27 ноября 2010 года N 311-ФЗ "О таможенном регулировании в Российской Федерации", и при условии оборудования и обустройства участка резидента свободного порта Владивосток для целей таможенного контроля.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8. Решение, указанное в </w:t>
      </w:r>
      <w:hyperlink w:anchor="Par256" w:history="1">
        <w:r w:rsidRPr="005C6417">
          <w:rPr>
            <w:rFonts w:ascii="Calibri" w:hAnsi="Calibri" w:cs="Calibri"/>
            <w:color w:val="0000FF"/>
          </w:rPr>
          <w:t>части 7</w:t>
        </w:r>
      </w:hyperlink>
      <w:r w:rsidRPr="005C6417">
        <w:rPr>
          <w:rFonts w:ascii="Calibri" w:hAnsi="Calibri" w:cs="Calibri"/>
        </w:rPr>
        <w:t xml:space="preserve"> настоящей статьи, принимается в отношении резидента свободного порта Владивосток, в свидетельстве о регистрации которого в качестве резидента свободного порта Владивосток указано о возможности применения процедуры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9. Под таможенную процедуру свободной таможенной зоны не могут быть помещены товары, установленные в соответствии с </w:t>
      </w:r>
      <w:hyperlink r:id="rId15"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Правительство Российской Федерации вправе устанавливать перечень товаров, не подлежащих помещению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10. Товары, помещаемые под таможенную процедуру свободной таможенной зоны, подлежат таможенному декларированию в порядке, установленном правом Евразийского экономического союза и (или) законодательством Российской Федерации о таможенном деле, за исключением товаров, указанных в </w:t>
      </w:r>
      <w:hyperlink w:anchor="Par260" w:history="1">
        <w:r w:rsidRPr="005C6417">
          <w:rPr>
            <w:rFonts w:ascii="Calibri" w:hAnsi="Calibri" w:cs="Calibri"/>
            <w:color w:val="0000FF"/>
          </w:rPr>
          <w:t>части 11</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46" w:name="Par260"/>
      <w:bookmarkEnd w:id="46"/>
      <w:r w:rsidRPr="005C6417">
        <w:rPr>
          <w:rFonts w:ascii="Calibri" w:hAnsi="Calibri" w:cs="Calibri"/>
        </w:rPr>
        <w:t xml:space="preserve">11. Иностранные товары, ввозимые на портовые участки и логистические участки с территории государства, не являющегося членом Евразийского экономического союза, не предназначенные для целей строительства, реконструкции объектов инфраструктуры морского порта или аэропорта, расположенных на портовых участках и логистических участках,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anchor="Par261" w:history="1">
        <w:r w:rsidRPr="005C6417">
          <w:rPr>
            <w:rFonts w:ascii="Calibri" w:hAnsi="Calibri" w:cs="Calibri"/>
            <w:color w:val="0000FF"/>
          </w:rPr>
          <w:t>частью 12</w:t>
        </w:r>
      </w:hyperlink>
      <w:r w:rsidRPr="005C6417">
        <w:rPr>
          <w:rFonts w:ascii="Calibri" w:hAnsi="Calibri" w:cs="Calibri"/>
        </w:rPr>
        <w:t xml:space="preserve"> настоящей статьи. В отношении таких товаров совершаются только таможенные операции, связанные с прибытием товаров на таможенную территорию Евразийского экономического союза.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47" w:name="Par261"/>
      <w:bookmarkEnd w:id="47"/>
      <w:r w:rsidRPr="005C6417">
        <w:rPr>
          <w:rFonts w:ascii="Calibri" w:hAnsi="Calibri" w:cs="Calibri"/>
        </w:rPr>
        <w:t>12. Иностранные товары, ввозимые на портовые участки или логистические участки с территории государства, не являющегося членом Евразийского экономического союза, и помещенные под таможенную процедуру свободной таможенной зоны, подлежат таможенному декларированию, если предназначены: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для использования при создании объектов недвижимости на участках резидента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для совершения операций по переработке (обработке), в результате которых товары теряют свои индивидуальные характеристики, и (или) операций по изготовлению иных товаров (включая сборку, разборку, монтаж, подгонку), а также по ремонту ввозимых товаров;</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для целей строительства или реконструкции объектов инфраструктуры морского порта или аэропорта, расположенных на портовых участках или логистических участках.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13. При помещении товаров под таможенную процедуру свободной таможенной зоны, применяемую на участке резидента свободного порта Владивосток, декларантом товаров может выступать только резидент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14. При помещении товаров под таможенную процедуру свободной таможенной зоны, применяемую на портовых участках или логистических участках, декларантом может выступать резидент свободного порта Владивосток либо иное лицо, указанное в </w:t>
      </w:r>
      <w:hyperlink r:id="rId16" w:history="1">
        <w:r w:rsidRPr="005C6417">
          <w:rPr>
            <w:rFonts w:ascii="Calibri" w:hAnsi="Calibri" w:cs="Calibri"/>
            <w:color w:val="0000FF"/>
          </w:rPr>
          <w:t>подпункте 1</w:t>
        </w:r>
      </w:hyperlink>
      <w:r w:rsidRPr="005C6417">
        <w:rPr>
          <w:rFonts w:ascii="Calibri" w:hAnsi="Calibri" w:cs="Calibri"/>
        </w:rPr>
        <w:t xml:space="preserve"> или </w:t>
      </w:r>
      <w:hyperlink r:id="rId17" w:history="1">
        <w:r w:rsidRPr="005C6417">
          <w:rPr>
            <w:rFonts w:ascii="Calibri" w:hAnsi="Calibri" w:cs="Calibri"/>
            <w:color w:val="0000FF"/>
          </w:rPr>
          <w:t>абзаце пятом подпункта 2 статьи 186</w:t>
        </w:r>
      </w:hyperlink>
      <w:r w:rsidRPr="005C6417">
        <w:rPr>
          <w:rFonts w:ascii="Calibri" w:hAnsi="Calibri" w:cs="Calibri"/>
        </w:rPr>
        <w:t xml:space="preserve"> Таможенного кодекса Таможенного союза.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15. Товары помещаются резидентами свободного порта Владивосток под таможенную процедуру свободной таможенной зоны в целях осуществления ими деятельности в соответствии с соглашением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16. Товары не могут быть помещены резидентом свободного порта Владивосток под таможенную процедуру свободной таможенной зоны в случае: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возбуждения в отношении резидента свободного порта Владивосток производства по делу о несостоятельности (банкротстве);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подачи в уполномоченный государственный орган, осуществляющий государственную регистрацию юридических лиц, физических лиц в качестве индивидуальных предпринимателей, </w:t>
      </w:r>
      <w:r w:rsidRPr="005C6417">
        <w:rPr>
          <w:rFonts w:ascii="Calibri" w:hAnsi="Calibri" w:cs="Calibri"/>
        </w:rPr>
        <w:lastRenderedPageBreak/>
        <w:t>уведомления о начале процедуры реорганизации юридического лица (за исключением реорганизации юридического лица в форме преобразования) или о принятии решения о ликвидации юридического лица;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принятия судом или уполномоченным органом решения о приостановлении деятельности юридического лица;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приостановления в соответствии с законодательством Российской Федерации действия разрешительного документа на осуществление определенного вида деятельности, если резидент свободного порта Владивосток осуществляет только такой вид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17. Для подтверждения соблюдения условий помещения товаров под таможенную процедуру свободной таможенной зоны резидент свободного порта Владивосток представляет в таможенный орган свидетельство о включении в реестр резидентов свободного порта Владивосток или его копию, заверенную представившим ее лицом.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18. Если товары помещаются под таможенную процедуру свободной таможенной зоны в целях размещения их на портовых участках или логистических участках лицом, не являющимся резидентом свободного порта Владивосток, для подтверждения соблюдения условий помещения товаров под таможенную процедуру свободной таможенной зоны декларант товаров должен представить в таможенный орган заключенный между владельцем таких товаров и резидентом свободного порта Владивосток договор об оказании услуг по складированию (хранению) товаров, погрузке (выгрузке) товаров и совершению иных операций, установленных </w:t>
      </w:r>
      <w:hyperlink r:id="rId18"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48" w:name="Par275"/>
      <w:bookmarkEnd w:id="48"/>
      <w:r w:rsidRPr="005C6417">
        <w:rPr>
          <w:rFonts w:ascii="Calibri" w:hAnsi="Calibri" w:cs="Calibri"/>
        </w:rPr>
        <w:t>19. В отношении иностранных товаров, помещаемых (помещенных) под таможенную процедуру свободной таможенной зоны и предназначенных для совершения операций по переработке (обработке), в результате которых товары теряют свои индивидуальные характеристики, и (или) операций по изготовлению иных товаров (включая сборку, разборку, монтаж, подгонку), а также по ремонту, таможенный орган по желанию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20.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19"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21. 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anchor="Par275" w:history="1">
        <w:r w:rsidRPr="005C6417">
          <w:rPr>
            <w:rFonts w:ascii="Calibri" w:hAnsi="Calibri" w:cs="Calibri"/>
            <w:color w:val="0000FF"/>
          </w:rPr>
          <w:t>части 19</w:t>
        </w:r>
      </w:hyperlink>
      <w:r w:rsidRPr="005C6417">
        <w:rPr>
          <w:rFonts w:ascii="Calibri" w:hAnsi="Calibri" w:cs="Calibri"/>
        </w:rP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22. Порядок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23. Товары, помещенные под таможенную процедуру свободной таможенной зоны, товары, изготовленные (полученные) с использованием товаров, помещенных под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участках территории свободного порта Владивосток, на которых применяется таможенная процедура свободной таможенной зоны, за исключением случаев, </w:t>
      </w:r>
      <w:r w:rsidRPr="005C6417">
        <w:rPr>
          <w:rFonts w:ascii="Calibri" w:hAnsi="Calibri" w:cs="Calibri"/>
        </w:rPr>
        <w:lastRenderedPageBreak/>
        <w:t xml:space="preserve">установленных </w:t>
      </w:r>
      <w:hyperlink r:id="rId20"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24. Завершение действия таможенной процедуры свободной таможенной зоны осуществляется в соответствии с </w:t>
      </w:r>
      <w:hyperlink r:id="rId21"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25. При завершении действия таможенной процедуры свободной таможенной зоны, применяемой на участке резидента свободного порта Владивосток, в отношении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декларантом может выступать только резидент свободного порта Владивосток, поместивший товары под таможенную процедуру свободной таможенной зоны, за исключением случаев, предусмотренных </w:t>
      </w:r>
      <w:hyperlink w:anchor="Par282" w:history="1">
        <w:r w:rsidRPr="005C6417">
          <w:rPr>
            <w:rFonts w:ascii="Calibri" w:hAnsi="Calibri" w:cs="Calibri"/>
            <w:color w:val="0000FF"/>
          </w:rPr>
          <w:t>частями 26</w:t>
        </w:r>
      </w:hyperlink>
      <w:r w:rsidRPr="005C6417">
        <w:rPr>
          <w:rFonts w:ascii="Calibri" w:hAnsi="Calibri" w:cs="Calibri"/>
        </w:rPr>
        <w:t xml:space="preserve"> и </w:t>
      </w:r>
      <w:hyperlink w:anchor="Par283" w:history="1">
        <w:r w:rsidRPr="005C6417">
          <w:rPr>
            <w:rFonts w:ascii="Calibri" w:hAnsi="Calibri" w:cs="Calibri"/>
            <w:color w:val="0000FF"/>
          </w:rPr>
          <w:t>27</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49" w:name="Par282"/>
      <w:bookmarkEnd w:id="49"/>
      <w:r w:rsidRPr="005C6417">
        <w:rPr>
          <w:rFonts w:ascii="Calibri" w:hAnsi="Calibri" w:cs="Calibri"/>
        </w:rPr>
        <w:t xml:space="preserve">26. В случае утраты лицом статуса резидента свободного порта Владивосток при завершении действия таможенной процедуры свободной таможенной зоны в порядке, предусмотренном </w:t>
      </w:r>
      <w:hyperlink r:id="rId22"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декларантом товаров выступает лицо, утратившее статус резидента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0" w:name="Par283"/>
      <w:bookmarkEnd w:id="50"/>
      <w:r w:rsidRPr="005C6417">
        <w:rPr>
          <w:rFonts w:ascii="Calibri" w:hAnsi="Calibri" w:cs="Calibri"/>
        </w:rPr>
        <w:t xml:space="preserve">27. В случае передачи прав владения, пользования и (или) распоряжения товарами, помещенными под таможенную процедуру свободной таможенной зоны, другому резиденту свободного порта Владивосток при завершении действия таможенной процедуры свободной таможенной зоны в порядке, предусмотренном </w:t>
      </w:r>
      <w:hyperlink r:id="rId23"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декларантом товаров выступает резидент свободного порта Владивосток, которому переданы права владения, пользования и (или) распоряжения такими товарами.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28. При завершении действия таможенной процедуры свободной таможенной зоны, применяемой на портовых участках или логистических участках, в отношении товаров, которые остались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декларантом может выступать резидент свободного порта Владивосток, поместивший товары под таможенную процедуру свободной таможенной зоны, за исключением случаев, предусмотренных </w:t>
      </w:r>
      <w:hyperlink w:anchor="Par282" w:history="1">
        <w:r w:rsidRPr="005C6417">
          <w:rPr>
            <w:rFonts w:ascii="Calibri" w:hAnsi="Calibri" w:cs="Calibri"/>
            <w:color w:val="0000FF"/>
          </w:rPr>
          <w:t>частями 26</w:t>
        </w:r>
      </w:hyperlink>
      <w:r w:rsidRPr="005C6417">
        <w:rPr>
          <w:rFonts w:ascii="Calibri" w:hAnsi="Calibri" w:cs="Calibri"/>
        </w:rPr>
        <w:t xml:space="preserve"> и </w:t>
      </w:r>
      <w:hyperlink w:anchor="Par283" w:history="1">
        <w:r w:rsidRPr="005C6417">
          <w:rPr>
            <w:rFonts w:ascii="Calibri" w:hAnsi="Calibri" w:cs="Calibri"/>
            <w:color w:val="0000FF"/>
          </w:rPr>
          <w:t>27</w:t>
        </w:r>
      </w:hyperlink>
      <w:r w:rsidRPr="005C6417">
        <w:rPr>
          <w:rFonts w:ascii="Calibri" w:hAnsi="Calibri" w:cs="Calibri"/>
        </w:rPr>
        <w:t xml:space="preserve"> настоящей статьи, либо иное лицо, указанное в </w:t>
      </w:r>
      <w:hyperlink r:id="rId24" w:history="1">
        <w:r w:rsidRPr="005C6417">
          <w:rPr>
            <w:rFonts w:ascii="Calibri" w:hAnsi="Calibri" w:cs="Calibri"/>
            <w:color w:val="0000FF"/>
          </w:rPr>
          <w:t>подпункте 1</w:t>
        </w:r>
      </w:hyperlink>
      <w:r w:rsidRPr="005C6417">
        <w:rPr>
          <w:rFonts w:ascii="Calibri" w:hAnsi="Calibri" w:cs="Calibri"/>
        </w:rPr>
        <w:t xml:space="preserve"> или </w:t>
      </w:r>
      <w:hyperlink r:id="rId25" w:history="1">
        <w:r w:rsidRPr="005C6417">
          <w:rPr>
            <w:rFonts w:ascii="Calibri" w:hAnsi="Calibri" w:cs="Calibri"/>
            <w:color w:val="0000FF"/>
          </w:rPr>
          <w:t>абзаце пятом подпункта 2 статьи 186</w:t>
        </w:r>
      </w:hyperlink>
      <w:r w:rsidRPr="005C6417">
        <w:rPr>
          <w:rFonts w:ascii="Calibri" w:hAnsi="Calibri" w:cs="Calibri"/>
        </w:rPr>
        <w:t xml:space="preserve"> Таможенного кодекса Таможенного союза.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29. При завершении действия таможенной процедуры свободной таможенной зоны, применяемой на портовых участках или логистических участках, в отношении товаров, изготовленных (полученных) с использованием товаров, помещенных под таможенную процедуру свободной таможенной зоны, декларантом может выступать только резидент свободного порта Владивосток, поместивший товары под таможенную процедуру свободной таможенной зоны, за исключением случая, предусмотренного </w:t>
      </w:r>
      <w:hyperlink w:anchor="Par282" w:history="1">
        <w:r w:rsidRPr="005C6417">
          <w:rPr>
            <w:rFonts w:ascii="Calibri" w:hAnsi="Calibri" w:cs="Calibri"/>
            <w:color w:val="0000FF"/>
          </w:rPr>
          <w:t>частью 26</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1" w:name="Par286"/>
      <w:bookmarkEnd w:id="51"/>
      <w:r w:rsidRPr="005C6417">
        <w:rPr>
          <w:rFonts w:ascii="Calibri" w:hAnsi="Calibri" w:cs="Calibri"/>
        </w:rPr>
        <w:t>30. При завершении действия таможенной процедуры свободной таможенной зоны помещением под таможенную процедуру реимпорта товаров, изготовленных (полученных) исключительно из товаров Евразийского экономического союза, в том числе с использованием товаров Евразийского экономического союза, не помещенных под таможенную процедуру свободной таможенной зоны, подлежат возвращению в федеральный бюджет суммы налога на добавленную стоимость, акциза в отношении товаров Евразийского экономического союза, при помещении которых под таможенную процедуру свободной таможенной зоны осуществлялось возмещение указанных налогов в соответствии с законодательством Российской Федерации о налогах и сборах.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31. Суммы налога на добавленную стоимость, акциза в случаях, указанных в </w:t>
      </w:r>
      <w:hyperlink w:anchor="Par286" w:history="1">
        <w:r w:rsidRPr="005C6417">
          <w:rPr>
            <w:rFonts w:ascii="Calibri" w:hAnsi="Calibri" w:cs="Calibri"/>
            <w:color w:val="0000FF"/>
          </w:rPr>
          <w:t>части 30</w:t>
        </w:r>
      </w:hyperlink>
      <w:r w:rsidRPr="005C6417">
        <w:rPr>
          <w:rFonts w:ascii="Calibri" w:hAnsi="Calibri" w:cs="Calibri"/>
        </w:rPr>
        <w:t xml:space="preserve"> настоящей статьи, исчисляются исходя из ставок, действовавших на день регистрации таможенной декларации при помещении товаров Евразийского экономического союза под таможенную процедуру свободной таможенной зоны, и таможенной стоимости товаров и (или) их физических характеристик в натуральном выражении (количества, массы, объема или иных характеристик), определенных на день помещения товаров Евразийского экономического союза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2" w:name="Par288"/>
      <w:bookmarkEnd w:id="52"/>
      <w:r w:rsidRPr="005C6417">
        <w:rPr>
          <w:rFonts w:ascii="Calibri" w:hAnsi="Calibri" w:cs="Calibri"/>
        </w:rPr>
        <w:t xml:space="preserve">32. При прекращении функционирования свободного порта Владивосток оборудование, помещенное под таможенную процедуру свободной таможенной зоны, введенное в эксплуатацию и используемое резидентом свободного порта Владивосток для реализации </w:t>
      </w:r>
      <w:r w:rsidRPr="005C6417">
        <w:rPr>
          <w:rFonts w:ascii="Calibri" w:hAnsi="Calibri" w:cs="Calibri"/>
        </w:rPr>
        <w:lastRenderedPageBreak/>
        <w:t>соглашения об осуществлении деятельности, и товары, помещенные под таможенную процедуру свободной таможенной зоны и использованные для создания объектов недвижимости на территории свободного порта Владивосток, признаются товарами Евразийского экономического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3" w:name="Par289"/>
      <w:bookmarkEnd w:id="53"/>
      <w:r w:rsidRPr="005C6417">
        <w:rPr>
          <w:rFonts w:ascii="Calibri" w:hAnsi="Calibri" w:cs="Calibri"/>
        </w:rPr>
        <w:t>33. В случае утраты лицом статуса резидента свободного порта Владивосток в связи с истечением срока действия соглашения об осуществлении деятельности и выполнения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свободного порта Владивосток для реализации соглашения об осуществлении деятельности, и товары, помещенные под таможенную процедуру свободной таможенной зоны и использованные для создания объектов недвижимости на территории свободного порта Владивосток, признаются товарами Евразийского экономического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4" w:name="Par290"/>
      <w:bookmarkEnd w:id="54"/>
      <w:r w:rsidRPr="005C6417">
        <w:rPr>
          <w:rFonts w:ascii="Calibri" w:hAnsi="Calibri" w:cs="Calibri"/>
        </w:rPr>
        <w:t xml:space="preserve">34. В целях признания товаров, указанных в </w:t>
      </w:r>
      <w:hyperlink w:anchor="Par288" w:history="1">
        <w:r w:rsidRPr="005C6417">
          <w:rPr>
            <w:rFonts w:ascii="Calibri" w:hAnsi="Calibri" w:cs="Calibri"/>
            <w:color w:val="0000FF"/>
          </w:rPr>
          <w:t>частях 32</w:t>
        </w:r>
      </w:hyperlink>
      <w:r w:rsidRPr="005C6417">
        <w:rPr>
          <w:rFonts w:ascii="Calibri" w:hAnsi="Calibri" w:cs="Calibri"/>
        </w:rPr>
        <w:t xml:space="preserve"> и </w:t>
      </w:r>
      <w:hyperlink w:anchor="Par289" w:history="1">
        <w:r w:rsidRPr="005C6417">
          <w:rPr>
            <w:rFonts w:ascii="Calibri" w:hAnsi="Calibri" w:cs="Calibri"/>
            <w:color w:val="0000FF"/>
          </w:rPr>
          <w:t>33</w:t>
        </w:r>
      </w:hyperlink>
      <w:r w:rsidRPr="005C6417">
        <w:rPr>
          <w:rFonts w:ascii="Calibri" w:hAnsi="Calibri" w:cs="Calibri"/>
        </w:rPr>
        <w:t xml:space="preserve"> настоящей статьи, товарами Евразийского экономического союза резидент свободного порта Владивосток до истечения установленного </w:t>
      </w:r>
      <w:hyperlink r:id="rId26"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срока должен представить в таможенный орган письменное заявление, составленное в произвольной форме, и документы, содержащие сведения: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о резиденте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о выполнении резидентом свободного порта Владивосток условий соглашения об осуществлении деятельности;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о помещении этих товаров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о вводе в эксплуатацию оборудования, если заявление представляется в отношении оборудования;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о внесении записи о праве собственности резидента свободного порта Владивосток на объект недвижимости в Единый государственный реестр прав на недвижимое имущество и сделок с ним, если заявление представляется в отношении товаров, использованных для создания объектов недвижимости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35. Заявление и документы, указанные в </w:t>
      </w:r>
      <w:hyperlink w:anchor="Par290" w:history="1">
        <w:r w:rsidRPr="005C6417">
          <w:rPr>
            <w:rFonts w:ascii="Calibri" w:hAnsi="Calibri" w:cs="Calibri"/>
            <w:color w:val="0000FF"/>
          </w:rPr>
          <w:t>части 34</w:t>
        </w:r>
      </w:hyperlink>
      <w:r w:rsidRPr="005C6417">
        <w:rPr>
          <w:rFonts w:ascii="Calibri" w:hAnsi="Calibri" w:cs="Calibri"/>
        </w:rP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заявителя о принятом решении.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36. К документам, подтверждающим сведения о резиденте свободного порта Владивосток, относятся: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учредительные документы;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документ, подтверждающий факт внесения записи о резиденте свободного порта Владивосток - юридическом лице в единый государственный реестр юридических лиц, либо документ, подтверждающий факт внесения записи о резиденте свободного порта Владивосток - физическом лице в единый государственный реестр индивидуальных предпринимателей. В случае, если указанный документ не представлен резидентом свободного порта Владивосток, по межведомственному запросу таможенного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юридическом лице или об индивидуальном предпринимателе в единый государственный реестр юридических лиц и единый государственный реестр индивидуальных предпринимателей соответственно;</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свидетельство о постановке на учет в налоговом органе. Если указанный документ не представлен, то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lastRenderedPageBreak/>
        <w:t>4) свидетельство о включении в реестр резидентов свободного порта Владивосток. Если указанный документ не представлен, то по межведомственному запросу таможенного органа уполномоченный федеральный орган предоставляет сведения, подтверждающие факт включения юридического лица или индивидуального предпринимателя в реестр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37. Документом, подтверждающим выполнение резидентом свободного порта Владивосток условий соглашения об осуществлении деятельности, является письменное свидетельство, выдаваемое по форме и в порядке, которые определяются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38.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свободного порта Владивосток, на которой применяется таможенная процедура свободной таможенной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на территории свободного порта Владивосток или вывезены с территории свободного порта Владивосток в целях их уничтожения без помещения под таможенную процедуру уничтожения в порядке, определяемом федеральным органом исполнительной власти, уполномоченным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или получения энергии.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39.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свободного порта Владивосток упаковка и упаковочные материалы, полностью или частично утратившие свое первоначальное предназначение и свои потребительские свойства, могут быть в порядке, определяемом федеральным органом исполнительной власти, уполномоченным в области таможенного дела, уничтожены на территории свободного порта Владивосток или вывезены с территории свободного порта Владивосток в целях их уничтожения без помещения под таможенную процедуру уничтожения, даже если в результате их уничтожения образуются вторичные отходы, в случае, если такие товары и (или) товары, являющиеся вторичными отходами, включены в перечень, который вправе определить Правительство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55" w:name="Par306"/>
      <w:bookmarkEnd w:id="55"/>
      <w:r w:rsidRPr="005C6417">
        <w:rPr>
          <w:rFonts w:ascii="Calibri" w:hAnsi="Calibri" w:cs="Calibri"/>
        </w:rPr>
        <w:t>Статья 24. Операции, совершаемые с товарами, помещенными под таможенную процедуру свободной таможенной зоны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Операции, совершаемые с товарами, помещенными под таможенную процедуру свободной таможенной зоны, определяются в соответствии с </w:t>
      </w:r>
      <w:hyperlink r:id="rId27"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6" w:name="Par309"/>
      <w:bookmarkEnd w:id="56"/>
      <w:r w:rsidRPr="005C6417">
        <w:rPr>
          <w:rFonts w:ascii="Calibri" w:hAnsi="Calibri" w:cs="Calibri"/>
        </w:rPr>
        <w:t xml:space="preserve">2. С разрешения таможенного органа допускаются совершение операций по отбору проб и образцов в соответствии со </w:t>
      </w:r>
      <w:hyperlink r:id="rId28" w:history="1">
        <w:r w:rsidRPr="005C6417">
          <w:rPr>
            <w:rFonts w:ascii="Calibri" w:hAnsi="Calibri" w:cs="Calibri"/>
            <w:color w:val="0000FF"/>
          </w:rPr>
          <w:t>статьей 155</w:t>
        </w:r>
      </w:hyperlink>
      <w:r w:rsidRPr="005C6417">
        <w:rPr>
          <w:rFonts w:ascii="Calibri" w:hAnsi="Calibri" w:cs="Calibri"/>
        </w:rPr>
        <w:t xml:space="preserve"> Таможенного кодекса Таможенного союза и передача таких проб и образцов для проведения исследований, в том числе в целях сертификации, в отношении: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товаров, помещенных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товаров, изготовленных (полученных) с использованием товаров, помещенных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товаров, изготовленных (полученных) с использованием товаров,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3. Разрешение на совершение операций по отбору проб и образцов в отношении товаров, указанных в </w:t>
      </w:r>
      <w:hyperlink w:anchor="Par309" w:history="1">
        <w:r w:rsidRPr="005C6417">
          <w:rPr>
            <w:rFonts w:ascii="Calibri" w:hAnsi="Calibri" w:cs="Calibri"/>
            <w:color w:val="0000FF"/>
          </w:rPr>
          <w:t>части 2</w:t>
        </w:r>
      </w:hyperlink>
      <w:r w:rsidRPr="005C6417">
        <w:rPr>
          <w:rFonts w:ascii="Calibri" w:hAnsi="Calibri" w:cs="Calibri"/>
        </w:rP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w:t>
      </w:r>
      <w:r w:rsidRPr="005C6417">
        <w:rPr>
          <w:rFonts w:ascii="Calibri" w:hAnsi="Calibri" w:cs="Calibri"/>
        </w:rPr>
        <w:lastRenderedPageBreak/>
        <w:t xml:space="preserve">форме письменного обращения заинтересованного лица - резидента свободного порта Владивосток или иного лица, являющегося владельцем товаров, размещение которых осуществляется на портовых участках и логистических участках. Разрешение выдается в письменной форме в день обращения в виде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hyperlink r:id="rId29" w:history="1">
        <w:r w:rsidRPr="005C6417">
          <w:rPr>
            <w:rFonts w:ascii="Calibri" w:hAnsi="Calibri" w:cs="Calibri"/>
            <w:color w:val="0000FF"/>
          </w:rPr>
          <w:t>пунктом 2 статьи 155</w:t>
        </w:r>
      </w:hyperlink>
      <w:r w:rsidRPr="005C6417">
        <w:rPr>
          <w:rFonts w:ascii="Calibri" w:hAnsi="Calibri" w:cs="Calibri"/>
        </w:rPr>
        <w:t xml:space="preserve"> Таможенного кодекса Таможенного союза.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7" w:name="Par314"/>
      <w:bookmarkEnd w:id="57"/>
      <w:r w:rsidRPr="005C6417">
        <w:rPr>
          <w:rFonts w:ascii="Calibri" w:hAnsi="Calibri" w:cs="Calibri"/>
        </w:rPr>
        <w:t>4. При передаче резидентом свободного порта Владивосток прав владения, пользования и (или) распоряжения товарами, помещенными под таможенную процедуру свободной таможенной зоны, иному резиденту свободного порта Владивосток такие товары могут быть перемещены с одного участка территории свободного порта Владивосток, на котором применяется таможенная процедура свободной таможенной зоны, на другой участок территории свободного порта Владивосток, на котором применяется таможенная процедура свободной таможенной зоны, в соответствии с таможенной процедурой таможенного транзита.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5. Особенности применения таможенной процедуры таможенного транзита в отношении товаров, указанных в </w:t>
      </w:r>
      <w:hyperlink w:anchor="Par314" w:history="1">
        <w:r w:rsidRPr="005C6417">
          <w:rPr>
            <w:rFonts w:ascii="Calibri" w:hAnsi="Calibri" w:cs="Calibri"/>
            <w:color w:val="0000FF"/>
          </w:rPr>
          <w:t>части 4</w:t>
        </w:r>
      </w:hyperlink>
      <w:r w:rsidRPr="005C6417">
        <w:rPr>
          <w:rFonts w:ascii="Calibri" w:hAnsi="Calibri" w:cs="Calibri"/>
        </w:rPr>
        <w:t xml:space="preserve"> настоящей статьи, устанавливаются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58" w:name="Par317"/>
      <w:bookmarkEnd w:id="58"/>
      <w:r w:rsidRPr="005C6417">
        <w:rPr>
          <w:rFonts w:ascii="Calibri" w:hAnsi="Calibri" w:cs="Calibri"/>
        </w:rPr>
        <w:t>Статья 25. Таможенный контроль на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Таможенный контроль на территории свободного порта Владивосток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деле с учетом особенностей, установленных настоящим Федеральным законом.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Территория свободного порта Владивосток,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таможенного контроля федеральный орган исполнительной власти, уполномоченный в области таможенного дела, устанавливает требования к обустройству и оборудованию территории свободного порта Владивосток, на которой применяется таможенная процедура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Обеспечение контрольно-пропускного режима на портовых участках или логистических участках, включая определение порядка доступа лиц на такие участки, осуществляется в порядке, определяемом федеральным органом исполнительной власти, уполномоченным в области таможенного дела, по согласованию с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59" w:name="Par322"/>
      <w:bookmarkEnd w:id="59"/>
      <w:r w:rsidRPr="005C6417">
        <w:rPr>
          <w:rFonts w:ascii="Calibri" w:hAnsi="Calibri" w:cs="Calibri"/>
        </w:rPr>
        <w:t>4. Ввоз товаров на участок резидента свободного порта Владивосток, на котором применяется таможенная процедура свободной таможенной зоны, осуществляется с уведомлением таможенного органа о таком ввозе товаров. Вывоз товаров с участка резидента свободного порта Владивосток, на котором применяется таможенная процедура свободной таможенной зоны, осуществляется на основании разрешения таможенного органа.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0" w:name="Par323"/>
      <w:bookmarkEnd w:id="60"/>
      <w:r w:rsidRPr="005C6417">
        <w:rPr>
          <w:rFonts w:ascii="Calibri" w:hAnsi="Calibri" w:cs="Calibri"/>
        </w:rPr>
        <w:t>5. Ввоз товаров на портовые участки или логистические участки и вывоз товаров с таких участков осуществляются на основании разрешения таможенного органа.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6. Формы уведомлений и разрешений, указанных в </w:t>
      </w:r>
      <w:hyperlink w:anchor="Par322" w:history="1">
        <w:r w:rsidRPr="005C6417">
          <w:rPr>
            <w:rFonts w:ascii="Calibri" w:hAnsi="Calibri" w:cs="Calibri"/>
            <w:color w:val="0000FF"/>
          </w:rPr>
          <w:t>частях 4</w:t>
        </w:r>
      </w:hyperlink>
      <w:r w:rsidRPr="005C6417">
        <w:rPr>
          <w:rFonts w:ascii="Calibri" w:hAnsi="Calibri" w:cs="Calibri"/>
        </w:rPr>
        <w:t xml:space="preserve"> и </w:t>
      </w:r>
      <w:hyperlink w:anchor="Par323" w:history="1">
        <w:r w:rsidRPr="005C6417">
          <w:rPr>
            <w:rFonts w:ascii="Calibri" w:hAnsi="Calibri" w:cs="Calibri"/>
            <w:color w:val="0000FF"/>
          </w:rPr>
          <w:t>5</w:t>
        </w:r>
      </w:hyperlink>
      <w:r w:rsidRPr="005C6417">
        <w:rPr>
          <w:rFonts w:ascii="Calibri" w:hAnsi="Calibri" w:cs="Calibri"/>
        </w:rPr>
        <w:t xml:space="preserve"> настоящей статьи, и порядок их заполнения устанавливаются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Порядок и технологии совершения таможенных операций в отношении товаров (в том числе транспортных средств), ввозимых или ввезенных на участки территории свободного порта Владивосток,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8. Таможенные органы вправе осуществлять идентификацию товаров, ввозимых на участки территории свободного порта Владивосток, на которых применяется таможенная процедура свободной таможенной зоны, в порядке, установленном правом Евразийского экономического союза. Федеральный орган исполнительной власти, уполномоченный в области таможенного </w:t>
      </w:r>
      <w:r w:rsidRPr="005C6417">
        <w:rPr>
          <w:rFonts w:ascii="Calibri" w:hAnsi="Calibri" w:cs="Calibri"/>
        </w:rPr>
        <w:lastRenderedPageBreak/>
        <w:t>дела, в целях обеспечения соблюдения требований права Евразийского экономического союза, законодательства Российской Федерации о таможенном деле и настоящего Федерального закона определяет порядок совершения таможенных операций, связанных с осуществлением идентификации товаров, ввозимых (ввезенных) на такие участки.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61" w:name="Par328"/>
      <w:bookmarkEnd w:id="61"/>
      <w:r w:rsidRPr="005C6417">
        <w:rPr>
          <w:rFonts w:ascii="Calibri" w:hAnsi="Calibri" w:cs="Calibri"/>
        </w:rPr>
        <w:t>Статья 26. Порядок ведения учета товаров и представление отчетности резидентом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Резидент свободного порта Владивосток обязан вести учет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(далее - учет товаров).</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2" w:name="Par331"/>
      <w:bookmarkEnd w:id="62"/>
      <w:r w:rsidRPr="005C6417">
        <w:rPr>
          <w:rFonts w:ascii="Calibri" w:hAnsi="Calibri" w:cs="Calibri"/>
        </w:rPr>
        <w:t>2. Резидент свободного порта Владивосток обязан в день первого помещения товаров под таможенную процедуру свободной таможенной зоны обеспечить возможность ведения учета товаров в соответствии с положениями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Учет товаров ведется в соответствии с требованиями законодательства Российской Федерации о бухгалтерском учете с указанием в документах бухгалтерского учета регистрационных номеров таможенных деклараций, по которым иностранные товары и товары Евразийского экономического союза помещались под таможенную процедуру свободной таможенной зоны и по которым товары, изготовленные (полученные) с использованием товаров, помещенных под таможенную процедуру свободной таможенной зоны, были помещены под таможенные процедуры, предусмотренные для целей завершения действия таможенной процедуры свободной таможенной зоны. Если товары помещаются под таможенную процедуру свободной таможенной зоны без их таможенного декларирования в соответствии с правом Евразийского экономического союза, то учет товаров ведется в соответствии с требованиями законодательства Российской Федерации о бухгалтерском учете без указания в документах бухгалтерского учета регистрационных номеров таможенных деклараций.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4. Любые хозяйственные операции с товарами, помещенными под таможенную процедуру свободной таможенной зоны, и товарами, изготовленными (полученными) с использованием товаров, помещенных под таможенную процедуру свободной таможенной зоны, отражаются в первичных учетных документах в соответствии с законодательством Российской Федерации о бухгалтерском учете.</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3" w:name="Par334"/>
      <w:bookmarkEnd w:id="63"/>
      <w:r w:rsidRPr="005C6417">
        <w:rPr>
          <w:rFonts w:ascii="Calibri" w:hAnsi="Calibri" w:cs="Calibri"/>
        </w:rPr>
        <w:t xml:space="preserve">5. В случае, если товары одного наименования, в отношении которых будут совершаться операции, предусмотренные </w:t>
      </w:r>
      <w:hyperlink r:id="rId30"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помещаются под таможенную процедуру свободной таможенной зоны несколькими партиями, учет товаров для таможенных целей ведется исходя из того, что товары, помещенные под таможенную процедуру свободной таможенной зоны в более ранние сроки, подлежат учету первыми при совершении таких операций.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4" w:name="Par335"/>
      <w:bookmarkEnd w:id="64"/>
      <w:r w:rsidRPr="005C6417">
        <w:rPr>
          <w:rFonts w:ascii="Calibri" w:hAnsi="Calibri" w:cs="Calibri"/>
        </w:rPr>
        <w:t>6. В случае, если товары одного наименования, изготовленные (полученные) с использованием товаров, помещенных под таможенную процедуру свободной таможенной зоны, хранятся, используются (потребляются) в смешанном виде, при завершении действия таможенной процедуры свободной таможенной зоны первыми подлежат учету товары, изготовленные (полученные) с использованием товаров, помещенных под таможенную процедуру свободной таможенной зоны, в более ранние сроки.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7. Положения, предусмотренные </w:t>
      </w:r>
      <w:hyperlink w:anchor="Par334" w:history="1">
        <w:r w:rsidRPr="005C6417">
          <w:rPr>
            <w:rFonts w:ascii="Calibri" w:hAnsi="Calibri" w:cs="Calibri"/>
            <w:color w:val="0000FF"/>
          </w:rPr>
          <w:t>частями 5</w:t>
        </w:r>
      </w:hyperlink>
      <w:r w:rsidRPr="005C6417">
        <w:rPr>
          <w:rFonts w:ascii="Calibri" w:hAnsi="Calibri" w:cs="Calibri"/>
        </w:rPr>
        <w:t xml:space="preserve"> и </w:t>
      </w:r>
      <w:hyperlink w:anchor="Par335" w:history="1">
        <w:r w:rsidRPr="005C6417">
          <w:rPr>
            <w:rFonts w:ascii="Calibri" w:hAnsi="Calibri" w:cs="Calibri"/>
            <w:color w:val="0000FF"/>
          </w:rPr>
          <w:t>6</w:t>
        </w:r>
      </w:hyperlink>
      <w:r w:rsidRPr="005C6417">
        <w:rPr>
          <w:rFonts w:ascii="Calibri" w:hAnsi="Calibri" w:cs="Calibri"/>
        </w:rP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осуществляемой в соответствии с </w:t>
      </w:r>
      <w:hyperlink r:id="rId31" w:history="1">
        <w:r w:rsidRPr="005C6417">
          <w:rPr>
            <w:rFonts w:ascii="Calibri" w:hAnsi="Calibri" w:cs="Calibri"/>
            <w:color w:val="0000FF"/>
          </w:rPr>
          <w:t>Соглашением</w:t>
        </w:r>
      </w:hyperlink>
      <w:r w:rsidRPr="005C6417">
        <w:rPr>
          <w:rFonts w:ascii="Calibri" w:hAnsi="Calibri" w:cs="Calibri"/>
        </w:rPr>
        <w:t xml:space="preserve"> о свободных экономических зонах,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территории свободного порта Владивосток, на которой применяется таможенная процедура свободной таможенной зоны, с использованием этого иностранного товара.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5" w:name="Par337"/>
      <w:bookmarkEnd w:id="65"/>
      <w:r w:rsidRPr="005C6417">
        <w:rPr>
          <w:rFonts w:ascii="Calibri" w:hAnsi="Calibri" w:cs="Calibri"/>
        </w:rPr>
        <w:t xml:space="preserve">8. Учет товаров резидентом свободного порта Владивосток ведется в электронном виде с </w:t>
      </w:r>
      <w:r w:rsidRPr="005C6417">
        <w:rPr>
          <w:rFonts w:ascii="Calibri" w:hAnsi="Calibri" w:cs="Calibri"/>
        </w:rPr>
        <w:lastRenderedPageBreak/>
        <w:t>использованием информационных систем бухгалтерского учета.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9. В случае, если на территории свободного порта Владивосток, на которой применяется таможенная процедура свободной таможенной зоны, применяется автоматизированная система учета товаров, ведение учета товаров осуществляется в соответствии с положениями </w:t>
      </w:r>
      <w:hyperlink w:anchor="Par331" w:history="1">
        <w:r w:rsidRPr="005C6417">
          <w:rPr>
            <w:rFonts w:ascii="Calibri" w:hAnsi="Calibri" w:cs="Calibri"/>
            <w:color w:val="0000FF"/>
          </w:rPr>
          <w:t>частей 2</w:t>
        </w:r>
      </w:hyperlink>
      <w:r w:rsidRPr="005C6417">
        <w:rPr>
          <w:rFonts w:ascii="Calibri" w:hAnsi="Calibri" w:cs="Calibri"/>
        </w:rPr>
        <w:t xml:space="preserve"> - </w:t>
      </w:r>
      <w:hyperlink w:anchor="Par337" w:history="1">
        <w:r w:rsidRPr="005C6417">
          <w:rPr>
            <w:rFonts w:ascii="Calibri" w:hAnsi="Calibri" w:cs="Calibri"/>
            <w:color w:val="0000FF"/>
          </w:rPr>
          <w:t>8</w:t>
        </w:r>
      </w:hyperlink>
      <w:r w:rsidRPr="005C6417">
        <w:rPr>
          <w:rFonts w:ascii="Calibri" w:hAnsi="Calibri" w:cs="Calibri"/>
        </w:rPr>
        <w:t xml:space="preserve"> настоящей статьи в порядке, определяемом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6" w:name="Par339"/>
      <w:bookmarkEnd w:id="66"/>
      <w:r w:rsidRPr="005C6417">
        <w:rPr>
          <w:rFonts w:ascii="Calibri" w:hAnsi="Calibri" w:cs="Calibri"/>
        </w:rPr>
        <w:t>10. Резидент свободного порта Владивосток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11. Формы отчетности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 порядок заполнения таких форм, порядок и сроки представления указанной отчетности в таможенный орган устанавливаются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12. Отчетность, указанная в </w:t>
      </w:r>
      <w:hyperlink w:anchor="Par339" w:history="1">
        <w:r w:rsidRPr="005C6417">
          <w:rPr>
            <w:rFonts w:ascii="Calibri" w:hAnsi="Calibri" w:cs="Calibri"/>
            <w:color w:val="0000FF"/>
          </w:rPr>
          <w:t>части 10</w:t>
        </w:r>
      </w:hyperlink>
      <w:r w:rsidRPr="005C6417">
        <w:rPr>
          <w:rFonts w:ascii="Calibri" w:hAnsi="Calibri" w:cs="Calibri"/>
        </w:rPr>
        <w:t xml:space="preserve"> настоящей статьи, представляется в таможенный орган в электронном виде и подписывается усиленной квалифицированной электронной подписью.</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7" w:name="Par342"/>
      <w:bookmarkEnd w:id="67"/>
      <w:r w:rsidRPr="005C6417">
        <w:rPr>
          <w:rFonts w:ascii="Calibri" w:hAnsi="Calibri" w:cs="Calibri"/>
        </w:rPr>
        <w:t>13. Уполномоченный федеральный орган обеспечивает создание, внедрение и поддержание автоматизированной системы учета товаров, а также обеспечивает подключение к ней резидентов свободного порта Владивосток, планирующих применение таможенной процедуры свободной таможенной зоны, и таможенных органов в порядке, установленном уполномоченным федеральным органом.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14. Требования к автоматизированной системе учета товаров, включая требования к описанию структуры и формата данных, перечню сведений, подлежащих синхронизации, и спецификации интерфейсов взаимодействия между такой автоматизированной системой учета товаров и информационными системами резидентов свободного порта Владивосток, информационными системами таможенных органов, определяются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15. В случае, если резидент свободного порта Владивосток ведет учет товаров с использованием автоматизированной системы учета товаров, предусмотренной </w:t>
      </w:r>
      <w:hyperlink w:anchor="Par342" w:history="1">
        <w:r w:rsidRPr="005C6417">
          <w:rPr>
            <w:rFonts w:ascii="Calibri" w:hAnsi="Calibri" w:cs="Calibri"/>
            <w:color w:val="0000FF"/>
          </w:rPr>
          <w:t>частью 13</w:t>
        </w:r>
      </w:hyperlink>
      <w:r w:rsidRPr="005C6417">
        <w:rPr>
          <w:rFonts w:ascii="Calibri" w:hAnsi="Calibri" w:cs="Calibri"/>
        </w:rPr>
        <w:t xml:space="preserve"> настоящей статьи, таможенный орган, уполномоченный на совершение таможенных операций на территории свободного порта Владивосток, на которой применяется таможенная процедура свободной таможенной зоны, ведет учет товаров и совершаемых с ними операций с использованием данных автоматизированной системы учета товаров в порядке и по формам, которые определяются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16. Резидент свободного порта Владивосток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68" w:name="Par347"/>
      <w:bookmarkEnd w:id="68"/>
      <w:r w:rsidRPr="005C6417">
        <w:rPr>
          <w:rFonts w:ascii="Calibri" w:hAnsi="Calibri" w:cs="Calibri"/>
        </w:rPr>
        <w:t>Статья 27. Ввоз на территории портовых участков и логистических участков товаров, помещенных за пределами таких участков под таможенные процедуры, применимые к вывозимым товарам</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69" w:name="Par349"/>
      <w:bookmarkEnd w:id="69"/>
      <w:r w:rsidRPr="005C6417">
        <w:rPr>
          <w:rFonts w:ascii="Calibri" w:hAnsi="Calibri" w:cs="Calibri"/>
        </w:rPr>
        <w:t>1. Товары, помещенные за пределами портовых участков и логистических участков под таможенные процедуры, применимые к вывозимым товарам, могут ввозиться на территории портовых участков и логистических участков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Хранение товаров, указанных в </w:t>
      </w:r>
      <w:hyperlink w:anchor="Par349" w:history="1">
        <w:r w:rsidRPr="005C6417">
          <w:rPr>
            <w:rFonts w:ascii="Calibri" w:hAnsi="Calibri" w:cs="Calibri"/>
            <w:color w:val="0000FF"/>
          </w:rPr>
          <w:t>части 1</w:t>
        </w:r>
      </w:hyperlink>
      <w:r w:rsidRPr="005C6417">
        <w:rPr>
          <w:rFonts w:ascii="Calibri" w:hAnsi="Calibri" w:cs="Calibri"/>
        </w:rP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lastRenderedPageBreak/>
        <w:t xml:space="preserve">3. Ввоз товаров, указанных в </w:t>
      </w:r>
      <w:hyperlink w:anchor="Par349" w:history="1">
        <w:r w:rsidRPr="005C6417">
          <w:rPr>
            <w:rFonts w:ascii="Calibri" w:hAnsi="Calibri" w:cs="Calibri"/>
            <w:color w:val="0000FF"/>
          </w:rPr>
          <w:t>части 1</w:t>
        </w:r>
      </w:hyperlink>
      <w:r w:rsidRPr="005C6417">
        <w:rPr>
          <w:rFonts w:ascii="Calibri" w:hAnsi="Calibri" w:cs="Calibri"/>
        </w:rPr>
        <w:t xml:space="preserve"> настоящей статьи, на территории портовых участков и логистических участков, вывоз таких товаров, в том числе на остальную часть таможенной территории Евразийского экономического союза, и хранение таких товаров на территориях портовых участков и логистических участков осуществляются в соответствии с положениями настоящей статьи в порядке, устанавливаемом федеральным органом исполнительной власти, уполномоченным в области таможенного дела.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70" w:name="Par352"/>
      <w:bookmarkEnd w:id="70"/>
      <w:r w:rsidRPr="005C6417">
        <w:rPr>
          <w:rFonts w:ascii="Calibri" w:hAnsi="Calibri" w:cs="Calibri"/>
        </w:rPr>
        <w:t>4. При ввозе на территории портовых участков и логистических участков товаров Евразийского экономического союза, помещенных под таможенную процедуру экспорта, производится освобождение от уплаты налога на добавленную стоимость, акциза либо возврат ранее уплаченных сумм налога на добавленную стоимость, акциза, если такие освобождение либо возврат предусмотрены законодательством Российской Федерации о налогах и сборах при фактическом вывозе товаров из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5. При неосуществлении фактического вывоза с территорий портовых участков и логистических участков товаров, указанных в </w:t>
      </w:r>
      <w:hyperlink w:anchor="Par352" w:history="1">
        <w:r w:rsidRPr="005C6417">
          <w:rPr>
            <w:rFonts w:ascii="Calibri" w:hAnsi="Calibri" w:cs="Calibri"/>
            <w:color w:val="0000FF"/>
          </w:rPr>
          <w:t>части 4</w:t>
        </w:r>
      </w:hyperlink>
      <w:r w:rsidRPr="005C6417">
        <w:rPr>
          <w:rFonts w:ascii="Calibri" w:hAnsi="Calibri" w:cs="Calibri"/>
        </w:rPr>
        <w:t xml:space="preserve"> настоящей статьи, в течение ста восьмидесяти дней со дня, следующего за днем их ввоза на территории портовых участков и логистических участков, подлежат уплате суммы налогов с начислением на них процентов по ставкам рефинансирования Центрального банка Российской Федерации, действовавшим в период нахождения этих товаров на территориях портовых участков и логистических участков, в порядке, предусмотренном законодательством Российской Федерации о таможенном деле для взимания налогов и процентов при ввозе товаров в Российскую Федерацию.</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71" w:name="Par354"/>
      <w:bookmarkEnd w:id="71"/>
      <w:r w:rsidRPr="005C6417">
        <w:rPr>
          <w:rFonts w:ascii="Calibri" w:hAnsi="Calibri" w:cs="Calibri"/>
        </w:rPr>
        <w:t xml:space="preserve">6. Вывоз товаров, указанных в </w:t>
      </w:r>
      <w:hyperlink w:anchor="Par352" w:history="1">
        <w:r w:rsidRPr="005C6417">
          <w:rPr>
            <w:rFonts w:ascii="Calibri" w:hAnsi="Calibri" w:cs="Calibri"/>
            <w:color w:val="0000FF"/>
          </w:rPr>
          <w:t>части 4</w:t>
        </w:r>
      </w:hyperlink>
      <w:r w:rsidRPr="005C6417">
        <w:rPr>
          <w:rFonts w:ascii="Calibri" w:hAnsi="Calibri" w:cs="Calibri"/>
        </w:rPr>
        <w:t xml:space="preserve"> настоящей статьи, с территорий портовых участков и логистических участков на остальную часть таможенной территории Евразийского экономического союза, если такой вывоз не связан с началом международной перевозки таких товаров, допускается на основании разрешения таможенного органа при условии уплаты налогов в порядке, предусмотренном законодательством Российской Федерации о таможенном деле для взимания налогов при ввозе товаров в Российскую Федерацию.</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7. Разрешение таможенного органа на вывоз товаров в случае, установленном </w:t>
      </w:r>
      <w:hyperlink w:anchor="Par354" w:history="1">
        <w:r w:rsidRPr="005C6417">
          <w:rPr>
            <w:rFonts w:ascii="Calibri" w:hAnsi="Calibri" w:cs="Calibri"/>
            <w:color w:val="0000FF"/>
          </w:rPr>
          <w:t>частью 6</w:t>
        </w:r>
      </w:hyperlink>
      <w:r w:rsidRPr="005C6417">
        <w:rPr>
          <w:rFonts w:ascii="Calibri" w:hAnsi="Calibri" w:cs="Calibri"/>
        </w:rPr>
        <w:t xml:space="preserve"> настоящей статьи, выдается на основании составленного в произвольной письменной форме заявления декларанта таких товаров в соответствии с таможенной процедурой экспорта, его правопреемника или уполномоченного представителя либо иного лица, у которого такие товары находятся в законном владении. Срок рассмотрения таможенным органом такого заявления составляет не более трех рабочих дней со дня его поступления в таможенный орган.</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jc w:val="center"/>
        <w:outlineLvl w:val="0"/>
        <w:rPr>
          <w:rFonts w:ascii="Calibri" w:hAnsi="Calibri" w:cs="Calibri"/>
          <w:b/>
          <w:bCs/>
        </w:rPr>
      </w:pPr>
      <w:bookmarkStart w:id="72" w:name="Par357"/>
      <w:bookmarkEnd w:id="72"/>
      <w:r w:rsidRPr="005C6417">
        <w:rPr>
          <w:rFonts w:ascii="Calibri" w:hAnsi="Calibri" w:cs="Calibri"/>
          <w:b/>
          <w:bCs/>
        </w:rPr>
        <w:t>Глава 5. МЕРЫ ГОСУДАРСТВЕННОЙ ПОДДЕРЖКИ ПРЕДПРИНИМАТЕЛЬСКОЙ</w:t>
      </w: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ДЕЯТЕЛЬНОСТИ В ЦЕЛЯХ СОЗДАНИЯ БЛАГОПРИЯТНОЙ СРЕДЫ</w:t>
      </w: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ДЛЯ ПРИВЛЕЧЕНИЯ ИНВЕСТИЦИЙ В ОБЪЕКТЫ ИНФРАСТРУКТУРЫ</w:t>
      </w:r>
    </w:p>
    <w:p w:rsidR="00E30DB8" w:rsidRPr="005C6417" w:rsidRDefault="00E30DB8">
      <w:pPr>
        <w:widowControl w:val="0"/>
        <w:autoSpaceDE w:val="0"/>
        <w:autoSpaceDN w:val="0"/>
        <w:adjustRightInd w:val="0"/>
        <w:spacing w:after="0" w:line="240" w:lineRule="auto"/>
        <w:jc w:val="center"/>
        <w:rPr>
          <w:rFonts w:ascii="Calibri" w:hAnsi="Calibri" w:cs="Calibri"/>
          <w:b/>
          <w:bCs/>
        </w:rPr>
      </w:pPr>
      <w:r w:rsidRPr="005C6417">
        <w:rPr>
          <w:rFonts w:ascii="Calibri" w:hAnsi="Calibri" w:cs="Calibri"/>
          <w:b/>
          <w:bCs/>
        </w:rPr>
        <w:t>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73" w:name="Par362"/>
      <w:bookmarkEnd w:id="73"/>
      <w:r w:rsidRPr="005C6417">
        <w:rPr>
          <w:rFonts w:ascii="Calibri" w:hAnsi="Calibri" w:cs="Calibri"/>
        </w:rPr>
        <w:t>Статья 28. Особенности осуществления градостроительной деятельности в связи с созданием территории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 В целях создания благоприятной среды для привлечения инвестиций в объекты капитального строительства на территории свободного порта Владивосток устанавливаются особенности правового регулирования градостроительной деятельности, предусмотренные настоящей статьей.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2. Подготовка и утверждение документации по планировке территории (проекта планировки территории, проекта межевания территории, градостроительного плана земельного участка в составе проекта межевания территории), входящей в границы территории свободного порта Владивосток, осуществляются органом местного самоуправления муниципального района или городского округа, в границы которых входит территория, в отношении которой утверждается документация по планировке территории.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Публичные слушания по проекту планировки территории, проекту межевания территории проводятся в сроки, установленные настоящей статьей. Решение о проведении указанных публичных слушаний принимает глава муниципального образования.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lastRenderedPageBreak/>
        <w:t>4. Срок проведения публичных слушаний по проекту планировки территории, проекту межевания территории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десяти дней и более сорока дней.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5. Подготовка в виде отдельного документа и утверждение градостроительного плана земельного участка, расположенного на территории свободного порта Владивосток, осуществляются органом местного самоуправления муниципального района или городского округа, на территориях которых расположен соответствующий земельный участок, в течение десяти дней с даты поступления заявления физического или юридического лица о выдаче ему градостроительного плана земельного участка.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6.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расположенных на территории свободного порта Владивосток, направляет заявление о предоставлении разрешения на условно разрешенный вид использования в орган местного самоуправления муниципального района или городского округа, на территориях которых расположен такой земельный участок или объект капитального строительства.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7. Публичные слушания по вопросу предоставления разрешения на условно разрешенный вид использования проводятся в сроки, установленные настоящей статьей. Решение о проведении указанных слушаний принимает глава муниципального образования.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8. Подготовка и проведение публичных слушаний по вопросу предоставления разрешения на условно разрешенный вид использования осуществляются органом местного самоуправления муниципального района или городского округа.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9. Срок проведения публичных слушаний по вопросу предоставления разрешения на условно разрешенный вид использования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пятнадцати дней.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10. На основании рекомендаций, указанных в </w:t>
      </w:r>
      <w:hyperlink r:id="rId32" w:history="1">
        <w:r w:rsidRPr="005C6417">
          <w:rPr>
            <w:rFonts w:ascii="Calibri" w:hAnsi="Calibri" w:cs="Calibri"/>
            <w:color w:val="0000FF"/>
          </w:rPr>
          <w:t>части 8 статьи 39</w:t>
        </w:r>
      </w:hyperlink>
      <w:r w:rsidRPr="005C6417">
        <w:rPr>
          <w:rFonts w:ascii="Calibri" w:hAnsi="Calibri" w:cs="Calibri"/>
        </w:rPr>
        <w:t xml:space="preserve"> Градостроительного кодекса Российской Федерации, руководитель органа местного самоуправления муниципального района или городского округа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11.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свободного порта Владивосток, направляет в орган местного самоуправления муниципального района или городского округа, на территориях которых расположен соответствующий земельный участок, заявление о предоставлении такого разрешения.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12. Подготовка и проведение публичных слушаний по вопросу получения разрешения на отклонение от предельных параметров разрешенного строительства, реконструкции объектов капитального строительства осуществляются органом местного самоуправления муниципального района или городского округа.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13. Срок проведения публичных слушаний по вопросу получения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пятнадцати дней.</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14. Глава муниципального образования в течение пяти дней со дня поступления указанных в </w:t>
      </w:r>
      <w:hyperlink r:id="rId33" w:history="1">
        <w:r w:rsidRPr="005C6417">
          <w:rPr>
            <w:rFonts w:ascii="Calibri" w:hAnsi="Calibri" w:cs="Calibri"/>
            <w:color w:val="0000FF"/>
          </w:rPr>
          <w:t>части 5 статьи 40</w:t>
        </w:r>
      </w:hyperlink>
      <w:r w:rsidRPr="005C6417">
        <w:rPr>
          <w:rFonts w:ascii="Calibri" w:hAnsi="Calibri" w:cs="Calibri"/>
        </w:rPr>
        <w:t xml:space="preserve">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w:t>
      </w:r>
      <w:r w:rsidRPr="005C6417">
        <w:rPr>
          <w:rFonts w:ascii="Calibri" w:hAnsi="Calibri" w:cs="Calibri"/>
        </w:rPr>
        <w:lastRenderedPageBreak/>
        <w:t>строительства, расположенных на территории свободного порта Владивосток, осуществляется органом местного самоуправления муниципального района или городского округа в течение семи дней со дня получения заявления о выдаче разрешения на строительство или разрешения на ввод объектов в эксплуатацию.</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74" w:name="Par380"/>
      <w:bookmarkEnd w:id="74"/>
      <w:r w:rsidRPr="005C6417">
        <w:rPr>
          <w:rFonts w:ascii="Calibri" w:hAnsi="Calibri" w:cs="Calibri"/>
        </w:rPr>
        <w:t>Статья 29. Защита интересов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Управляющая компания вправе представлять и защищать интересы обратившихся к ней резидентов свободного порта Владивосток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резидентов свободного порта Владивосток.</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75" w:name="Par384"/>
      <w:bookmarkEnd w:id="75"/>
      <w:r w:rsidRPr="005C6417">
        <w:rPr>
          <w:rFonts w:ascii="Calibri" w:hAnsi="Calibri" w:cs="Calibri"/>
        </w:rPr>
        <w:t>Статья 30. Хранение на территории свободного порта Владивосток отдельных видов особо ценного имущества, включая предметы роскоши, произведения искусства, антиквариат</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76" w:name="Par386"/>
      <w:bookmarkEnd w:id="76"/>
      <w:r w:rsidRPr="005C6417">
        <w:rPr>
          <w:rFonts w:ascii="Calibri" w:hAnsi="Calibri" w:cs="Calibri"/>
        </w:rPr>
        <w:t xml:space="preserve">1. На портовом участке, на котором применяется таможенная процедура свободной таможенной зоны в соответствии с </w:t>
      </w:r>
      <w:hyperlink w:anchor="Par250" w:history="1">
        <w:r w:rsidRPr="005C6417">
          <w:rPr>
            <w:rFonts w:ascii="Calibri" w:hAnsi="Calibri" w:cs="Calibri"/>
            <w:color w:val="0000FF"/>
          </w:rPr>
          <w:t>частью 3 статьи 23</w:t>
        </w:r>
      </w:hyperlink>
      <w:r w:rsidRPr="005C6417">
        <w:rPr>
          <w:rFonts w:ascii="Calibri" w:hAnsi="Calibri" w:cs="Calibri"/>
        </w:rPr>
        <w:t xml:space="preserve"> настоящего Федерального закона, может осуществляться специальная деятельность по оказанию услуг, связанных с хранением товаров, стоимость единицы товара которых превышает пятьсот тысяч рублей, включая предметы роскоши, произведения искусства, антиквариат, и совершением иных операций по предпродажной подготовке, включая демонстрацию таких товаров потенциальным покупателям, если указанная деятельность соответствует предмету и условиям соглашения об осуществлении деятельности, предусмотренным </w:t>
      </w:r>
      <w:hyperlink w:anchor="Par144" w:history="1">
        <w:r w:rsidRPr="005C6417">
          <w:rPr>
            <w:rFonts w:ascii="Calibri" w:hAnsi="Calibri" w:cs="Calibri"/>
            <w:color w:val="0000FF"/>
          </w:rPr>
          <w:t>статьей 12</w:t>
        </w:r>
      </w:hyperlink>
      <w:r w:rsidRPr="005C6417">
        <w:rPr>
          <w:rFonts w:ascii="Calibri" w:hAnsi="Calibri" w:cs="Calibri"/>
        </w:rPr>
        <w:t xml:space="preserve">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2. Правительство Российской Федерации вправе установить требования в отношении условий осуществления деятельности, указанной в </w:t>
      </w:r>
      <w:hyperlink w:anchor="Par386" w:history="1">
        <w:r w:rsidRPr="005C6417">
          <w:rPr>
            <w:rFonts w:ascii="Calibri" w:hAnsi="Calibri" w:cs="Calibri"/>
            <w:color w:val="0000FF"/>
          </w:rPr>
          <w:t>части 1</w:t>
        </w:r>
      </w:hyperlink>
      <w:r w:rsidRPr="005C6417">
        <w:rPr>
          <w:rFonts w:ascii="Calibri" w:hAnsi="Calibri" w:cs="Calibri"/>
        </w:rPr>
        <w:t xml:space="preserve"> настоящей статьи.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3. Резидент свободного порта Владивосток вправе осуществлять определенную настоящей статьей деятельность, если он является юридическим лицом в соответствии с законодательством Российской Федерации.</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4. Хранение товаров, указанных в </w:t>
      </w:r>
      <w:hyperlink w:anchor="Par386" w:history="1">
        <w:r w:rsidRPr="005C6417">
          <w:rPr>
            <w:rFonts w:ascii="Calibri" w:hAnsi="Calibri" w:cs="Calibri"/>
            <w:color w:val="0000FF"/>
          </w:rPr>
          <w:t>части 1</w:t>
        </w:r>
      </w:hyperlink>
      <w:r w:rsidRPr="005C6417">
        <w:rPr>
          <w:rFonts w:ascii="Calibri" w:hAnsi="Calibri" w:cs="Calibri"/>
        </w:rPr>
        <w:t xml:space="preserve"> настоящей статьи, и совершение иных операций, предусмотренных настоящей статьей, осуществляются в специально оборудованных помещениях или иных местах, согласованных с таможенным органом и обеспечивающих сохранность и невозможность изъятия товаров помимо таможенного контроля, находящихся на портовом участке, на котором применяется таможенная процедура свободной таможенной зоны в соответствии с </w:t>
      </w:r>
      <w:hyperlink w:anchor="Par250" w:history="1">
        <w:r w:rsidRPr="005C6417">
          <w:rPr>
            <w:rFonts w:ascii="Calibri" w:hAnsi="Calibri" w:cs="Calibri"/>
            <w:color w:val="0000FF"/>
          </w:rPr>
          <w:t>частью 3 статьи 23</w:t>
        </w:r>
      </w:hyperlink>
      <w:r w:rsidRPr="005C6417">
        <w:rPr>
          <w:rFonts w:ascii="Calibri" w:hAnsi="Calibri" w:cs="Calibri"/>
        </w:rPr>
        <w:t xml:space="preserve">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jc w:val="center"/>
        <w:outlineLvl w:val="0"/>
        <w:rPr>
          <w:rFonts w:ascii="Calibri" w:hAnsi="Calibri" w:cs="Calibri"/>
          <w:b/>
          <w:bCs/>
        </w:rPr>
      </w:pPr>
      <w:bookmarkStart w:id="77" w:name="Par391"/>
      <w:bookmarkEnd w:id="77"/>
      <w:r w:rsidRPr="005C6417">
        <w:rPr>
          <w:rFonts w:ascii="Calibri" w:hAnsi="Calibri" w:cs="Calibri"/>
          <w:b/>
          <w:bCs/>
        </w:rPr>
        <w:t>Глава 6. ЗАКЛЮЧИТЕЛЬНЫЕ ПОЛОЖЕНИЯ</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outlineLvl w:val="1"/>
        <w:rPr>
          <w:rFonts w:ascii="Calibri" w:hAnsi="Calibri" w:cs="Calibri"/>
        </w:rPr>
      </w:pPr>
      <w:bookmarkStart w:id="78" w:name="Par393"/>
      <w:bookmarkEnd w:id="78"/>
      <w:r w:rsidRPr="005C6417">
        <w:rPr>
          <w:rFonts w:ascii="Calibri" w:hAnsi="Calibri" w:cs="Calibri"/>
        </w:rPr>
        <w:t>Статья 31. Порядок вступления в силу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r w:rsidRPr="005C6417">
        <w:rPr>
          <w:rFonts w:ascii="Calibri" w:hAnsi="Calibri" w:cs="Calibri"/>
        </w:rP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ar210" w:history="1">
        <w:r w:rsidRPr="005C6417">
          <w:rPr>
            <w:rFonts w:ascii="Calibri" w:hAnsi="Calibri" w:cs="Calibri"/>
            <w:color w:val="0000FF"/>
          </w:rPr>
          <w:t>статей 20</w:t>
        </w:r>
      </w:hyperlink>
      <w:r w:rsidRPr="005C6417">
        <w:rPr>
          <w:rFonts w:ascii="Calibri" w:hAnsi="Calibri" w:cs="Calibri"/>
        </w:rPr>
        <w:t xml:space="preserve"> и </w:t>
      </w:r>
      <w:hyperlink w:anchor="Par222" w:history="1">
        <w:r w:rsidRPr="005C6417">
          <w:rPr>
            <w:rFonts w:ascii="Calibri" w:hAnsi="Calibri" w:cs="Calibri"/>
            <w:color w:val="0000FF"/>
          </w:rPr>
          <w:t>22</w:t>
        </w:r>
      </w:hyperlink>
      <w:r w:rsidRPr="005C6417">
        <w:rPr>
          <w:rFonts w:ascii="Calibri" w:hAnsi="Calibri" w:cs="Calibri"/>
        </w:rPr>
        <w:t xml:space="preserve"> настоящего Федерального закона.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79" w:name="Par396"/>
      <w:bookmarkEnd w:id="79"/>
      <w:r w:rsidRPr="005C6417">
        <w:rPr>
          <w:rFonts w:ascii="Calibri" w:hAnsi="Calibri" w:cs="Calibri"/>
        </w:rPr>
        <w:t xml:space="preserve">2. </w:t>
      </w:r>
      <w:hyperlink w:anchor="Par210" w:history="1">
        <w:r w:rsidRPr="005C6417">
          <w:rPr>
            <w:rFonts w:ascii="Calibri" w:hAnsi="Calibri" w:cs="Calibri"/>
            <w:color w:val="0000FF"/>
          </w:rPr>
          <w:t>Статья 20</w:t>
        </w:r>
      </w:hyperlink>
      <w:r w:rsidRPr="005C6417">
        <w:rPr>
          <w:rFonts w:ascii="Calibri" w:hAnsi="Calibri" w:cs="Calibri"/>
        </w:rPr>
        <w:t xml:space="preserve"> настоящего Федерального закона вступает в силу с 1 января 2016 года.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bookmarkStart w:id="80" w:name="Par397"/>
      <w:bookmarkEnd w:id="80"/>
      <w:r w:rsidRPr="005C6417">
        <w:rPr>
          <w:rFonts w:ascii="Calibri" w:hAnsi="Calibri" w:cs="Calibri"/>
        </w:rPr>
        <w:t xml:space="preserve">3. </w:t>
      </w:r>
      <w:hyperlink w:anchor="Par222" w:history="1">
        <w:r w:rsidRPr="005C6417">
          <w:rPr>
            <w:rFonts w:ascii="Calibri" w:hAnsi="Calibri" w:cs="Calibri"/>
            <w:color w:val="0000FF"/>
          </w:rPr>
          <w:t>Статья 22</w:t>
        </w:r>
      </w:hyperlink>
      <w:r w:rsidRPr="005C6417">
        <w:rPr>
          <w:rFonts w:ascii="Calibri" w:hAnsi="Calibri" w:cs="Calibri"/>
        </w:rPr>
        <w:t xml:space="preserve"> настоящего Федерального закона вступает в силу с 1 октября 2016 года.</w:t>
      </w:r>
    </w:p>
    <w:p w:rsidR="00E30DB8" w:rsidRPr="005C6417" w:rsidRDefault="00E30DB8">
      <w:pPr>
        <w:widowControl w:val="0"/>
        <w:autoSpaceDE w:val="0"/>
        <w:autoSpaceDN w:val="0"/>
        <w:adjustRightInd w:val="0"/>
        <w:spacing w:after="0" w:line="240" w:lineRule="auto"/>
        <w:ind w:firstLine="540"/>
        <w:jc w:val="both"/>
        <w:rPr>
          <w:rFonts w:ascii="Calibri" w:hAnsi="Calibri" w:cs="Calibri"/>
        </w:rPr>
      </w:pP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Президент</w:t>
      </w: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Российской Федерации</w:t>
      </w:r>
    </w:p>
    <w:p w:rsidR="00E30DB8" w:rsidRPr="005C6417" w:rsidRDefault="00E30DB8">
      <w:pPr>
        <w:widowControl w:val="0"/>
        <w:autoSpaceDE w:val="0"/>
        <w:autoSpaceDN w:val="0"/>
        <w:adjustRightInd w:val="0"/>
        <w:spacing w:after="0" w:line="240" w:lineRule="auto"/>
        <w:jc w:val="right"/>
        <w:rPr>
          <w:rFonts w:ascii="Calibri" w:hAnsi="Calibri" w:cs="Calibri"/>
        </w:rPr>
      </w:pPr>
      <w:r w:rsidRPr="005C6417">
        <w:rPr>
          <w:rFonts w:ascii="Calibri" w:hAnsi="Calibri" w:cs="Calibri"/>
        </w:rPr>
        <w:t>В.ПУТИН</w:t>
      </w:r>
    </w:p>
    <w:p w:rsidR="00E30DB8" w:rsidRPr="005C6417" w:rsidRDefault="00E30DB8">
      <w:pPr>
        <w:widowControl w:val="0"/>
        <w:autoSpaceDE w:val="0"/>
        <w:autoSpaceDN w:val="0"/>
        <w:adjustRightInd w:val="0"/>
        <w:spacing w:after="0" w:line="240" w:lineRule="auto"/>
        <w:rPr>
          <w:rFonts w:ascii="Calibri" w:hAnsi="Calibri" w:cs="Calibri"/>
        </w:rPr>
      </w:pPr>
      <w:r w:rsidRPr="005C6417">
        <w:rPr>
          <w:rFonts w:ascii="Calibri" w:hAnsi="Calibri" w:cs="Calibri"/>
        </w:rPr>
        <w:t>Москва, Кремль</w:t>
      </w:r>
    </w:p>
    <w:p w:rsidR="00E30DB8" w:rsidRPr="005C6417" w:rsidRDefault="00E30DB8">
      <w:pPr>
        <w:widowControl w:val="0"/>
        <w:autoSpaceDE w:val="0"/>
        <w:autoSpaceDN w:val="0"/>
        <w:adjustRightInd w:val="0"/>
        <w:spacing w:after="0" w:line="240" w:lineRule="auto"/>
        <w:rPr>
          <w:rFonts w:ascii="Calibri" w:hAnsi="Calibri" w:cs="Calibri"/>
        </w:rPr>
      </w:pPr>
      <w:r w:rsidRPr="005C6417">
        <w:rPr>
          <w:rFonts w:ascii="Calibri" w:hAnsi="Calibri" w:cs="Calibri"/>
        </w:rPr>
        <w:t>13 июля 2015 года</w:t>
      </w:r>
    </w:p>
    <w:p w:rsidR="00E30DB8" w:rsidRDefault="00E30DB8">
      <w:pPr>
        <w:widowControl w:val="0"/>
        <w:autoSpaceDE w:val="0"/>
        <w:autoSpaceDN w:val="0"/>
        <w:adjustRightInd w:val="0"/>
        <w:spacing w:after="0" w:line="240" w:lineRule="auto"/>
        <w:rPr>
          <w:rFonts w:ascii="Calibri" w:hAnsi="Calibri" w:cs="Calibri"/>
        </w:rPr>
      </w:pPr>
      <w:r w:rsidRPr="005C6417">
        <w:rPr>
          <w:rFonts w:ascii="Calibri" w:hAnsi="Calibri" w:cs="Calibri"/>
        </w:rPr>
        <w:t>N 212-ФЗ</w:t>
      </w:r>
    </w:p>
    <w:p w:rsidR="00E30DB8" w:rsidRDefault="00E30DB8">
      <w:pPr>
        <w:widowControl w:val="0"/>
        <w:autoSpaceDE w:val="0"/>
        <w:autoSpaceDN w:val="0"/>
        <w:adjustRightInd w:val="0"/>
        <w:spacing w:after="0" w:line="240" w:lineRule="auto"/>
        <w:ind w:firstLine="540"/>
        <w:jc w:val="both"/>
        <w:rPr>
          <w:rFonts w:ascii="Calibri" w:hAnsi="Calibri" w:cs="Calibri"/>
        </w:rPr>
      </w:pPr>
    </w:p>
    <w:p w:rsidR="00E30DB8" w:rsidRDefault="00E30DB8">
      <w:pPr>
        <w:widowControl w:val="0"/>
        <w:autoSpaceDE w:val="0"/>
        <w:autoSpaceDN w:val="0"/>
        <w:adjustRightInd w:val="0"/>
        <w:spacing w:after="0" w:line="240" w:lineRule="auto"/>
        <w:ind w:firstLine="540"/>
        <w:jc w:val="both"/>
        <w:rPr>
          <w:rFonts w:ascii="Calibri" w:hAnsi="Calibri" w:cs="Calibri"/>
        </w:rPr>
      </w:pPr>
    </w:p>
    <w:p w:rsidR="00E30DB8" w:rsidRDefault="00E30DB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14B9B" w:rsidRDefault="00114B9B"/>
    <w:sectPr w:rsidR="00114B9B" w:rsidSect="00893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B8"/>
    <w:rsid w:val="00114B9B"/>
    <w:rsid w:val="005C6417"/>
    <w:rsid w:val="00E30DB8"/>
    <w:rsid w:val="00FD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93C69-7FD1-4448-BF5A-BCC4936E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523883020C09F1B1AB72C66B6DCC23BA4EE08BEF0B9C312D4B3EF5F1551795ABAB558C3D9D40A1JAD6P" TargetMode="External"/><Relationship Id="rId18" Type="http://schemas.openxmlformats.org/officeDocument/2006/relationships/hyperlink" Target="consultantplus://offline/ref=05523883020C09F1B1AB72C66B6DCC23BA4EE68BEB0D9C312D4B3EF5F1J5D5P" TargetMode="External"/><Relationship Id="rId26" Type="http://schemas.openxmlformats.org/officeDocument/2006/relationships/hyperlink" Target="consultantplus://offline/ref=05523883020C09F1B1AB72C66B6DCC23BA4EE68BEB0D9C312D4B3EF5F1J5D5P" TargetMode="External"/><Relationship Id="rId3" Type="http://schemas.openxmlformats.org/officeDocument/2006/relationships/webSettings" Target="webSettings.xml"/><Relationship Id="rId21" Type="http://schemas.openxmlformats.org/officeDocument/2006/relationships/hyperlink" Target="consultantplus://offline/ref=05523883020C09F1B1AB72C66B6DCC23BA4EE68BEB0D9C312D4B3EF5F1J5D5P" TargetMode="External"/><Relationship Id="rId34" Type="http://schemas.openxmlformats.org/officeDocument/2006/relationships/fontTable" Target="fontTable.xml"/><Relationship Id="rId7" Type="http://schemas.openxmlformats.org/officeDocument/2006/relationships/hyperlink" Target="consultantplus://offline/ref=05523883020C09F1B1AB72C66B6DCC23BA41E480E80A9C312D4B3EF5F1551795ABAB558C39J9D5P" TargetMode="External"/><Relationship Id="rId12" Type="http://schemas.openxmlformats.org/officeDocument/2006/relationships/hyperlink" Target="consultantplus://offline/ref=05523883020C09F1B1AB72C66B6DCC23BA4EE68BEB0D9C312D4B3EF5F1J5D5P" TargetMode="External"/><Relationship Id="rId17" Type="http://schemas.openxmlformats.org/officeDocument/2006/relationships/hyperlink" Target="consultantplus://offline/ref=05523883020C09F1B1AB72C66B6DCC23BA4EE688E2099C312D4B3EF5F1551795ABAB558C3D9D42A4JAD6P" TargetMode="External"/><Relationship Id="rId25" Type="http://schemas.openxmlformats.org/officeDocument/2006/relationships/hyperlink" Target="consultantplus://offline/ref=05523883020C09F1B1AB72C66B6DCC23BA4EE688E2099C312D4B3EF5F1551795ABAB558C3D9D42A4JAD6P" TargetMode="External"/><Relationship Id="rId33" Type="http://schemas.openxmlformats.org/officeDocument/2006/relationships/hyperlink" Target="consultantplus://offline/ref=05523883020C09F1B1AB72C66B6DCC23BA41E48EEE0B9C312D4B3EF5F1551795ABAB558C3D9C41A2JAD3P" TargetMode="External"/><Relationship Id="rId2" Type="http://schemas.openxmlformats.org/officeDocument/2006/relationships/settings" Target="settings.xml"/><Relationship Id="rId16" Type="http://schemas.openxmlformats.org/officeDocument/2006/relationships/hyperlink" Target="consultantplus://offline/ref=05523883020C09F1B1AB72C66B6DCC23BA4EE688E2099C312D4B3EF5F1551795ABAB558C3D9D42A5JAD9P" TargetMode="External"/><Relationship Id="rId20" Type="http://schemas.openxmlformats.org/officeDocument/2006/relationships/hyperlink" Target="consultantplus://offline/ref=05523883020C09F1B1AB72C66B6DCC23BA4EE68BEB0D9C312D4B3EF5F1J5D5P" TargetMode="External"/><Relationship Id="rId29" Type="http://schemas.openxmlformats.org/officeDocument/2006/relationships/hyperlink" Target="consultantplus://offline/ref=05523883020C09F1B1AB72C66B6DCC23BA4EE688E2099C312D4B3EF5F1551795ABAB558C3D9D45A1JAD9P" TargetMode="External"/><Relationship Id="rId1" Type="http://schemas.openxmlformats.org/officeDocument/2006/relationships/styles" Target="styles.xml"/><Relationship Id="rId6" Type="http://schemas.openxmlformats.org/officeDocument/2006/relationships/hyperlink" Target="consultantplus://offline/ref=05523883020C09F1B1AB72C66B6DCC23BA4EEE8EEE0C9C312D4B3EF5F1J5D5P" TargetMode="External"/><Relationship Id="rId11" Type="http://schemas.openxmlformats.org/officeDocument/2006/relationships/hyperlink" Target="consultantplus://offline/ref=05523883020C09F1B1AB72C66B6DCC23BA4EE68BEB0D9C312D4B3EF5F1J5D5P" TargetMode="External"/><Relationship Id="rId24" Type="http://schemas.openxmlformats.org/officeDocument/2006/relationships/hyperlink" Target="consultantplus://offline/ref=05523883020C09F1B1AB72C66B6DCC23BA4EE688E2099C312D4B3EF5F1551795ABAB558C3D9D42A5JAD9P" TargetMode="External"/><Relationship Id="rId32" Type="http://schemas.openxmlformats.org/officeDocument/2006/relationships/hyperlink" Target="consultantplus://offline/ref=05523883020C09F1B1AB72C66B6DCC23BA41E48EEE0B9C312D4B3EF5F1551795ABAB558C3D9C41A3JAD3P" TargetMode="External"/><Relationship Id="rId5" Type="http://schemas.openxmlformats.org/officeDocument/2006/relationships/hyperlink" Target="consultantplus://offline/ref=05523883020C09F1B1AB72C66B6DCC23BA41E480EB069C312D4B3EF5F1J5D5P" TargetMode="External"/><Relationship Id="rId15" Type="http://schemas.openxmlformats.org/officeDocument/2006/relationships/hyperlink" Target="consultantplus://offline/ref=05523883020C09F1B1AB72C66B6DCC23BA4EE68BEB0D9C312D4B3EF5F1J5D5P" TargetMode="External"/><Relationship Id="rId23" Type="http://schemas.openxmlformats.org/officeDocument/2006/relationships/hyperlink" Target="consultantplus://offline/ref=05523883020C09F1B1AB72C66B6DCC23BA4EE68BEB0D9C312D4B3EF5F1J5D5P" TargetMode="External"/><Relationship Id="rId28" Type="http://schemas.openxmlformats.org/officeDocument/2006/relationships/hyperlink" Target="consultantplus://offline/ref=05523883020C09F1B1AB72C66B6DCC23BA4EE688E2099C312D4B3EF5F1551795ABAB558C3D9D45A1JAD7P" TargetMode="External"/><Relationship Id="rId10" Type="http://schemas.openxmlformats.org/officeDocument/2006/relationships/hyperlink" Target="consultantplus://offline/ref=05523883020C09F1B1AB72C66B6DCC23BA4EE68BEB0D9C312D4B3EF5F1J5D5P" TargetMode="External"/><Relationship Id="rId19" Type="http://schemas.openxmlformats.org/officeDocument/2006/relationships/hyperlink" Target="consultantplus://offline/ref=05523883020C09F1B1AB72C66B6DCC23BA4EE68BEB0D9C312D4B3EF5F1J5D5P" TargetMode="External"/><Relationship Id="rId31" Type="http://schemas.openxmlformats.org/officeDocument/2006/relationships/hyperlink" Target="consultantplus://offline/ref=05523883020C09F1B1AB72C66B6DCC23BA4EE68BEB0D9C312D4B3EF5F1J5D5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523883020C09F1B1AB72C66B6DCC23BA4EE68BEB0D9C312D4B3EF5F1J5D5P" TargetMode="External"/><Relationship Id="rId14" Type="http://schemas.openxmlformats.org/officeDocument/2006/relationships/hyperlink" Target="consultantplus://offline/ref=05523883020C09F1B1AB72C66B6DCC23BA4EE08BEF0B9C312D4B3EF5F1551795ABAB558C3D9D40A1JAD7P" TargetMode="External"/><Relationship Id="rId22" Type="http://schemas.openxmlformats.org/officeDocument/2006/relationships/hyperlink" Target="consultantplus://offline/ref=05523883020C09F1B1AB72C66B6DCC23BA4EE68BEB0D9C312D4B3EF5F1J5D5P" TargetMode="External"/><Relationship Id="rId27" Type="http://schemas.openxmlformats.org/officeDocument/2006/relationships/hyperlink" Target="consultantplus://offline/ref=05523883020C09F1B1AB72C66B6DCC23BA4EE68BEB0D9C312D4B3EF5F1J5D5P" TargetMode="External"/><Relationship Id="rId30" Type="http://schemas.openxmlformats.org/officeDocument/2006/relationships/hyperlink" Target="consultantplus://offline/ref=05523883020C09F1B1AB72C66B6DCC23BA4EE68BEB0D9C312D4B3EF5F1J5D5P" TargetMode="External"/><Relationship Id="rId35" Type="http://schemas.openxmlformats.org/officeDocument/2006/relationships/theme" Target="theme/theme1.xml"/><Relationship Id="rId8" Type="http://schemas.openxmlformats.org/officeDocument/2006/relationships/hyperlink" Target="consultantplus://offline/ref=05523883020C09F1B1AB72C66B6DCC23BA41E480EE089C312D4B3EF5F1J5D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14854</Words>
  <Characters>84669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Золотавин</dc:creator>
  <cp:lastModifiedBy>Шерстнева Светлана Васильевна</cp:lastModifiedBy>
  <cp:revision>2</cp:revision>
  <dcterms:created xsi:type="dcterms:W3CDTF">2017-06-07T01:40:00Z</dcterms:created>
  <dcterms:modified xsi:type="dcterms:W3CDTF">2017-06-07T01:40:00Z</dcterms:modified>
</cp:coreProperties>
</file>