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C5" w:rsidRPr="000E5722" w:rsidRDefault="004E3A3C" w:rsidP="004E3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5722">
        <w:rPr>
          <w:rFonts w:ascii="Times New Roman" w:hAnsi="Times New Roman" w:cs="Times New Roman"/>
          <w:b/>
          <w:sz w:val="28"/>
          <w:szCs w:val="28"/>
        </w:rPr>
        <w:t>Основные изменения в 2022 году в нормативных правовых актах, регулирующих вопросы охраны труда</w:t>
      </w:r>
    </w:p>
    <w:p w:rsidR="004E3A3C" w:rsidRDefault="004E3A3C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3C" w:rsidRPr="004E3A3C" w:rsidRDefault="004E3A3C" w:rsidP="004E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3C" w:rsidRPr="004E3A3C" w:rsidRDefault="004E3A3C" w:rsidP="004E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 1 марта 2022 года вступил в силу Феде</w:t>
      </w:r>
      <w:r>
        <w:rPr>
          <w:rFonts w:ascii="Times New Roman" w:hAnsi="Times New Roman" w:cs="Times New Roman"/>
          <w:sz w:val="28"/>
          <w:szCs w:val="28"/>
        </w:rPr>
        <w:t>ральный закон от 02.06.2021      № 311-ФЗ «</w:t>
      </w:r>
      <w:hyperlink r:id="rId5" w:history="1"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ий в Трудовой кодекс Российской </w:t>
        </w:r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0E5722">
        <w:rPr>
          <w:rFonts w:ascii="Times New Roman" w:hAnsi="Times New Roman" w:cs="Times New Roman"/>
          <w:sz w:val="28"/>
          <w:szCs w:val="28"/>
        </w:rPr>
        <w:t>, которым</w:t>
      </w:r>
      <w:r w:rsidRPr="004E3A3C">
        <w:rPr>
          <w:rFonts w:ascii="Times New Roman" w:hAnsi="Times New Roman" w:cs="Times New Roman"/>
          <w:sz w:val="28"/>
          <w:szCs w:val="28"/>
        </w:rPr>
        <w:t xml:space="preserve"> внесены масштабные поправки, касающиеся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труда, в числе которых:</w:t>
      </w:r>
    </w:p>
    <w:p w:rsidR="004E3A3C" w:rsidRDefault="004E3A3C" w:rsidP="004E3A3C">
      <w:pPr>
        <w:spacing w:after="0" w:line="240" w:lineRule="auto"/>
        <w:ind w:left="708"/>
        <w:rPr>
          <w:lang w:eastAsia="ru-RU"/>
        </w:rPr>
      </w:pPr>
    </w:p>
    <w:p w:rsidR="004E3A3C" w:rsidRDefault="004E3A3C" w:rsidP="004E3A3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E3A3C">
        <w:rPr>
          <w:rFonts w:ascii="Times New Roman" w:hAnsi="Times New Roman" w:cs="Times New Roman"/>
          <w:b/>
          <w:sz w:val="28"/>
          <w:szCs w:val="28"/>
        </w:rPr>
        <w:t>Права и обязанности работодателей и работников</w:t>
      </w:r>
    </w:p>
    <w:p w:rsidR="004E3A3C" w:rsidRPr="004E3A3C" w:rsidRDefault="004E3A3C" w:rsidP="004E3A3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A3C" w:rsidRPr="004E3A3C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В </w:t>
      </w:r>
      <w:hyperlink r:id="rId6" w:anchor="block_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статью </w:t>
        </w:r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22 </w:t>
        </w:r>
        <w:r w:rsidR="000E5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Трудового кодекса РФ (далее - </w:t>
        </w:r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 РФ</w:t>
        </w:r>
      </w:hyperlink>
      <w:r w:rsidR="000E5722">
        <w:rPr>
          <w:rFonts w:ascii="Times New Roman" w:hAnsi="Times New Roman" w:cs="Times New Roman"/>
          <w:sz w:val="28"/>
          <w:szCs w:val="28"/>
        </w:rPr>
        <w:t>)</w:t>
      </w:r>
      <w:r w:rsidRPr="004E3A3C">
        <w:rPr>
          <w:rFonts w:ascii="Times New Roman" w:hAnsi="Times New Roman" w:cs="Times New Roman"/>
          <w:sz w:val="28"/>
          <w:szCs w:val="28"/>
        </w:rPr>
        <w:t> внесли </w:t>
      </w:r>
      <w:hyperlink r:id="rId7" w:anchor="block_11" w:history="1"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Pr="004E3A3C">
        <w:rPr>
          <w:rFonts w:ascii="Times New Roman" w:hAnsi="Times New Roman" w:cs="Times New Roman"/>
          <w:sz w:val="28"/>
          <w:szCs w:val="28"/>
        </w:rPr>
        <w:t>, согласно которым у работодателя появляется право требовать от сотрудников соблюдения требований охраны труда.</w:t>
      </w:r>
    </w:p>
    <w:p w:rsidR="004E3A3C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Права и обязанности работодателя и работника в области охраны труда выделены теперь в отдельную </w:t>
      </w:r>
      <w:hyperlink r:id="rId8" w:history="1"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главу</w:t>
        </w:r>
      </w:hyperlink>
      <w:r w:rsidRPr="004E3A3C">
        <w:rPr>
          <w:rFonts w:ascii="Times New Roman" w:hAnsi="Times New Roman" w:cs="Times New Roman"/>
          <w:sz w:val="28"/>
          <w:szCs w:val="28"/>
        </w:rPr>
        <w:t> ТК РФ. </w:t>
      </w:r>
    </w:p>
    <w:p w:rsidR="004E3A3C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9" w:anchor="block_2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татья 214 ТК РФ</w:t>
        </w:r>
      </w:hyperlink>
      <w:r w:rsidRPr="004E3A3C">
        <w:rPr>
          <w:rFonts w:ascii="Times New Roman" w:hAnsi="Times New Roman" w:cs="Times New Roman"/>
          <w:sz w:val="28"/>
          <w:szCs w:val="28"/>
        </w:rPr>
        <w:t xml:space="preserve"> посвящена обязанностям работодателя. </w:t>
      </w:r>
    </w:p>
    <w:p w:rsidR="000E5722" w:rsidRDefault="000E5722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A3C" w:rsidRPr="006F2E87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87">
        <w:rPr>
          <w:rFonts w:ascii="Times New Roman" w:hAnsi="Times New Roman" w:cs="Times New Roman"/>
          <w:b/>
          <w:sz w:val="28"/>
          <w:szCs w:val="28"/>
        </w:rPr>
        <w:t>Новыми для работодателя являются, в частности, являются следующие обязанности:</w:t>
      </w:r>
    </w:p>
    <w:p w:rsidR="004E3A3C" w:rsidRP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- систематическое выявление опасностей и профессиональных рисков, их регулярный анализ и оценка (ранее вопрос об обязательности проведения оценки уровней профессиональных рисков являлся спорным, читайте подробнее </w:t>
      </w:r>
      <w:hyperlink r:id="rId10" w:history="1"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здесь</w:t>
        </w:r>
      </w:hyperlink>
      <w:r w:rsidRPr="004E3A3C">
        <w:rPr>
          <w:rFonts w:ascii="Times New Roman" w:hAnsi="Times New Roman" w:cs="Times New Roman"/>
          <w:sz w:val="28"/>
          <w:szCs w:val="28"/>
        </w:rPr>
        <w:t>);</w:t>
      </w:r>
    </w:p>
    <w:p w:rsidR="004E3A3C" w:rsidRP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реализация мероприятий по улучшению условий и охраны труда;</w:t>
      </w:r>
    </w:p>
    <w:p w:rsidR="004E3A3C" w:rsidRP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4E3A3C" w:rsidRP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:rsid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учет и рассмотрение причин и обстоятельств событий, приведших к возникновению микроповрежд</w:t>
      </w:r>
      <w:r>
        <w:rPr>
          <w:rFonts w:ascii="Times New Roman" w:hAnsi="Times New Roman" w:cs="Times New Roman"/>
          <w:sz w:val="28"/>
          <w:szCs w:val="28"/>
        </w:rPr>
        <w:t>ений (микротравм);</w:t>
      </w:r>
    </w:p>
    <w:p w:rsid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обязанность работодателя, который намерен производить работы или оказывать услуги на территории, находящейся под контролем другого работодателя, заблаговременно согласовывать с последним мероприятия по предотвращению случаев повреждения здоровья работников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E87" w:rsidRDefault="006F2E87" w:rsidP="006F2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A3C" w:rsidRPr="006F2E87" w:rsidRDefault="004E3A3C" w:rsidP="006F2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b/>
          <w:sz w:val="28"/>
          <w:szCs w:val="28"/>
        </w:rPr>
        <w:t>Права работодателя в области охраны</w:t>
      </w:r>
      <w:r w:rsidRPr="006F2E87">
        <w:rPr>
          <w:rFonts w:ascii="Times New Roman" w:hAnsi="Times New Roman" w:cs="Times New Roman"/>
          <w:sz w:val="28"/>
          <w:szCs w:val="28"/>
        </w:rPr>
        <w:t xml:space="preserve"> труда закреплены в </w:t>
      </w:r>
      <w:hyperlink r:id="rId11" w:anchor="/document/12125268/paragraph/136724711:0" w:history="1">
        <w:r w:rsidR="006F2E87"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214.2 ТК РФ</w:t>
        </w:r>
      </w:hyperlink>
      <w:r w:rsidR="006F2E87" w:rsidRPr="006F2E87">
        <w:rPr>
          <w:rFonts w:ascii="Times New Roman" w:hAnsi="Times New Roman" w:cs="Times New Roman"/>
          <w:sz w:val="28"/>
          <w:szCs w:val="28"/>
        </w:rPr>
        <w:t>. Согласно указанной нормы</w:t>
      </w:r>
      <w:r w:rsidRPr="006F2E87">
        <w:rPr>
          <w:rFonts w:ascii="Times New Roman" w:hAnsi="Times New Roman" w:cs="Times New Roman"/>
          <w:sz w:val="28"/>
          <w:szCs w:val="28"/>
        </w:rPr>
        <w:t xml:space="preserve"> работодатель вправе использовать в целях контроля за безопасностью производства работ приборы, устройства, оборудование, обеспечивающие дистанционную видео-, аудио- или иную </w:t>
      </w:r>
      <w:r w:rsidRPr="006F2E87">
        <w:rPr>
          <w:rFonts w:ascii="Times New Roman" w:hAnsi="Times New Roman" w:cs="Times New Roman"/>
          <w:sz w:val="28"/>
          <w:szCs w:val="28"/>
        </w:rPr>
        <w:lastRenderedPageBreak/>
        <w:t>фиксацию процессов производства работ, обеспечивать хранение полученной информации. Также работодателю предоставляется право вести электронный документооборот в области охраны труда. Работодатель имеет право предоставлять дистанционный доступ к наблюдению за безопасным производством работ и к базам электронных документов инспекции труда.</w:t>
      </w:r>
    </w:p>
    <w:p w:rsidR="004E3A3C" w:rsidRPr="006F2E87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22">
        <w:rPr>
          <w:rFonts w:ascii="Times New Roman" w:hAnsi="Times New Roman" w:cs="Times New Roman"/>
          <w:b/>
          <w:sz w:val="28"/>
          <w:szCs w:val="28"/>
        </w:rPr>
        <w:t>Обязанностям работника в области охраны труда посвящена </w:t>
      </w:r>
      <w:hyperlink r:id="rId12" w:anchor="block_215" w:history="1">
        <w:r w:rsidR="006F2E87" w:rsidRPr="000E57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статья</w:t>
        </w:r>
        <w:r w:rsidRPr="000E57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215 ТК РФ</w:t>
        </w:r>
      </w:hyperlink>
      <w:r w:rsidRPr="000E5722">
        <w:rPr>
          <w:rFonts w:ascii="Times New Roman" w:hAnsi="Times New Roman" w:cs="Times New Roman"/>
          <w:b/>
          <w:sz w:val="28"/>
          <w:szCs w:val="28"/>
        </w:rPr>
        <w:t>.</w:t>
      </w:r>
      <w:r w:rsidR="006F2E87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6F2E87">
        <w:rPr>
          <w:rFonts w:ascii="Times New Roman" w:hAnsi="Times New Roman" w:cs="Times New Roman"/>
          <w:sz w:val="28"/>
          <w:szCs w:val="28"/>
        </w:rPr>
        <w:t>, работник обязан:</w:t>
      </w:r>
    </w:p>
    <w:p w:rsidR="004E3A3C" w:rsidRPr="006F2E87" w:rsidRDefault="006F2E87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4E3A3C" w:rsidRPr="006F2E87" w:rsidRDefault="006F2E87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4E3A3C" w:rsidRPr="006F2E87" w:rsidRDefault="006F2E87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 xml:space="preserve">незамедлительно поставить в известность своего непосредственного руководителя о </w:t>
      </w:r>
      <w:r w:rsidRPr="006F2E87">
        <w:rPr>
          <w:rFonts w:ascii="Times New Roman" w:hAnsi="Times New Roman" w:cs="Times New Roman"/>
          <w:sz w:val="28"/>
          <w:szCs w:val="28"/>
        </w:rPr>
        <w:t>выявленных неисправностях,</w:t>
      </w:r>
      <w:r w:rsidR="004E3A3C" w:rsidRPr="006F2E87">
        <w:rPr>
          <w:rFonts w:ascii="Times New Roman" w:hAnsi="Times New Roman" w:cs="Times New Roman"/>
          <w:sz w:val="28"/>
          <w:szCs w:val="28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устранения.</w:t>
      </w:r>
    </w:p>
    <w:p w:rsidR="000E5722" w:rsidRDefault="004E3A3C" w:rsidP="000E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Права работника в области охраны труда перечислены в новой редакции </w:t>
      </w:r>
      <w:hyperlink r:id="rId13" w:anchor="block_216" w:history="1">
        <w:r w:rsid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216 ТК РФ</w:t>
        </w:r>
      </w:hyperlink>
      <w:r w:rsidRPr="006F2E87">
        <w:rPr>
          <w:rFonts w:ascii="Times New Roman" w:hAnsi="Times New Roman" w:cs="Times New Roman"/>
          <w:sz w:val="28"/>
          <w:szCs w:val="28"/>
        </w:rPr>
        <w:t>. Права работников на </w:t>
      </w:r>
      <w:hyperlink r:id="rId14" w:anchor="/document/12125268/paragraph/136724745: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получение информации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об условиях и охране труда и на </w:t>
      </w:r>
      <w:hyperlink r:id="rId15" w:anchor="/document/12125268/paragraph/136724751: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санитарно-бытовое обслуживание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выделены отдельно.</w:t>
      </w:r>
    </w:p>
    <w:p w:rsidR="004E3A3C" w:rsidRDefault="004E3A3C" w:rsidP="000E57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A3C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br/>
      </w:r>
      <w:r w:rsidRPr="004E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основание для отстранения от работы</w:t>
      </w:r>
    </w:p>
    <w:p w:rsidR="000E5722" w:rsidRPr="004E3A3C" w:rsidRDefault="000E5722" w:rsidP="000E572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6" w:anchor="block_7601" w:history="1">
        <w:r w:rsidR="004E3A3C"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</w:t>
      </w:r>
      <w:r w:rsidR="004E3A3C" w:rsidRPr="006F2E87">
        <w:rPr>
          <w:rFonts w:ascii="Times New Roman" w:hAnsi="Times New Roman" w:cs="Times New Roman"/>
          <w:sz w:val="28"/>
          <w:szCs w:val="28"/>
        </w:rPr>
        <w:t xml:space="preserve"> дополнены новым основанием для отстранения работника от работы: работодатель обязан отстранить от работы (не допускать к работе) работника, не применяющего выданные ему в установленном порядке средства индивидуальной защиты (СИЗ),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условиях. </w:t>
      </w:r>
    </w:p>
    <w:p w:rsidR="004E3A3C" w:rsidRPr="006F2E87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Отстранить от работы необходимо, только если работодатель выполнил свою обязанность по обеспечению работников СИЗ. В случае, когда такие средства работникам не предоставлены, работодатель не вправе требовать от них исполнения трудовых обязанностей – в данной ситуации должен вводиться простой по вине работодателя, который оплачивается в размере среднего заработка работника (</w:t>
      </w:r>
      <w:hyperlink r:id="rId17" w:anchor="block_216105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216.1 ТК РФ</w:t>
        </w:r>
      </w:hyperlink>
      <w:r w:rsidRPr="006F2E87">
        <w:rPr>
          <w:rFonts w:ascii="Times New Roman" w:hAnsi="Times New Roman" w:cs="Times New Roman"/>
          <w:sz w:val="28"/>
          <w:szCs w:val="28"/>
        </w:rPr>
        <w:t>).</w:t>
      </w:r>
    </w:p>
    <w:p w:rsidR="004E3A3C" w:rsidRPr="004E3A3C" w:rsidRDefault="004E3A3C" w:rsidP="006F2E87">
      <w:pPr>
        <w:shd w:val="clear" w:color="auto" w:fill="FFFFFF"/>
        <w:spacing w:after="255" w:line="300" w:lineRule="atLeast"/>
        <w:ind w:left="708"/>
        <w:outlineLvl w:val="1"/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</w:pPr>
      <w:r w:rsidRPr="004E3A3C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br/>
      </w:r>
      <w:r w:rsidR="006F2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</w:t>
      </w:r>
      <w:r w:rsidRPr="004E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еняется порядок обеспечения работников СИЗ</w:t>
      </w:r>
    </w:p>
    <w:p w:rsidR="004E3A3C" w:rsidRPr="006F2E87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 xml:space="preserve">СИЗ будут выдавать в зависимости от вредных производственных факторов, а не от наименования профессии (должности). Нормы бесплатной выдачи сотрудникам </w:t>
      </w:r>
      <w:r w:rsidRPr="000E5722">
        <w:rPr>
          <w:rFonts w:ascii="Times New Roman" w:hAnsi="Times New Roman" w:cs="Times New Roman"/>
          <w:sz w:val="28"/>
          <w:szCs w:val="28"/>
        </w:rPr>
        <w:t>СИЗ и смывающих средств работодатель будет устанавливать самостоятельно (</w:t>
      </w:r>
      <w:hyperlink r:id="rId18" w:anchor="block_221" w:history="1">
        <w:r w:rsidRPr="000E5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221 ТК РФ</w:t>
        </w:r>
      </w:hyperlink>
      <w:r w:rsidRPr="000E5722">
        <w:rPr>
          <w:rFonts w:ascii="Times New Roman" w:hAnsi="Times New Roman" w:cs="Times New Roman"/>
          <w:sz w:val="28"/>
          <w:szCs w:val="28"/>
        </w:rPr>
        <w:t>).</w:t>
      </w:r>
    </w:p>
    <w:p w:rsidR="004E3A3C" w:rsidRPr="006F2E87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При нормировании будет необходимо учитывать:</w:t>
      </w:r>
    </w:p>
    <w:p w:rsidR="004E3A3C" w:rsidRP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единые Типовые нормы выдачи средств индивидуальной защиты и смывающих средств;</w:t>
      </w:r>
    </w:p>
    <w:p w:rsidR="004E3A3C" w:rsidRP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труда;</w:t>
      </w:r>
    </w:p>
    <w:p w:rsidR="004E3A3C" w:rsidRP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результаты оценки профессиональных рисков;</w:t>
      </w:r>
    </w:p>
    <w:p w:rsidR="004E3A3C" w:rsidRP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мнение выборного органа первичной профсоюзной организации или иного уполномоченного представительного органа работников при его наличии.</w:t>
      </w:r>
    </w:p>
    <w:p w:rsidR="004E3A3C" w:rsidRPr="006F2E87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Новые правила обеспечения работников СИЗ и единые типовые нормы выдачи СИЗ утвердил Минтруд России приказами от 29 октября 2021 г. </w:t>
      </w:r>
      <w:hyperlink r:id="rId19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766н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и </w:t>
      </w:r>
      <w:hyperlink r:id="rId2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767н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(см. </w:t>
      </w:r>
      <w:hyperlink r:id="rId21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подробнее</w:t>
        </w:r>
      </w:hyperlink>
      <w:r w:rsidRPr="006F2E87">
        <w:rPr>
          <w:rFonts w:ascii="Times New Roman" w:hAnsi="Times New Roman" w:cs="Times New Roman"/>
          <w:sz w:val="28"/>
          <w:szCs w:val="28"/>
        </w:rPr>
        <w:t>), однако эти документы вступят в силу лишь с 1 сентября 2023 г.</w:t>
      </w:r>
    </w:p>
    <w:p w:rsidR="004E3A3C" w:rsidRPr="006F2E87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До 31 декабря 2024 года у работодателя есть право использовать </w:t>
      </w:r>
      <w:hyperlink r:id="rId22" w:anchor="block_100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типовые нормы</w:t>
        </w:r>
      </w:hyperlink>
      <w:r w:rsidRPr="006F2E87">
        <w:rPr>
          <w:rFonts w:ascii="Times New Roman" w:hAnsi="Times New Roman" w:cs="Times New Roman"/>
          <w:sz w:val="28"/>
          <w:szCs w:val="28"/>
        </w:rPr>
        <w:t>, утвержденные </w:t>
      </w:r>
      <w:hyperlink r:id="rId23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 Минздрава РФ от 17 декабря 2010 г. № 1122н</w:t>
        </w:r>
      </w:hyperlink>
      <w:r w:rsidR="006F2E87">
        <w:rPr>
          <w:rFonts w:ascii="Times New Roman" w:hAnsi="Times New Roman" w:cs="Times New Roman"/>
          <w:sz w:val="28"/>
          <w:szCs w:val="28"/>
        </w:rPr>
        <w:t>.</w:t>
      </w:r>
      <w:r w:rsidR="006F2E87" w:rsidRPr="006F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3C" w:rsidRPr="004E3A3C" w:rsidRDefault="004E3A3C" w:rsidP="006F2E87">
      <w:pPr>
        <w:shd w:val="clear" w:color="auto" w:fill="FFFFFF"/>
        <w:spacing w:after="255" w:line="300" w:lineRule="atLeast"/>
        <w:ind w:left="708"/>
        <w:outlineLvl w:val="1"/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</w:pPr>
      <w:r w:rsidRPr="004E3A3C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br/>
      </w:r>
      <w:r w:rsidRPr="004E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 на работу в опасных условиях труда</w:t>
      </w:r>
    </w:p>
    <w:p w:rsidR="004E3A3C" w:rsidRPr="006F2E87" w:rsidRDefault="006F2E87" w:rsidP="000E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4E3A3C" w:rsidRPr="006F2E87">
        <w:rPr>
          <w:rFonts w:ascii="Times New Roman" w:hAnsi="Times New Roman" w:cs="Times New Roman"/>
          <w:sz w:val="28"/>
          <w:szCs w:val="28"/>
        </w:rPr>
        <w:t xml:space="preserve"> запрет (</w:t>
      </w:r>
      <w:hyperlink r:id="rId24" w:anchor="/document/12125268/paragraph/136724702:0" w:history="1">
        <w:r w:rsidR="004E3A3C"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214.1 ТК РФ</w:t>
        </w:r>
      </w:hyperlink>
      <w:r w:rsidR="004E3A3C" w:rsidRPr="006F2E87">
        <w:rPr>
          <w:rFonts w:ascii="Times New Roman" w:hAnsi="Times New Roman" w:cs="Times New Roman"/>
          <w:sz w:val="28"/>
          <w:szCs w:val="28"/>
        </w:rPr>
        <w:t xml:space="preserve">) на работу в опасных условиях труда. Если по результатам </w:t>
      </w:r>
      <w:proofErr w:type="spellStart"/>
      <w:r w:rsidR="004E3A3C" w:rsidRPr="006F2E87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4E3A3C" w:rsidRPr="006F2E87">
        <w:rPr>
          <w:rFonts w:ascii="Times New Roman" w:hAnsi="Times New Roman" w:cs="Times New Roman"/>
          <w:sz w:val="28"/>
          <w:szCs w:val="28"/>
        </w:rPr>
        <w:t xml:space="preserve"> условиям труда на рабочем месте присвоен 4-й класс, работодатель должен приостановить работы до устранения оснований, послуживших установлению опасного класса условий труда. На время приостановления работ за работником сохраняются (</w:t>
      </w:r>
      <w:hyperlink r:id="rId25" w:anchor="block_216102" w:history="1">
        <w:r w:rsidR="004E3A3C"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216.1 ТК РФ</w:t>
        </w:r>
      </w:hyperlink>
      <w:r w:rsidR="004E3A3C" w:rsidRPr="006F2E87">
        <w:rPr>
          <w:rFonts w:ascii="Times New Roman" w:hAnsi="Times New Roman" w:cs="Times New Roman"/>
          <w:sz w:val="28"/>
          <w:szCs w:val="28"/>
        </w:rPr>
        <w:t>) место работы (должность) и средний заработок. Также работник может быть с его согласия переведен на другую работу с оплатой труда по выполняемой работе, но не ниже среднего заработка по прежней работе.</w:t>
      </w:r>
    </w:p>
    <w:p w:rsidR="004E3A3C" w:rsidRPr="006F2E87" w:rsidRDefault="004E3A3C" w:rsidP="000E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Запрет </w:t>
      </w:r>
      <w:hyperlink r:id="rId26" w:anchor="/document/57401938/paragraph/106231: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 распространяется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на работы, связанные с предотвращением или устранением последствий чрезвычайных ситуаций, а также на отдельные виды рабо</w:t>
      </w:r>
      <w:r w:rsidR="006F2E87">
        <w:rPr>
          <w:rFonts w:ascii="Times New Roman" w:hAnsi="Times New Roman" w:cs="Times New Roman"/>
          <w:sz w:val="28"/>
          <w:szCs w:val="28"/>
        </w:rPr>
        <w:t>т, перечень которых утверждён п</w:t>
      </w:r>
      <w:r w:rsidRPr="006F2E87">
        <w:rPr>
          <w:rFonts w:ascii="Times New Roman" w:hAnsi="Times New Roman" w:cs="Times New Roman"/>
          <w:sz w:val="28"/>
          <w:szCs w:val="28"/>
        </w:rPr>
        <w:t>равительством РФ с учетом мнения РТК.</w:t>
      </w:r>
    </w:p>
    <w:p w:rsidR="006F2E87" w:rsidRDefault="006F2E87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722" w:rsidRDefault="000E5722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722" w:rsidRDefault="000E5722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722" w:rsidRPr="004E3A3C" w:rsidRDefault="000E5722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5722" w:rsidRPr="004E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C99"/>
    <w:multiLevelType w:val="multilevel"/>
    <w:tmpl w:val="227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126FB"/>
    <w:multiLevelType w:val="multilevel"/>
    <w:tmpl w:val="260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31D3C"/>
    <w:multiLevelType w:val="multilevel"/>
    <w:tmpl w:val="91C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B0273"/>
    <w:multiLevelType w:val="hybridMultilevel"/>
    <w:tmpl w:val="250C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7"/>
    <w:rsid w:val="000445CF"/>
    <w:rsid w:val="000E5722"/>
    <w:rsid w:val="004B743F"/>
    <w:rsid w:val="004E3A3C"/>
    <w:rsid w:val="00596363"/>
    <w:rsid w:val="006F2E87"/>
    <w:rsid w:val="007E07C5"/>
    <w:rsid w:val="008A4667"/>
    <w:rsid w:val="00BE37C5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7041-DF13-4F99-8D7C-878CF4C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18504d0125d60b72a85018b2ceb24b1c/" TargetMode="External"/><Relationship Id="rId13" Type="http://schemas.openxmlformats.org/officeDocument/2006/relationships/hyperlink" Target="https://base.garant.ru/12125268/5238b92273675adfd991e702ca69ad4c/" TargetMode="External"/><Relationship Id="rId18" Type="http://schemas.openxmlformats.org/officeDocument/2006/relationships/hyperlink" Target="https://base.garant.ru/12125268/eb1341d8e96a5d9dccd0f8207a3c20f0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news/1512955/" TargetMode="External"/><Relationship Id="rId7" Type="http://schemas.openxmlformats.org/officeDocument/2006/relationships/hyperlink" Target="https://base.garant.ru/401421204/1cafb24d049dcd1e7707a22d98e9858f/" TargetMode="External"/><Relationship Id="rId12" Type="http://schemas.openxmlformats.org/officeDocument/2006/relationships/hyperlink" Target="https://base.garant.ru/12125268/4c1884da311e5f3bdcf5d040b80864f4/" TargetMode="External"/><Relationship Id="rId17" Type="http://schemas.openxmlformats.org/officeDocument/2006/relationships/hyperlink" Target="https://base.garant.ru/12125268/8267057de6a68484b1992a8324f73179/" TargetMode="External"/><Relationship Id="rId25" Type="http://schemas.openxmlformats.org/officeDocument/2006/relationships/hyperlink" Target="https://base.garant.ru/12125268/8267057de6a68484b1992a8324f731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25268/ef67419dbaa01e4d228acc1d3cf42314/" TargetMode="External"/><Relationship Id="rId20" Type="http://schemas.openxmlformats.org/officeDocument/2006/relationships/hyperlink" Target="http://base.garant.ru/4033264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8/94f5bf092e8d98af576ee351987de4f0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401421204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base.garant.ru/5517122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77407761/" TargetMode="External"/><Relationship Id="rId19" Type="http://schemas.openxmlformats.org/officeDocument/2006/relationships/hyperlink" Target="http://base.garant.ru/4033264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8/18504d0125d60b72a85018b2ceb24b1c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base.garant.ru/55171222/53f89421bbdaf741eb2d1ecc4ddb4c3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Шпакова Оксана Анатольевна</cp:lastModifiedBy>
  <cp:revision>2</cp:revision>
  <dcterms:created xsi:type="dcterms:W3CDTF">2022-05-29T22:33:00Z</dcterms:created>
  <dcterms:modified xsi:type="dcterms:W3CDTF">2022-05-29T22:33:00Z</dcterms:modified>
</cp:coreProperties>
</file>