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7A8E" w14:textId="77777777" w:rsidR="007F25AD" w:rsidRPr="00966EFA" w:rsidRDefault="007F25AD" w:rsidP="007F25A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3729F7D" wp14:editId="0F5D7A45">
            <wp:extent cx="650875" cy="80899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55"/>
      </w:tblGrid>
      <w:tr w:rsidR="007F25AD" w14:paraId="426ACD07" w14:textId="77777777" w:rsidTr="000E5E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8299D88" w14:textId="77777777" w:rsidR="007F25AD" w:rsidRDefault="007F25AD" w:rsidP="000E5E72">
            <w:pPr>
              <w:jc w:val="center"/>
              <w:rPr>
                <w:b/>
                <w:sz w:val="28"/>
                <w:szCs w:val="28"/>
              </w:rPr>
            </w:pPr>
          </w:p>
          <w:p w14:paraId="6F8D65A9" w14:textId="77777777" w:rsidR="007F25AD" w:rsidRPr="0053410C" w:rsidRDefault="007F25AD" w:rsidP="000E5E72">
            <w:pPr>
              <w:jc w:val="center"/>
              <w:rPr>
                <w:b/>
                <w:sz w:val="28"/>
                <w:szCs w:val="28"/>
              </w:rPr>
            </w:pPr>
            <w:r w:rsidRPr="0053410C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14:paraId="1E81FCF5" w14:textId="77777777"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D20084" w14:textId="77777777" w:rsidR="007F25AD" w:rsidRDefault="007F25AD" w:rsidP="00317DB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317DB0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</w:p>
        </w:tc>
      </w:tr>
    </w:tbl>
    <w:p w14:paraId="16484FCD" w14:textId="77777777" w:rsidR="007F25AD" w:rsidRPr="00784C61" w:rsidRDefault="007F25AD" w:rsidP="007F25AD">
      <w:pPr>
        <w:jc w:val="both"/>
        <w:rPr>
          <w:b/>
        </w:rPr>
      </w:pPr>
    </w:p>
    <w:p w14:paraId="6F2A1F2C" w14:textId="77777777" w:rsidR="007F25AD" w:rsidRDefault="007F25AD" w:rsidP="007F25AD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14:paraId="3DFAC190" w14:textId="77777777" w:rsidR="007F25AD" w:rsidRPr="00D64B7F" w:rsidRDefault="007F25AD" w:rsidP="007F25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4948CE">
        <w:rPr>
          <w:sz w:val="28"/>
          <w:szCs w:val="28"/>
        </w:rPr>
        <w:t xml:space="preserve">   </w:t>
      </w:r>
      <w:r w:rsidR="00317DB0">
        <w:rPr>
          <w:sz w:val="28"/>
          <w:szCs w:val="28"/>
        </w:rPr>
        <w:t xml:space="preserve">     </w:t>
      </w:r>
      <w:r w:rsidR="00ED084A">
        <w:rPr>
          <w:sz w:val="28"/>
          <w:szCs w:val="28"/>
        </w:rPr>
        <w:t>«</w:t>
      </w:r>
      <w:r w:rsidR="00317DB0">
        <w:rPr>
          <w:sz w:val="28"/>
          <w:szCs w:val="28"/>
        </w:rPr>
        <w:t>___</w:t>
      </w:r>
      <w:r w:rsidR="00ED084A">
        <w:rPr>
          <w:sz w:val="28"/>
          <w:szCs w:val="28"/>
        </w:rPr>
        <w:t>»</w:t>
      </w:r>
      <w:r w:rsidRPr="00D64B7F">
        <w:rPr>
          <w:sz w:val="28"/>
          <w:szCs w:val="28"/>
        </w:rPr>
        <w:t xml:space="preserve"> </w:t>
      </w:r>
      <w:r w:rsidR="00317DB0">
        <w:rPr>
          <w:sz w:val="28"/>
          <w:szCs w:val="28"/>
        </w:rPr>
        <w:t>______</w:t>
      </w:r>
      <w:r w:rsidR="007E2C0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20</w:t>
      </w:r>
      <w:r w:rsidR="00317DB0">
        <w:rPr>
          <w:sz w:val="28"/>
          <w:szCs w:val="28"/>
        </w:rPr>
        <w:t>20</w:t>
      </w:r>
      <w:r w:rsidRPr="00D64B7F">
        <w:rPr>
          <w:sz w:val="28"/>
          <w:szCs w:val="28"/>
        </w:rPr>
        <w:t xml:space="preserve"> года </w:t>
      </w:r>
    </w:p>
    <w:p w14:paraId="57E07E6A" w14:textId="77777777" w:rsidR="007F25AD" w:rsidRDefault="007F25AD" w:rsidP="007F25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47324" w14:paraId="76344814" w14:textId="77777777" w:rsidTr="0093395C">
        <w:tc>
          <w:tcPr>
            <w:tcW w:w="4820" w:type="dxa"/>
          </w:tcPr>
          <w:p w14:paraId="5A5E7ED3" w14:textId="7D150E36" w:rsidR="00947324" w:rsidRDefault="00A749FB" w:rsidP="005C10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5C109B">
              <w:rPr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 приказ Министерства финансов Камчатского края от 08.07.2016 № 124 </w:t>
            </w:r>
            <w:r w:rsidR="00ED084A">
              <w:rPr>
                <w:sz w:val="28"/>
                <w:szCs w:val="28"/>
              </w:rPr>
              <w:t>«</w:t>
            </w:r>
            <w:r w:rsidR="00947324" w:rsidRPr="006C014C">
              <w:rPr>
                <w:sz w:val="28"/>
                <w:szCs w:val="28"/>
              </w:rPr>
              <w:t>О</w:t>
            </w:r>
            <w:r w:rsidR="00FE58D5" w:rsidRPr="006C014C">
              <w:rPr>
                <w:sz w:val="28"/>
                <w:szCs w:val="28"/>
              </w:rPr>
              <w:t>б утверждении требований к закупаемым Министерством финансов</w:t>
            </w:r>
            <w:r w:rsidR="006C014C" w:rsidRPr="006C014C">
              <w:rPr>
                <w:sz w:val="28"/>
                <w:szCs w:val="28"/>
              </w:rPr>
              <w:t xml:space="preserve"> Камчатского края</w:t>
            </w:r>
            <w:r w:rsidR="00FE58D5" w:rsidRPr="006C014C">
              <w:rPr>
                <w:sz w:val="28"/>
                <w:szCs w:val="28"/>
              </w:rPr>
              <w:t xml:space="preserve"> </w:t>
            </w:r>
            <w:r w:rsidR="004727BB" w:rsidRPr="006C014C">
              <w:rPr>
                <w:sz w:val="28"/>
                <w:szCs w:val="28"/>
              </w:rPr>
              <w:t>и подведомственн</w:t>
            </w:r>
            <w:r w:rsidR="00154D02">
              <w:rPr>
                <w:sz w:val="28"/>
                <w:szCs w:val="28"/>
              </w:rPr>
              <w:t>ым</w:t>
            </w:r>
            <w:r w:rsidR="004727BB" w:rsidRPr="006C014C">
              <w:rPr>
                <w:sz w:val="28"/>
                <w:szCs w:val="28"/>
              </w:rPr>
              <w:t xml:space="preserve"> ему государственным краевым бюджетным учреждением </w:t>
            </w:r>
            <w:r w:rsidR="00FE58D5" w:rsidRPr="006C014C">
              <w:rPr>
                <w:sz w:val="28"/>
                <w:szCs w:val="28"/>
              </w:rPr>
              <w:t>отдельным видам товаров, работ, услуг (в том числе предельны</w:t>
            </w:r>
            <w:r w:rsidR="006C014C" w:rsidRPr="006C014C">
              <w:rPr>
                <w:sz w:val="28"/>
                <w:szCs w:val="28"/>
              </w:rPr>
              <w:t>х</w:t>
            </w:r>
            <w:r w:rsidR="00FE58D5" w:rsidRPr="006C014C">
              <w:rPr>
                <w:sz w:val="28"/>
                <w:szCs w:val="28"/>
              </w:rPr>
              <w:t xml:space="preserve"> цен товаров, работ, услуг)</w:t>
            </w:r>
            <w:r w:rsidR="00ED084A">
              <w:rPr>
                <w:sz w:val="28"/>
                <w:szCs w:val="28"/>
              </w:rPr>
              <w:t>»</w:t>
            </w:r>
          </w:p>
        </w:tc>
      </w:tr>
    </w:tbl>
    <w:p w14:paraId="4EBE28E4" w14:textId="77777777" w:rsidR="00EE0C14" w:rsidRDefault="00EE0C14" w:rsidP="007F25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60CBDC3" w14:textId="3148542D" w:rsidR="000F1B19" w:rsidRDefault="00A537D3" w:rsidP="00666C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37D3">
        <w:rPr>
          <w:sz w:val="28"/>
          <w:szCs w:val="28"/>
        </w:rPr>
        <w:t xml:space="preserve"> соответствии с Постановлением Правительства Камчатского края от 21.06.2016 № 232-П «Об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казенными, бюджетными учреждениями и государственными </w:t>
      </w:r>
      <w:r>
        <w:rPr>
          <w:sz w:val="28"/>
          <w:szCs w:val="28"/>
        </w:rPr>
        <w:t>унитарными предприятиями отдель</w:t>
      </w:r>
      <w:r w:rsidRPr="00A537D3">
        <w:rPr>
          <w:sz w:val="28"/>
          <w:szCs w:val="28"/>
        </w:rPr>
        <w:t>ным видам товаров, работ, услуг (в том числе предельных цен товаров, работ, услуг)», а также в целях уточнения требований к закупаемым Министерством финансов Камчатского к</w:t>
      </w:r>
      <w:r>
        <w:rPr>
          <w:sz w:val="28"/>
          <w:szCs w:val="28"/>
        </w:rPr>
        <w:t>рая и подведомственным ему госу</w:t>
      </w:r>
      <w:r w:rsidRPr="00A537D3">
        <w:rPr>
          <w:sz w:val="28"/>
          <w:szCs w:val="28"/>
        </w:rPr>
        <w:t>дарственным краевым бюджетным у</w:t>
      </w:r>
      <w:r>
        <w:rPr>
          <w:sz w:val="28"/>
          <w:szCs w:val="28"/>
        </w:rPr>
        <w:t>чреждением отдельным видам това</w:t>
      </w:r>
      <w:r w:rsidRPr="00A537D3">
        <w:rPr>
          <w:sz w:val="28"/>
          <w:szCs w:val="28"/>
        </w:rPr>
        <w:t>ров, работ, услуг (в том числе предельным ценам товаров, работ, услуг)</w:t>
      </w:r>
    </w:p>
    <w:p w14:paraId="4B709B13" w14:textId="77777777" w:rsidR="00A537D3" w:rsidRDefault="00A537D3" w:rsidP="00666C5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1D888BB" w14:textId="77777777" w:rsidR="000F1B19" w:rsidRDefault="000F1B19" w:rsidP="00666C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5B022BD3" w14:textId="77777777" w:rsidR="000F1B19" w:rsidRDefault="000F1B19" w:rsidP="00666C5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74C76D7" w14:textId="430A00E4" w:rsidR="0093395C" w:rsidRPr="00A537D3" w:rsidRDefault="008F0C1A" w:rsidP="00A537D3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37D3">
        <w:rPr>
          <w:sz w:val="28"/>
          <w:szCs w:val="28"/>
        </w:rPr>
        <w:t>В</w:t>
      </w:r>
      <w:r w:rsidR="00F64219" w:rsidRPr="00A537D3">
        <w:rPr>
          <w:sz w:val="28"/>
          <w:szCs w:val="28"/>
        </w:rPr>
        <w:t xml:space="preserve">нести </w:t>
      </w:r>
      <w:r w:rsidR="000F1B19" w:rsidRPr="00A537D3">
        <w:rPr>
          <w:sz w:val="28"/>
          <w:szCs w:val="28"/>
        </w:rPr>
        <w:t xml:space="preserve">в приказ Министерства финансов Камчатского края от 08.07.2016 № 124 </w:t>
      </w:r>
      <w:r w:rsidR="00ED084A" w:rsidRPr="00A537D3">
        <w:rPr>
          <w:sz w:val="28"/>
          <w:szCs w:val="28"/>
        </w:rPr>
        <w:t>«</w:t>
      </w:r>
      <w:r w:rsidR="000F1B19" w:rsidRPr="00A537D3">
        <w:rPr>
          <w:sz w:val="28"/>
          <w:szCs w:val="28"/>
        </w:rPr>
        <w:t>Об утверждении требований к закупаемым Министерством финансов Камчатского края и подведомственным ему государственным краевым бюджетным учреждением отдельным видам товаров, работ, услуг (в том числе предельных цен товаров, работ, услуг)</w:t>
      </w:r>
      <w:r w:rsidR="00ED084A" w:rsidRPr="00A537D3">
        <w:rPr>
          <w:sz w:val="28"/>
          <w:szCs w:val="28"/>
        </w:rPr>
        <w:t>»</w:t>
      </w:r>
      <w:r w:rsidRPr="00A537D3">
        <w:rPr>
          <w:sz w:val="28"/>
          <w:szCs w:val="28"/>
        </w:rPr>
        <w:t xml:space="preserve"> </w:t>
      </w:r>
      <w:r w:rsidR="00A537D3" w:rsidRPr="00A537D3">
        <w:rPr>
          <w:sz w:val="28"/>
          <w:szCs w:val="28"/>
        </w:rPr>
        <w:t xml:space="preserve">изменение, изложив </w:t>
      </w:r>
      <w:r w:rsidR="00F64219" w:rsidRPr="00A537D3">
        <w:rPr>
          <w:sz w:val="28"/>
          <w:szCs w:val="28"/>
        </w:rPr>
        <w:t xml:space="preserve">приложение к </w:t>
      </w:r>
      <w:r w:rsidR="004F4183" w:rsidRPr="00A537D3">
        <w:rPr>
          <w:sz w:val="28"/>
          <w:szCs w:val="28"/>
        </w:rPr>
        <w:t>приказу</w:t>
      </w:r>
      <w:r w:rsidR="002D7261" w:rsidRPr="00A537D3">
        <w:rPr>
          <w:sz w:val="28"/>
          <w:szCs w:val="28"/>
        </w:rPr>
        <w:t xml:space="preserve"> в редакции согласно приложени</w:t>
      </w:r>
      <w:r w:rsidR="004F4183" w:rsidRPr="00A537D3">
        <w:rPr>
          <w:sz w:val="28"/>
          <w:szCs w:val="28"/>
        </w:rPr>
        <w:t>ю</w:t>
      </w:r>
      <w:r w:rsidR="002D7261" w:rsidRPr="00A537D3">
        <w:rPr>
          <w:sz w:val="28"/>
          <w:szCs w:val="28"/>
        </w:rPr>
        <w:t xml:space="preserve"> к настоящему приказу.</w:t>
      </w:r>
    </w:p>
    <w:p w14:paraId="1B77C4B7" w14:textId="77777777" w:rsidR="00823B66" w:rsidRPr="00A537D3" w:rsidRDefault="00823B66" w:rsidP="00A537D3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37D3">
        <w:rPr>
          <w:sz w:val="28"/>
          <w:szCs w:val="28"/>
        </w:rPr>
        <w:t xml:space="preserve">Настоящий приказ вступает </w:t>
      </w:r>
      <w:r w:rsidR="004727BB" w:rsidRPr="00A537D3">
        <w:rPr>
          <w:sz w:val="28"/>
          <w:szCs w:val="28"/>
        </w:rPr>
        <w:t xml:space="preserve">в силу </w:t>
      </w:r>
      <w:r w:rsidR="00FC23A8" w:rsidRPr="00A537D3">
        <w:rPr>
          <w:sz w:val="28"/>
          <w:szCs w:val="28"/>
        </w:rPr>
        <w:t>со дня подписания</w:t>
      </w:r>
      <w:r w:rsidRPr="00A537D3">
        <w:rPr>
          <w:sz w:val="28"/>
          <w:szCs w:val="28"/>
        </w:rPr>
        <w:t>.</w:t>
      </w:r>
      <w:r w:rsidR="00772B6E" w:rsidRPr="00A537D3">
        <w:rPr>
          <w:sz w:val="28"/>
          <w:szCs w:val="28"/>
        </w:rPr>
        <w:t xml:space="preserve"> </w:t>
      </w:r>
    </w:p>
    <w:p w14:paraId="1A3905EA" w14:textId="77777777" w:rsidR="00B33A2C" w:rsidRDefault="00B33A2C" w:rsidP="00F54A1F">
      <w:pPr>
        <w:rPr>
          <w:sz w:val="28"/>
          <w:szCs w:val="28"/>
        </w:rPr>
      </w:pPr>
    </w:p>
    <w:p w14:paraId="7FE1A6DE" w14:textId="77777777" w:rsidR="00B33A2C" w:rsidRDefault="00B33A2C" w:rsidP="00F54A1F">
      <w:pPr>
        <w:rPr>
          <w:sz w:val="28"/>
          <w:szCs w:val="28"/>
        </w:rPr>
      </w:pPr>
    </w:p>
    <w:p w14:paraId="0584255D" w14:textId="18A4A885" w:rsidR="00637D25" w:rsidRDefault="00546808" w:rsidP="00F54A1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F25AD" w:rsidRPr="0010627D">
        <w:rPr>
          <w:sz w:val="28"/>
          <w:szCs w:val="28"/>
        </w:rPr>
        <w:t>инистр</w:t>
      </w:r>
      <w:r w:rsidR="0090305E">
        <w:rPr>
          <w:sz w:val="28"/>
          <w:szCs w:val="28"/>
        </w:rPr>
        <w:t xml:space="preserve">       </w:t>
      </w:r>
      <w:r w:rsidR="007F25AD" w:rsidRPr="0010627D">
        <w:rPr>
          <w:sz w:val="28"/>
          <w:szCs w:val="28"/>
        </w:rPr>
        <w:tab/>
      </w:r>
      <w:r w:rsidR="007F25A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="007F25AD">
        <w:rPr>
          <w:sz w:val="28"/>
          <w:szCs w:val="28"/>
        </w:rPr>
        <w:t xml:space="preserve">   </w:t>
      </w:r>
      <w:r w:rsidR="002D7261">
        <w:rPr>
          <w:sz w:val="28"/>
          <w:szCs w:val="28"/>
        </w:rPr>
        <w:tab/>
      </w:r>
      <w:r w:rsidR="002D7261">
        <w:rPr>
          <w:sz w:val="28"/>
          <w:szCs w:val="28"/>
        </w:rPr>
        <w:tab/>
        <w:t xml:space="preserve">      </w:t>
      </w:r>
      <w:r w:rsidR="0090305E">
        <w:rPr>
          <w:sz w:val="28"/>
          <w:szCs w:val="28"/>
        </w:rPr>
        <w:t xml:space="preserve">       С.</w:t>
      </w:r>
      <w:r w:rsidR="00F54A1F">
        <w:rPr>
          <w:sz w:val="28"/>
          <w:szCs w:val="28"/>
        </w:rPr>
        <w:t>Л.</w:t>
      </w:r>
      <w:r w:rsidR="0090305E">
        <w:rPr>
          <w:sz w:val="28"/>
          <w:szCs w:val="28"/>
        </w:rPr>
        <w:t xml:space="preserve"> Течко</w:t>
      </w:r>
    </w:p>
    <w:p w14:paraId="2A7DC9A1" w14:textId="77777777" w:rsidR="007C170F" w:rsidRDefault="007C170F" w:rsidP="00A32093">
      <w:pPr>
        <w:rPr>
          <w:sz w:val="28"/>
          <w:szCs w:val="28"/>
        </w:rPr>
        <w:sectPr w:rsidR="007C170F" w:rsidSect="00B33A2C">
          <w:pgSz w:w="11906" w:h="16838"/>
          <w:pgMar w:top="993" w:right="850" w:bottom="709" w:left="1701" w:header="709" w:footer="709" w:gutter="0"/>
          <w:cols w:space="708"/>
          <w:docGrid w:linePitch="360"/>
        </w:sectPr>
      </w:pPr>
    </w:p>
    <w:tbl>
      <w:tblPr>
        <w:tblStyle w:val="a3"/>
        <w:tblW w:w="15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5957"/>
      </w:tblGrid>
      <w:tr w:rsidR="004F4183" w14:paraId="527FCF43" w14:textId="77777777" w:rsidTr="00B33A2C">
        <w:trPr>
          <w:trHeight w:val="567"/>
        </w:trPr>
        <w:tc>
          <w:tcPr>
            <w:tcW w:w="9215" w:type="dxa"/>
          </w:tcPr>
          <w:p w14:paraId="36ACEA46" w14:textId="77777777" w:rsidR="004F4183" w:rsidRDefault="004F4183" w:rsidP="00A32093">
            <w:pPr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14:paraId="3FD15223" w14:textId="77777777" w:rsidR="007302D7" w:rsidRDefault="004F4183" w:rsidP="004F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</w:t>
            </w:r>
            <w:r w:rsidR="00B33A2C">
              <w:rPr>
                <w:sz w:val="28"/>
                <w:szCs w:val="28"/>
              </w:rPr>
              <w:t xml:space="preserve">е к приказу </w:t>
            </w:r>
          </w:p>
          <w:p w14:paraId="5E311BAD" w14:textId="5C48E852" w:rsidR="007302D7" w:rsidRDefault="00B33A2C" w:rsidP="004F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</w:t>
            </w:r>
            <w:r w:rsidR="007302D7">
              <w:rPr>
                <w:sz w:val="28"/>
                <w:szCs w:val="28"/>
              </w:rPr>
              <w:t xml:space="preserve">финансов </w:t>
            </w:r>
            <w:r>
              <w:rPr>
                <w:sz w:val="28"/>
                <w:szCs w:val="28"/>
              </w:rPr>
              <w:t>Камчат</w:t>
            </w:r>
            <w:r w:rsidR="004F4183">
              <w:rPr>
                <w:sz w:val="28"/>
                <w:szCs w:val="28"/>
              </w:rPr>
              <w:t xml:space="preserve">ского края </w:t>
            </w:r>
          </w:p>
          <w:p w14:paraId="22A44F88" w14:textId="123A35DD" w:rsidR="004F4183" w:rsidRDefault="004F4183" w:rsidP="004F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A16D5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№ </w:t>
            </w:r>
            <w:r w:rsidR="00AA16D5">
              <w:rPr>
                <w:sz w:val="28"/>
                <w:szCs w:val="28"/>
              </w:rPr>
              <w:t>______</w:t>
            </w:r>
          </w:p>
          <w:p w14:paraId="148BCE8E" w14:textId="31189A9A" w:rsidR="004F4183" w:rsidRDefault="004F4183" w:rsidP="00666C5F">
            <w:pPr>
              <w:jc w:val="both"/>
              <w:rPr>
                <w:sz w:val="28"/>
                <w:szCs w:val="28"/>
              </w:rPr>
            </w:pPr>
          </w:p>
        </w:tc>
      </w:tr>
      <w:tr w:rsidR="00666C5F" w14:paraId="7A81FB0F" w14:textId="77777777" w:rsidTr="00666C5F">
        <w:trPr>
          <w:trHeight w:val="3171"/>
        </w:trPr>
        <w:tc>
          <w:tcPr>
            <w:tcW w:w="9215" w:type="dxa"/>
          </w:tcPr>
          <w:p w14:paraId="0C3F2797" w14:textId="77777777" w:rsidR="00666C5F" w:rsidRDefault="00666C5F" w:rsidP="00A32093">
            <w:pPr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14:paraId="6DDE950F" w14:textId="77777777" w:rsidR="00666C5F" w:rsidRDefault="00666C5F" w:rsidP="00666C5F">
            <w:pPr>
              <w:rPr>
                <w:sz w:val="28"/>
                <w:szCs w:val="28"/>
              </w:rPr>
            </w:pPr>
          </w:p>
          <w:p w14:paraId="0F094C0D" w14:textId="77777777" w:rsidR="00666C5F" w:rsidRDefault="00666C5F" w:rsidP="00666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</w:t>
            </w:r>
          </w:p>
          <w:p w14:paraId="72B73BE7" w14:textId="77777777" w:rsidR="00666C5F" w:rsidRDefault="00666C5F" w:rsidP="00666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Министерства  Камчатского края от 08.07.2016 № 124 «</w:t>
            </w:r>
            <w:r w:rsidRPr="006C014C">
              <w:rPr>
                <w:sz w:val="28"/>
                <w:szCs w:val="28"/>
              </w:rPr>
              <w:t>Об утверждении требований к закупаемым Министерством финансов Камчатского края и подведомственн</w:t>
            </w:r>
            <w:r>
              <w:rPr>
                <w:sz w:val="28"/>
                <w:szCs w:val="28"/>
              </w:rPr>
              <w:t>ым</w:t>
            </w:r>
            <w:r w:rsidRPr="006C014C">
              <w:rPr>
                <w:sz w:val="28"/>
                <w:szCs w:val="28"/>
              </w:rPr>
              <w:t xml:space="preserve"> ему государственным краевым бюджетным учреждением отдельным видам товаров, работ, услуг (в том числе предельных цен товаров, работ, услуг)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1E7DCD62" w14:textId="77777777" w:rsidR="00211FF3" w:rsidRDefault="00211FF3" w:rsidP="00286B98">
      <w:pPr>
        <w:jc w:val="center"/>
        <w:rPr>
          <w:sz w:val="28"/>
          <w:szCs w:val="28"/>
        </w:rPr>
      </w:pPr>
    </w:p>
    <w:p w14:paraId="5B3CE7FD" w14:textId="77777777" w:rsidR="00286B98" w:rsidRPr="006737DB" w:rsidRDefault="00DF10FD" w:rsidP="00286B98">
      <w:pPr>
        <w:jc w:val="center"/>
        <w:rPr>
          <w:b/>
          <w:sz w:val="28"/>
          <w:szCs w:val="28"/>
        </w:rPr>
      </w:pPr>
      <w:r w:rsidRPr="006737DB">
        <w:rPr>
          <w:b/>
          <w:sz w:val="28"/>
          <w:szCs w:val="28"/>
        </w:rPr>
        <w:t>Требования</w:t>
      </w:r>
    </w:p>
    <w:p w14:paraId="4A9CC860" w14:textId="77777777" w:rsidR="00211FF3" w:rsidRPr="006737DB" w:rsidRDefault="00211FF3" w:rsidP="00211FF3">
      <w:pPr>
        <w:jc w:val="center"/>
        <w:rPr>
          <w:b/>
          <w:sz w:val="28"/>
          <w:szCs w:val="28"/>
        </w:rPr>
      </w:pPr>
      <w:r w:rsidRPr="006737DB">
        <w:rPr>
          <w:b/>
          <w:sz w:val="28"/>
          <w:szCs w:val="28"/>
        </w:rPr>
        <w:t xml:space="preserve">к закупаемым Министерством финансов Камчатского края </w:t>
      </w:r>
      <w:r w:rsidR="00C50853" w:rsidRPr="006737DB">
        <w:rPr>
          <w:b/>
          <w:sz w:val="28"/>
          <w:szCs w:val="28"/>
        </w:rPr>
        <w:t xml:space="preserve">и подведомственным ему государственным краевым бюджетным учреждением </w:t>
      </w:r>
      <w:r w:rsidRPr="006737DB">
        <w:rPr>
          <w:b/>
          <w:sz w:val="28"/>
          <w:szCs w:val="28"/>
        </w:rPr>
        <w:t>отдельным видам</w:t>
      </w:r>
      <w:r w:rsidR="00CE56DE" w:rsidRPr="006737DB">
        <w:rPr>
          <w:b/>
          <w:sz w:val="28"/>
          <w:szCs w:val="28"/>
        </w:rPr>
        <w:t xml:space="preserve"> </w:t>
      </w:r>
      <w:r w:rsidRPr="006737DB">
        <w:rPr>
          <w:b/>
          <w:sz w:val="28"/>
          <w:szCs w:val="28"/>
        </w:rPr>
        <w:t>товаров, работ, услуг (в том числе предельные цены</w:t>
      </w:r>
      <w:r w:rsidR="006E7F86" w:rsidRPr="006737DB">
        <w:rPr>
          <w:b/>
          <w:sz w:val="28"/>
          <w:szCs w:val="28"/>
        </w:rPr>
        <w:t xml:space="preserve"> </w:t>
      </w:r>
      <w:r w:rsidRPr="006737DB">
        <w:rPr>
          <w:b/>
          <w:sz w:val="28"/>
          <w:szCs w:val="28"/>
        </w:rPr>
        <w:t>товаров, работ, услуг)</w:t>
      </w:r>
    </w:p>
    <w:p w14:paraId="7BBFE130" w14:textId="77777777" w:rsidR="00134020" w:rsidRPr="00211FF3" w:rsidRDefault="00134020" w:rsidP="00211FF3">
      <w:pPr>
        <w:jc w:val="center"/>
        <w:rPr>
          <w:sz w:val="28"/>
          <w:szCs w:val="28"/>
        </w:rPr>
      </w:pPr>
    </w:p>
    <w:tbl>
      <w:tblPr>
        <w:tblStyle w:val="a3"/>
        <w:tblW w:w="1472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987"/>
        <w:gridCol w:w="2982"/>
        <w:gridCol w:w="678"/>
        <w:gridCol w:w="1437"/>
        <w:gridCol w:w="2971"/>
        <w:gridCol w:w="2549"/>
        <w:gridCol w:w="139"/>
        <w:gridCol w:w="2410"/>
      </w:tblGrid>
      <w:tr w:rsidR="00363F96" w:rsidRPr="00E163D7" w14:paraId="6347ED03" w14:textId="77777777" w:rsidTr="00444E72">
        <w:trPr>
          <w:trHeight w:val="441"/>
        </w:trPr>
        <w:tc>
          <w:tcPr>
            <w:tcW w:w="568" w:type="dxa"/>
            <w:vMerge w:val="restart"/>
            <w:vAlign w:val="center"/>
            <w:hideMark/>
          </w:tcPr>
          <w:p w14:paraId="0B2EF83C" w14:textId="77777777" w:rsidR="00363F96" w:rsidRPr="00E163D7" w:rsidRDefault="00363F96" w:rsidP="00C134BC">
            <w:pPr>
              <w:ind w:left="-113" w:right="-74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87" w:type="dxa"/>
            <w:vMerge w:val="restart"/>
            <w:vAlign w:val="center"/>
            <w:hideMark/>
          </w:tcPr>
          <w:p w14:paraId="23F5CAC6" w14:textId="77777777"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Код по ОКПД</w:t>
            </w:r>
            <w:r w:rsidR="00A32093" w:rsidRPr="00E163D7">
              <w:rPr>
                <w:bCs/>
                <w:sz w:val="24"/>
                <w:szCs w:val="24"/>
              </w:rPr>
              <w:t>2</w:t>
            </w:r>
            <w:r w:rsidRPr="00E163D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vMerge w:val="restart"/>
            <w:vAlign w:val="center"/>
            <w:hideMark/>
          </w:tcPr>
          <w:p w14:paraId="2770D184" w14:textId="77777777"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115" w:type="dxa"/>
            <w:gridSpan w:val="2"/>
            <w:vAlign w:val="center"/>
            <w:hideMark/>
          </w:tcPr>
          <w:p w14:paraId="2E2288A6" w14:textId="77777777"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8069" w:type="dxa"/>
            <w:gridSpan w:val="4"/>
            <w:vAlign w:val="center"/>
            <w:hideMark/>
          </w:tcPr>
          <w:p w14:paraId="7DE11E05" w14:textId="77777777"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Требования к потребительским свойствам (в том числе качеству)</w:t>
            </w:r>
            <w:r w:rsidR="003A1AC9" w:rsidRPr="00E163D7">
              <w:rPr>
                <w:bCs/>
                <w:sz w:val="24"/>
                <w:szCs w:val="24"/>
              </w:rPr>
              <w:t xml:space="preserve"> </w:t>
            </w:r>
          </w:p>
          <w:p w14:paraId="40499E3A" w14:textId="77777777" w:rsidR="000A0D2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и иным характеристикам</w:t>
            </w:r>
            <w:r w:rsidR="00A32093" w:rsidRPr="00E163D7">
              <w:rPr>
                <w:bCs/>
                <w:sz w:val="24"/>
                <w:szCs w:val="24"/>
              </w:rPr>
              <w:t xml:space="preserve"> (в том </w:t>
            </w:r>
            <w:r w:rsidR="003A796A" w:rsidRPr="00E163D7">
              <w:rPr>
                <w:bCs/>
                <w:sz w:val="24"/>
                <w:szCs w:val="24"/>
              </w:rPr>
              <w:t>ч</w:t>
            </w:r>
            <w:r w:rsidR="00A32093" w:rsidRPr="00E163D7">
              <w:rPr>
                <w:bCs/>
                <w:sz w:val="24"/>
                <w:szCs w:val="24"/>
              </w:rPr>
              <w:t xml:space="preserve">исле </w:t>
            </w:r>
            <w:r w:rsidR="003A796A" w:rsidRPr="00E163D7">
              <w:rPr>
                <w:bCs/>
                <w:sz w:val="24"/>
                <w:szCs w:val="24"/>
              </w:rPr>
              <w:t>предельные цены)</w:t>
            </w:r>
            <w:r w:rsidR="00134020" w:rsidRPr="00E163D7">
              <w:rPr>
                <w:bCs/>
                <w:sz w:val="24"/>
                <w:szCs w:val="24"/>
              </w:rPr>
              <w:t xml:space="preserve"> к ним</w:t>
            </w:r>
          </w:p>
        </w:tc>
      </w:tr>
      <w:tr w:rsidR="000606DC" w:rsidRPr="00E163D7" w14:paraId="16B0317A" w14:textId="77777777" w:rsidTr="00444E72">
        <w:trPr>
          <w:trHeight w:val="108"/>
        </w:trPr>
        <w:tc>
          <w:tcPr>
            <w:tcW w:w="568" w:type="dxa"/>
            <w:vMerge/>
            <w:vAlign w:val="center"/>
            <w:hideMark/>
          </w:tcPr>
          <w:p w14:paraId="595C730A" w14:textId="77777777"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4AB63680" w14:textId="77777777"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B55AD9B" w14:textId="77777777"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vAlign w:val="center"/>
            <w:hideMark/>
          </w:tcPr>
          <w:p w14:paraId="30F1FCBC" w14:textId="77777777" w:rsidR="00363F96" w:rsidRPr="00E163D7" w:rsidRDefault="00363F96" w:rsidP="00C134BC">
            <w:pPr>
              <w:ind w:left="-83" w:right="-44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код по ОКЕИ</w:t>
            </w:r>
          </w:p>
        </w:tc>
        <w:tc>
          <w:tcPr>
            <w:tcW w:w="1437" w:type="dxa"/>
            <w:vMerge w:val="restart"/>
            <w:vAlign w:val="center"/>
            <w:hideMark/>
          </w:tcPr>
          <w:p w14:paraId="4E798194" w14:textId="77777777"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наимено</w:t>
            </w:r>
            <w:r w:rsidR="00A358E3" w:rsidRPr="00E163D7">
              <w:rPr>
                <w:bCs/>
                <w:sz w:val="24"/>
                <w:szCs w:val="24"/>
              </w:rPr>
              <w:t>-</w:t>
            </w:r>
            <w:r w:rsidRPr="00E163D7">
              <w:rPr>
                <w:bCs/>
                <w:sz w:val="24"/>
                <w:szCs w:val="24"/>
              </w:rPr>
              <w:t>вание</w:t>
            </w:r>
          </w:p>
        </w:tc>
        <w:tc>
          <w:tcPr>
            <w:tcW w:w="2971" w:type="dxa"/>
            <w:vMerge w:val="restart"/>
            <w:vAlign w:val="center"/>
            <w:hideMark/>
          </w:tcPr>
          <w:p w14:paraId="266CD6F8" w14:textId="77777777"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387FB785" w14:textId="77777777"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значение характеристики</w:t>
            </w:r>
          </w:p>
        </w:tc>
      </w:tr>
      <w:tr w:rsidR="000606DC" w:rsidRPr="00E163D7" w14:paraId="4CE0CE45" w14:textId="77777777" w:rsidTr="00444E72">
        <w:trPr>
          <w:trHeight w:val="1361"/>
        </w:trPr>
        <w:tc>
          <w:tcPr>
            <w:tcW w:w="568" w:type="dxa"/>
            <w:vMerge/>
            <w:vAlign w:val="center"/>
            <w:hideMark/>
          </w:tcPr>
          <w:p w14:paraId="0066C5BA" w14:textId="77777777" w:rsidR="000606DC" w:rsidRPr="00E163D7" w:rsidRDefault="000606DC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01BC3116" w14:textId="77777777" w:rsidR="000606DC" w:rsidRPr="00E163D7" w:rsidRDefault="000606DC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2BB3DB88" w14:textId="77777777" w:rsidR="000606DC" w:rsidRPr="00E163D7" w:rsidRDefault="000606DC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2DF9BDA6" w14:textId="77777777" w:rsidR="000606DC" w:rsidRPr="00E163D7" w:rsidRDefault="000606DC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14:paraId="60ED474E" w14:textId="77777777" w:rsidR="000606DC" w:rsidRPr="00E163D7" w:rsidRDefault="000606DC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14:paraId="09D57429" w14:textId="77777777" w:rsidR="000606DC" w:rsidRPr="00E163D7" w:rsidRDefault="000606DC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Align w:val="center"/>
            <w:hideMark/>
          </w:tcPr>
          <w:p w14:paraId="5CD60B94" w14:textId="77777777" w:rsidR="000606DC" w:rsidRPr="00E163D7" w:rsidRDefault="000606DC" w:rsidP="00C134B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163D7">
              <w:rPr>
                <w:sz w:val="24"/>
                <w:szCs w:val="24"/>
              </w:rPr>
              <w:t xml:space="preserve">Лицо, замещающее государственную должность Камчатского края в Министерстве финансов Камчатского края; Государственный гражданский служащий, замещающий должность категории </w:t>
            </w:r>
            <w:r w:rsidR="00ED084A" w:rsidRPr="00E163D7">
              <w:rPr>
                <w:sz w:val="24"/>
                <w:szCs w:val="24"/>
              </w:rPr>
              <w:t>«</w:t>
            </w:r>
            <w:r w:rsidRPr="00E163D7">
              <w:rPr>
                <w:sz w:val="24"/>
                <w:szCs w:val="24"/>
              </w:rPr>
              <w:t>руководители</w:t>
            </w:r>
            <w:r w:rsidR="00ED084A" w:rsidRPr="00E163D7">
              <w:rPr>
                <w:sz w:val="24"/>
                <w:szCs w:val="24"/>
              </w:rPr>
              <w:t>»</w:t>
            </w:r>
            <w:r w:rsidRPr="00E163D7">
              <w:rPr>
                <w:sz w:val="24"/>
                <w:szCs w:val="24"/>
              </w:rPr>
              <w:t xml:space="preserve"> </w:t>
            </w:r>
            <w:r w:rsidRPr="00E163D7">
              <w:rPr>
                <w:sz w:val="24"/>
                <w:szCs w:val="24"/>
              </w:rPr>
              <w:lastRenderedPageBreak/>
              <w:t>высшей</w:t>
            </w:r>
            <w:r w:rsidR="00296539" w:rsidRPr="00E163D7">
              <w:rPr>
                <w:sz w:val="24"/>
                <w:szCs w:val="24"/>
              </w:rPr>
              <w:t xml:space="preserve"> и</w:t>
            </w:r>
            <w:r w:rsidRPr="00E163D7">
              <w:rPr>
                <w:sz w:val="24"/>
                <w:szCs w:val="24"/>
              </w:rPr>
              <w:t xml:space="preserve"> главной групп должностей </w:t>
            </w:r>
          </w:p>
        </w:tc>
        <w:tc>
          <w:tcPr>
            <w:tcW w:w="2410" w:type="dxa"/>
            <w:vAlign w:val="center"/>
          </w:tcPr>
          <w:p w14:paraId="1A871FEF" w14:textId="77777777" w:rsidR="000606DC" w:rsidRPr="00E163D7" w:rsidRDefault="000606DC" w:rsidP="00C134B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163D7">
              <w:rPr>
                <w:sz w:val="24"/>
                <w:szCs w:val="24"/>
              </w:rPr>
              <w:lastRenderedPageBreak/>
              <w:t xml:space="preserve">Государственный гражданский служащий, замещающий должность категории </w:t>
            </w:r>
            <w:r w:rsidR="00ED084A" w:rsidRPr="00E163D7">
              <w:rPr>
                <w:sz w:val="24"/>
                <w:szCs w:val="24"/>
              </w:rPr>
              <w:t>«</w:t>
            </w:r>
            <w:r w:rsidRPr="00E163D7">
              <w:rPr>
                <w:sz w:val="24"/>
                <w:szCs w:val="24"/>
              </w:rPr>
              <w:t>специалисты</w:t>
            </w:r>
            <w:r w:rsidR="00ED084A" w:rsidRPr="00E163D7">
              <w:rPr>
                <w:sz w:val="24"/>
                <w:szCs w:val="24"/>
              </w:rPr>
              <w:t>»</w:t>
            </w:r>
            <w:r w:rsidRPr="00E163D7">
              <w:rPr>
                <w:sz w:val="24"/>
                <w:szCs w:val="24"/>
              </w:rPr>
              <w:t xml:space="preserve"> главной, ведущей и старшей групп должностей </w:t>
            </w:r>
          </w:p>
        </w:tc>
      </w:tr>
      <w:tr w:rsidR="00444E72" w:rsidRPr="00E163D7" w14:paraId="40AD5924" w14:textId="77777777" w:rsidTr="002D18F0">
        <w:trPr>
          <w:trHeight w:val="259"/>
          <w:tblHeader/>
        </w:trPr>
        <w:tc>
          <w:tcPr>
            <w:tcW w:w="568" w:type="dxa"/>
            <w:vAlign w:val="center"/>
          </w:tcPr>
          <w:p w14:paraId="6755FA9D" w14:textId="77777777" w:rsidR="00444E72" w:rsidRPr="00E163D7" w:rsidRDefault="00444E72" w:rsidP="002D18F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14:paraId="687C5929" w14:textId="77777777" w:rsidR="00444E72" w:rsidRPr="00E163D7" w:rsidRDefault="00444E72" w:rsidP="002D18F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14:paraId="05756AF7" w14:textId="77777777" w:rsidR="00444E72" w:rsidRPr="00E163D7" w:rsidRDefault="00444E72" w:rsidP="002D18F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14:paraId="04953CE2" w14:textId="77777777" w:rsidR="00444E72" w:rsidRPr="00E163D7" w:rsidRDefault="00444E72" w:rsidP="002D18F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7" w:type="dxa"/>
            <w:vAlign w:val="center"/>
          </w:tcPr>
          <w:p w14:paraId="6C4D5196" w14:textId="77777777" w:rsidR="00444E72" w:rsidRPr="00E163D7" w:rsidRDefault="00444E72" w:rsidP="002D18F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1" w:type="dxa"/>
            <w:vAlign w:val="center"/>
          </w:tcPr>
          <w:p w14:paraId="6D3FDD21" w14:textId="77777777" w:rsidR="00444E72" w:rsidRPr="00E163D7" w:rsidRDefault="00444E72" w:rsidP="002D18F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88" w:type="dxa"/>
            <w:gridSpan w:val="2"/>
            <w:vAlign w:val="center"/>
          </w:tcPr>
          <w:p w14:paraId="46131BB8" w14:textId="77777777" w:rsidR="00444E72" w:rsidRPr="00E163D7" w:rsidRDefault="00444E72" w:rsidP="002D18F0">
            <w:pPr>
              <w:jc w:val="center"/>
              <w:rPr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661B4EDD" w14:textId="77777777" w:rsidR="00444E72" w:rsidRPr="00E163D7" w:rsidRDefault="00444E72" w:rsidP="002D18F0">
            <w:pPr>
              <w:jc w:val="center"/>
              <w:rPr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8</w:t>
            </w:r>
          </w:p>
        </w:tc>
      </w:tr>
      <w:tr w:rsidR="00827B60" w:rsidRPr="00E163D7" w14:paraId="36B2176D" w14:textId="77777777" w:rsidTr="00444E72">
        <w:trPr>
          <w:trHeight w:val="238"/>
        </w:trPr>
        <w:tc>
          <w:tcPr>
            <w:tcW w:w="568" w:type="dxa"/>
            <w:vMerge w:val="restart"/>
            <w:vAlign w:val="center"/>
          </w:tcPr>
          <w:p w14:paraId="2A62919B" w14:textId="77777777" w:rsidR="00827B60" w:rsidRPr="00B4601D" w:rsidRDefault="00827B60" w:rsidP="00D0061D">
            <w:pPr>
              <w:jc w:val="center"/>
              <w:rPr>
                <w:bCs/>
                <w:sz w:val="24"/>
                <w:szCs w:val="24"/>
              </w:rPr>
            </w:pPr>
            <w:r w:rsidRPr="00B460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" w:type="dxa"/>
            <w:vMerge w:val="restart"/>
            <w:vAlign w:val="center"/>
          </w:tcPr>
          <w:p w14:paraId="2278C366" w14:textId="77777777" w:rsidR="00827B60" w:rsidRPr="00E163D7" w:rsidRDefault="00827B60" w:rsidP="00C134BC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26.20.11</w:t>
            </w:r>
          </w:p>
        </w:tc>
        <w:tc>
          <w:tcPr>
            <w:tcW w:w="2982" w:type="dxa"/>
            <w:vMerge w:val="restart"/>
            <w:vAlign w:val="center"/>
          </w:tcPr>
          <w:p w14:paraId="383DD4F3" w14:textId="77777777" w:rsidR="00E928C9" w:rsidRDefault="00827B60" w:rsidP="00C134BC">
            <w:pPr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</w:t>
            </w:r>
            <w:r w:rsidRPr="00E163D7">
              <w:rPr>
                <w:bCs/>
                <w:sz w:val="24"/>
                <w:szCs w:val="24"/>
              </w:rPr>
              <w:t>аппарата</w:t>
            </w:r>
            <w:r w:rsidRPr="00E163D7">
              <w:rPr>
                <w:sz w:val="24"/>
                <w:szCs w:val="24"/>
                <w:lang w:eastAsia="en-US"/>
              </w:rPr>
              <w:t xml:space="preserve">, электронные записные книжки и аналогичная компьютерная техника. </w:t>
            </w:r>
          </w:p>
          <w:p w14:paraId="0DECDC9A" w14:textId="72581580" w:rsidR="00827B60" w:rsidRPr="00E163D7" w:rsidRDefault="00827B60" w:rsidP="00C134BC">
            <w:pPr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0184" w:type="dxa"/>
            <w:gridSpan w:val="6"/>
            <w:vAlign w:val="center"/>
          </w:tcPr>
          <w:p w14:paraId="52D7AA6E" w14:textId="77777777" w:rsidR="00827B60" w:rsidRPr="00E163D7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/>
                <w:bCs/>
                <w:sz w:val="24"/>
                <w:szCs w:val="24"/>
              </w:rPr>
              <w:t>Ноутбуки</w:t>
            </w:r>
          </w:p>
        </w:tc>
      </w:tr>
      <w:tr w:rsidR="00827B60" w:rsidRPr="00E163D7" w14:paraId="3795375D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693985CA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5ECE8460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33B94997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66490337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1A0D3B43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08A72A7F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размер и тип экрана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1016039C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17 дюймов, IPS</w:t>
            </w:r>
          </w:p>
        </w:tc>
      </w:tr>
      <w:tr w:rsidR="00827B60" w:rsidRPr="00E163D7" w14:paraId="5C9F485E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7279AD65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40FDE7E3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67B5D464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45A1F3DE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711568EE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5D677822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вес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65788BFD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5 кг</w:t>
            </w:r>
          </w:p>
        </w:tc>
      </w:tr>
      <w:tr w:rsidR="00827B60" w:rsidRPr="00E163D7" w14:paraId="09AABD2A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65A827B8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7F08BB6C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0D0B0890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  <w:hideMark/>
          </w:tcPr>
          <w:p w14:paraId="7B542632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  <w:hideMark/>
          </w:tcPr>
          <w:p w14:paraId="664A3A9B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48B7429F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процессора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3983A055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X64 </w:t>
            </w:r>
          </w:p>
        </w:tc>
      </w:tr>
      <w:tr w:rsidR="00827B60" w:rsidRPr="00E163D7" w14:paraId="58C73B08" w14:textId="77777777" w:rsidTr="002D18F0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7627B764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CB36DF0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3A8D7EB5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BC98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0110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17A798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частота процессора</w:t>
            </w:r>
          </w:p>
        </w:tc>
        <w:tc>
          <w:tcPr>
            <w:tcW w:w="509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68853175" w14:textId="77B98E37" w:rsidR="00827B60" w:rsidRPr="00E163D7" w:rsidRDefault="00827B60" w:rsidP="008B193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</w:t>
            </w:r>
            <w:r w:rsidR="008B193C">
              <w:rPr>
                <w:bCs/>
                <w:sz w:val="24"/>
                <w:szCs w:val="24"/>
              </w:rPr>
              <w:t>5</w:t>
            </w:r>
            <w:r w:rsidRPr="00E163D7">
              <w:rPr>
                <w:bCs/>
                <w:sz w:val="24"/>
                <w:szCs w:val="24"/>
              </w:rPr>
              <w:t xml:space="preserve"> ГГц </w:t>
            </w:r>
          </w:p>
        </w:tc>
      </w:tr>
      <w:tr w:rsidR="00827B60" w:rsidRPr="00E163D7" w14:paraId="11DC1624" w14:textId="77777777" w:rsidTr="002D18F0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6E308077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55BD37E9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5716C806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7AFA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8C4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9023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6F00" w14:textId="2491C563" w:rsidR="00827B60" w:rsidRPr="00E163D7" w:rsidRDefault="008B193C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</w:t>
            </w:r>
            <w:r>
              <w:rPr>
                <w:bCs/>
                <w:sz w:val="24"/>
                <w:szCs w:val="24"/>
              </w:rPr>
              <w:t>16</w:t>
            </w:r>
            <w:r w:rsidRPr="00E163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Гб</w:t>
            </w:r>
            <w:r w:rsidRPr="00E163D7">
              <w:rPr>
                <w:bCs/>
                <w:sz w:val="24"/>
                <w:szCs w:val="24"/>
              </w:rPr>
              <w:t xml:space="preserve"> </w:t>
            </w:r>
            <w:r w:rsidRPr="00E163D7">
              <w:rPr>
                <w:bCs/>
                <w:sz w:val="24"/>
                <w:szCs w:val="24"/>
              </w:rPr>
              <w:br/>
              <w:t>DDR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27B60" w:rsidRPr="00E163D7" w14:paraId="392922A4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434A0CF7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0AE027D1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5464265C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  <w:hideMark/>
          </w:tcPr>
          <w:p w14:paraId="2120826C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  <w:hideMark/>
          </w:tcPr>
          <w:p w14:paraId="77382B65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  <w:hideMark/>
          </w:tcPr>
          <w:p w14:paraId="40E5AA71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объем накопителя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45C8887E" w14:textId="074E2A54" w:rsidR="00827B60" w:rsidRPr="00E163D7" w:rsidRDefault="008B193C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</w:t>
            </w:r>
            <w:r>
              <w:rPr>
                <w:bCs/>
                <w:sz w:val="24"/>
                <w:szCs w:val="24"/>
              </w:rPr>
              <w:t>2</w:t>
            </w:r>
            <w:r w:rsidRPr="00E163D7">
              <w:rPr>
                <w:bCs/>
                <w:sz w:val="24"/>
                <w:szCs w:val="24"/>
              </w:rPr>
              <w:t xml:space="preserve"> Тб</w:t>
            </w:r>
          </w:p>
        </w:tc>
      </w:tr>
      <w:tr w:rsidR="00827B60" w:rsidRPr="00E163D7" w14:paraId="67FBDE5B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7A22B163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1FFC0B91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23548308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7C339D13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631DD391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50A6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жесткого диска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04A427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SSD+HDD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2D1A60AF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HDD</w:t>
            </w:r>
          </w:p>
        </w:tc>
      </w:tr>
      <w:tr w:rsidR="00827B60" w:rsidRPr="00E163D7" w14:paraId="20C20CE7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448E3F85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2027B1D4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2DDDC3B2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2FA9478D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0C2AB56E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5D7F0231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оптический привод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6C840BB5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 DVD-RW </w:t>
            </w:r>
          </w:p>
        </w:tc>
      </w:tr>
      <w:tr w:rsidR="00827B60" w:rsidRPr="00E163D7" w14:paraId="6DB7D071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4F75ADFE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70A0CC53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63CB914C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13920846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64541BFA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09C228A8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наличие модулей 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789E588B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требуется Wi-Fi, Bluetooth, поддержка 3G (UMTS)</w:t>
            </w:r>
          </w:p>
        </w:tc>
      </w:tr>
      <w:tr w:rsidR="00827B60" w:rsidRPr="00E163D7" w14:paraId="62DDD7F7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3FC47A4F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F94FAE5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16A06FF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1B9B3C61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2D68239D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0F2B17BA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видеоадаптера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0339FE4F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дискретный</w:t>
            </w:r>
          </w:p>
        </w:tc>
      </w:tr>
      <w:tr w:rsidR="00827B60" w:rsidRPr="00E163D7" w14:paraId="1575731F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73B31292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37DC54D7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1AAF81DE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5A15D93E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133C1730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035242FD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05E0A062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менее 3 часов</w:t>
            </w:r>
          </w:p>
        </w:tc>
      </w:tr>
      <w:tr w:rsidR="001E5504" w:rsidRPr="00E163D7" w14:paraId="051A119D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55CE3A7A" w14:textId="77777777" w:rsidR="001E5504" w:rsidRPr="00D0061D" w:rsidRDefault="001E5504" w:rsidP="001E55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3A63D30" w14:textId="77777777" w:rsidR="001E5504" w:rsidRPr="00E163D7" w:rsidRDefault="001E5504" w:rsidP="001E55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7B863AF1" w14:textId="77777777" w:rsidR="001E5504" w:rsidRPr="00E163D7" w:rsidRDefault="001E5504" w:rsidP="001E55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67902DF4" w14:textId="77777777" w:rsidR="001E5504" w:rsidRPr="00E163D7" w:rsidRDefault="001E5504" w:rsidP="001E5504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213FD3F7" w14:textId="77777777" w:rsidR="001E5504" w:rsidRPr="00E163D7" w:rsidRDefault="001E5504" w:rsidP="001E5504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28B37AE8" w14:textId="77777777" w:rsidR="001E5504" w:rsidRPr="00E163D7" w:rsidRDefault="001E5504" w:rsidP="001E5504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087ED766" w14:textId="5CBA974E" w:rsidR="001E5504" w:rsidRPr="00E163D7" w:rsidRDefault="001E5504" w:rsidP="001E5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Включенная в </w:t>
            </w:r>
            <w:r w:rsidRPr="00CB09E9">
              <w:rPr>
                <w:bCs/>
                <w:sz w:val="24"/>
                <w:szCs w:val="24"/>
              </w:rPr>
              <w:t>Единый реестр российских программ для электронных вычислительных машин и баз данных</w:t>
            </w:r>
            <w:r>
              <w:rPr>
                <w:bCs/>
                <w:sz w:val="24"/>
                <w:szCs w:val="24"/>
              </w:rPr>
              <w:t>, либо без ОС</w:t>
            </w:r>
          </w:p>
        </w:tc>
      </w:tr>
      <w:tr w:rsidR="001E5504" w:rsidRPr="001E5504" w14:paraId="48F126BE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5422784B" w14:textId="77777777" w:rsidR="001E5504" w:rsidRPr="00D0061D" w:rsidRDefault="001E5504" w:rsidP="001E55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496DC14B" w14:textId="77777777" w:rsidR="001E5504" w:rsidRPr="00E163D7" w:rsidRDefault="001E5504" w:rsidP="001E55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129D313E" w14:textId="77777777" w:rsidR="001E5504" w:rsidRPr="00E163D7" w:rsidRDefault="001E5504" w:rsidP="001E55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3376C694" w14:textId="77777777" w:rsidR="001E5504" w:rsidRPr="00E163D7" w:rsidRDefault="001E5504" w:rsidP="001E5504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6EACF84D" w14:textId="77777777" w:rsidR="001E5504" w:rsidRPr="00E163D7" w:rsidRDefault="001E5504" w:rsidP="001E5504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7CBE8852" w14:textId="77777777" w:rsidR="001E5504" w:rsidRPr="00E163D7" w:rsidRDefault="001E5504" w:rsidP="001E5504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3480B6CA" w14:textId="3EF6B2BB" w:rsidR="001E5504" w:rsidRPr="00B4601D" w:rsidRDefault="001E5504" w:rsidP="001E5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Включенное в </w:t>
            </w:r>
            <w:r w:rsidRPr="00CB09E9">
              <w:rPr>
                <w:bCs/>
                <w:sz w:val="24"/>
                <w:szCs w:val="24"/>
              </w:rPr>
              <w:t>Единый реестр российских программ для электронных вычислительных машин и баз данных</w:t>
            </w:r>
            <w:r>
              <w:rPr>
                <w:bCs/>
                <w:sz w:val="24"/>
                <w:szCs w:val="24"/>
              </w:rPr>
              <w:t>, либо без ПО</w:t>
            </w:r>
          </w:p>
        </w:tc>
      </w:tr>
      <w:tr w:rsidR="00827B60" w:rsidRPr="00E163D7" w14:paraId="7FAA621F" w14:textId="77777777" w:rsidTr="00444E72">
        <w:trPr>
          <w:trHeight w:val="280"/>
        </w:trPr>
        <w:tc>
          <w:tcPr>
            <w:tcW w:w="568" w:type="dxa"/>
            <w:vMerge/>
            <w:vAlign w:val="center"/>
            <w:hideMark/>
          </w:tcPr>
          <w:p w14:paraId="66682C2D" w14:textId="77777777" w:rsidR="00827B60" w:rsidRPr="00B460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45739C6E" w14:textId="77777777" w:rsidR="00827B60" w:rsidRPr="00B4601D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7F44F8E1" w14:textId="77777777" w:rsidR="00827B60" w:rsidRPr="00B4601D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140CD68A" w14:textId="77777777" w:rsidR="00827B60" w:rsidRPr="00E163D7" w:rsidRDefault="00827B60" w:rsidP="00C134BC">
            <w:pPr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  <w:lang w:val="en-US"/>
              </w:rPr>
              <w:t> </w:t>
            </w: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vAlign w:val="center"/>
            <w:hideMark/>
          </w:tcPr>
          <w:p w14:paraId="4B8F16EB" w14:textId="19339756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</w:t>
            </w:r>
            <w:r w:rsidR="00D26DBE">
              <w:rPr>
                <w:bCs/>
                <w:sz w:val="24"/>
                <w:szCs w:val="24"/>
              </w:rPr>
              <w:t>бль</w:t>
            </w:r>
          </w:p>
        </w:tc>
        <w:tc>
          <w:tcPr>
            <w:tcW w:w="2971" w:type="dxa"/>
            <w:vAlign w:val="center"/>
            <w:hideMark/>
          </w:tcPr>
          <w:p w14:paraId="4B6F0458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7D068F0A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65 000,00</w:t>
            </w:r>
          </w:p>
        </w:tc>
      </w:tr>
      <w:tr w:rsidR="00827B60" w:rsidRPr="00E163D7" w14:paraId="10297531" w14:textId="77777777" w:rsidTr="00444E72">
        <w:trPr>
          <w:trHeight w:val="280"/>
        </w:trPr>
        <w:tc>
          <w:tcPr>
            <w:tcW w:w="568" w:type="dxa"/>
            <w:vMerge/>
            <w:vAlign w:val="center"/>
          </w:tcPr>
          <w:p w14:paraId="46834A41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Merge/>
            <w:vAlign w:val="center"/>
          </w:tcPr>
          <w:p w14:paraId="35C4775B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vMerge/>
            <w:vAlign w:val="center"/>
          </w:tcPr>
          <w:p w14:paraId="4D23AC6F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184" w:type="dxa"/>
            <w:gridSpan w:val="6"/>
            <w:vAlign w:val="center"/>
          </w:tcPr>
          <w:p w14:paraId="6C9AF803" w14:textId="77777777" w:rsidR="00827B60" w:rsidRPr="00E163D7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/>
                <w:bCs/>
                <w:sz w:val="24"/>
                <w:szCs w:val="24"/>
              </w:rPr>
              <w:t>Планшетные компьютеры</w:t>
            </w:r>
          </w:p>
        </w:tc>
      </w:tr>
      <w:tr w:rsidR="00827B60" w:rsidRPr="00E163D7" w14:paraId="65C9DA43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21819412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031A4405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21B02040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7CD20613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203FFB0B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518E9D73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размер и тип экрана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673B376A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13 дюймов, IPS</w:t>
            </w:r>
          </w:p>
        </w:tc>
      </w:tr>
      <w:tr w:rsidR="00827B60" w:rsidRPr="00E163D7" w14:paraId="0FE727ED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0BC726BE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7225F7CD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35A056D4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632FD775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3D69988B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170DDBB3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вес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09B21548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1 кг</w:t>
            </w:r>
          </w:p>
        </w:tc>
      </w:tr>
      <w:tr w:rsidR="00827B60" w:rsidRPr="00E163D7" w14:paraId="018F073E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31F36E7D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2E27E82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261C3DE9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247FD0B7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5676B161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227FB938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процессора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18F1712A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X64 </w:t>
            </w:r>
          </w:p>
        </w:tc>
      </w:tr>
      <w:tr w:rsidR="00827B60" w:rsidRPr="00E163D7" w14:paraId="029BF1FB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671584BA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3F91BE0C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55349592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5D5AD941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014D7CF1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14BED35D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частота процессора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77BF57E5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менее 2.2 ГГц </w:t>
            </w:r>
          </w:p>
        </w:tc>
      </w:tr>
      <w:tr w:rsidR="00016596" w:rsidRPr="00E163D7" w14:paraId="68200EE3" w14:textId="77777777" w:rsidTr="002A73E5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339ED6C4" w14:textId="77777777" w:rsidR="00016596" w:rsidRPr="00D0061D" w:rsidRDefault="00016596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FA1F9F7" w14:textId="77777777" w:rsidR="00016596" w:rsidRPr="00E163D7" w:rsidRDefault="00016596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33FF64A1" w14:textId="77777777" w:rsidR="00016596" w:rsidRPr="00E163D7" w:rsidRDefault="00016596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67C43D8B" w14:textId="77777777" w:rsidR="00016596" w:rsidRPr="00E163D7" w:rsidRDefault="00016596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6E79DB27" w14:textId="77777777" w:rsidR="00016596" w:rsidRPr="00E163D7" w:rsidRDefault="000165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53D96951" w14:textId="77777777" w:rsidR="00016596" w:rsidRPr="00E163D7" w:rsidRDefault="000165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56AA35E5" w14:textId="77777777" w:rsidR="00016596" w:rsidRDefault="00016596" w:rsidP="00444E72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менее 8 Gb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06B1C0E" w14:textId="69EED8F1" w:rsidR="00016596" w:rsidRPr="00E163D7" w:rsidRDefault="00016596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DDR3</w:t>
            </w:r>
          </w:p>
        </w:tc>
      </w:tr>
      <w:tr w:rsidR="00827B60" w:rsidRPr="00E163D7" w14:paraId="1A1316E4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30E81772" w14:textId="77777777"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52D8495A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E82F2D6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10AAE039" w14:textId="77777777"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0668B471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79DEFC55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объем накопителя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7A834C4D" w14:textId="77777777"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128 Гб </w:t>
            </w:r>
          </w:p>
        </w:tc>
      </w:tr>
      <w:tr w:rsidR="00827B60" w:rsidRPr="00E163D7" w14:paraId="32D3C7D3" w14:textId="77777777" w:rsidTr="00444E72">
        <w:trPr>
          <w:trHeight w:val="284"/>
        </w:trPr>
        <w:tc>
          <w:tcPr>
            <w:tcW w:w="568" w:type="dxa"/>
            <w:vMerge w:val="restart"/>
            <w:vAlign w:val="center"/>
          </w:tcPr>
          <w:p w14:paraId="737849A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68AF180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vAlign w:val="center"/>
          </w:tcPr>
          <w:p w14:paraId="203AE9D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14:paraId="0F2AAB24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2F42E1C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1C99E48E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тип жесткого диска</w:t>
            </w:r>
          </w:p>
        </w:tc>
        <w:tc>
          <w:tcPr>
            <w:tcW w:w="5098" w:type="dxa"/>
            <w:gridSpan w:val="3"/>
            <w:vAlign w:val="center"/>
          </w:tcPr>
          <w:p w14:paraId="56E1E324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SSD+HDD</w:t>
            </w:r>
          </w:p>
        </w:tc>
      </w:tr>
      <w:tr w:rsidR="00827B60" w:rsidRPr="00E163D7" w14:paraId="6F3CB65A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01A5CB23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506EBD41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35F41A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38667D35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4EDE366A" w14:textId="77777777" w:rsidR="00827B60" w:rsidRPr="006D2DA4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3DDA6A62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оптический привод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7F2FFE53" w14:textId="0B058679" w:rsidR="00827B60" w:rsidRPr="00F4725E" w:rsidRDefault="00217DBF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не требуется</w:t>
            </w:r>
            <w:r w:rsidR="00827B60" w:rsidRPr="00F4725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27B60" w:rsidRPr="00E163D7" w14:paraId="5129F902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072C92C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5408C94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701E2D23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50B68615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0542C2E7" w14:textId="77777777" w:rsidR="00827B60" w:rsidRPr="006D2DA4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6D3BC147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 xml:space="preserve">наличие модулей 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2872A4D3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требуется Wi-Fi, Bluetooth, поддержка 3G (UMTS)</w:t>
            </w:r>
          </w:p>
        </w:tc>
      </w:tr>
      <w:tr w:rsidR="00827B60" w:rsidRPr="00E163D7" w14:paraId="4F7B8C3B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5242B11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38FD63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201A755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321477A1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563E19FA" w14:textId="77777777" w:rsidR="00827B60" w:rsidRPr="006D2DA4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27777865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тип видеоадаптера</w:t>
            </w:r>
          </w:p>
        </w:tc>
        <w:tc>
          <w:tcPr>
            <w:tcW w:w="5098" w:type="dxa"/>
            <w:gridSpan w:val="3"/>
            <w:hideMark/>
          </w:tcPr>
          <w:p w14:paraId="2D5275BD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дискретный</w:t>
            </w:r>
          </w:p>
        </w:tc>
      </w:tr>
      <w:tr w:rsidR="00827B60" w:rsidRPr="00E163D7" w14:paraId="559853B0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51BF929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3D679EE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B48851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3825EC5D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21E98A0C" w14:textId="77777777" w:rsidR="00827B60" w:rsidRPr="006D2DA4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1761B52B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время работы с текстом</w:t>
            </w:r>
          </w:p>
        </w:tc>
        <w:tc>
          <w:tcPr>
            <w:tcW w:w="5098" w:type="dxa"/>
            <w:gridSpan w:val="3"/>
            <w:hideMark/>
          </w:tcPr>
          <w:p w14:paraId="1A6FFF0D" w14:textId="01FC0371" w:rsidR="00827B60" w:rsidRPr="00F4725E" w:rsidRDefault="0074592E" w:rsidP="0074592E">
            <w:pPr>
              <w:jc w:val="center"/>
              <w:rPr>
                <w:bCs/>
                <w:sz w:val="24"/>
                <w:szCs w:val="24"/>
              </w:rPr>
            </w:pPr>
            <w:r w:rsidRPr="006D2DA4">
              <w:rPr>
                <w:bCs/>
                <w:sz w:val="24"/>
                <w:szCs w:val="24"/>
              </w:rPr>
              <w:t>Н</w:t>
            </w:r>
            <w:r w:rsidRPr="00F4725E">
              <w:rPr>
                <w:bCs/>
                <w:sz w:val="24"/>
                <w:szCs w:val="24"/>
              </w:rPr>
              <w:t xml:space="preserve">е менее  </w:t>
            </w:r>
            <w:r w:rsidR="00827B60" w:rsidRPr="00F4725E">
              <w:rPr>
                <w:bCs/>
                <w:sz w:val="24"/>
                <w:szCs w:val="24"/>
              </w:rPr>
              <w:t>8 часов</w:t>
            </w:r>
          </w:p>
        </w:tc>
      </w:tr>
      <w:tr w:rsidR="00133BE7" w:rsidRPr="00E163D7" w14:paraId="5FD3E784" w14:textId="77777777" w:rsidTr="00B4601D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4FCF6918" w14:textId="77777777" w:rsidR="00133BE7" w:rsidRPr="00E163D7" w:rsidRDefault="00133BE7" w:rsidP="00133B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2FF959C" w14:textId="77777777" w:rsidR="00133BE7" w:rsidRPr="00E163D7" w:rsidRDefault="00133BE7" w:rsidP="00133B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021B5DFD" w14:textId="77777777" w:rsidR="00133BE7" w:rsidRPr="00E163D7" w:rsidRDefault="00133BE7" w:rsidP="00133B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6EF15DFE" w14:textId="77777777" w:rsidR="00133BE7" w:rsidRPr="00E163D7" w:rsidRDefault="00133BE7" w:rsidP="00133BE7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3CAFC420" w14:textId="77777777" w:rsidR="00133BE7" w:rsidRPr="006D2DA4" w:rsidRDefault="00133BE7" w:rsidP="00133BE7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3E03CAEE" w14:textId="77777777" w:rsidR="00133BE7" w:rsidRPr="00F4725E" w:rsidRDefault="00133BE7" w:rsidP="00133BE7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328CD4FE" w14:textId="3C1CC73D" w:rsidR="00133BE7" w:rsidRPr="00F4725E" w:rsidRDefault="00133BE7" w:rsidP="00133BE7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Включенная в Единый реестр российских программ для электронных вычислительных машин и баз данных</w:t>
            </w:r>
          </w:p>
        </w:tc>
      </w:tr>
      <w:tr w:rsidR="00133BE7" w:rsidRPr="00133BE7" w14:paraId="6E61FE73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5F65AB96" w14:textId="77777777" w:rsidR="00133BE7" w:rsidRPr="00E163D7" w:rsidRDefault="00133BE7" w:rsidP="00133B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5A748444" w14:textId="77777777" w:rsidR="00133BE7" w:rsidRPr="00E163D7" w:rsidRDefault="00133BE7" w:rsidP="00133B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302F853" w14:textId="77777777" w:rsidR="00133BE7" w:rsidRPr="00E163D7" w:rsidRDefault="00133BE7" w:rsidP="00133B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63FD56E6" w14:textId="77777777" w:rsidR="00133BE7" w:rsidRPr="00E163D7" w:rsidRDefault="00133BE7" w:rsidP="00133BE7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08FBB217" w14:textId="77777777" w:rsidR="00133BE7" w:rsidRPr="006D2DA4" w:rsidRDefault="00133BE7" w:rsidP="00133BE7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3AEBCB7C" w14:textId="77777777" w:rsidR="00133BE7" w:rsidRPr="00F4725E" w:rsidRDefault="00133BE7" w:rsidP="00133BE7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02EA378E" w14:textId="11487CFE" w:rsidR="00133BE7" w:rsidRPr="00B4601D" w:rsidRDefault="00133BE7" w:rsidP="00133BE7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Включенное в Единый реестр российских программ для электронных вычислительных машин и баз данных</w:t>
            </w:r>
          </w:p>
        </w:tc>
      </w:tr>
      <w:tr w:rsidR="00827B60" w:rsidRPr="00E163D7" w14:paraId="3A729D5D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406B8701" w14:textId="77777777" w:rsidR="00827B60" w:rsidRPr="00B4601D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7826FA44" w14:textId="77777777" w:rsidR="00827B60" w:rsidRPr="00B4601D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0A5BF8CB" w14:textId="77777777" w:rsidR="00827B60" w:rsidRPr="00B4601D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0564416A" w14:textId="77777777" w:rsidR="00827B60" w:rsidRPr="00E163D7" w:rsidRDefault="00827B60" w:rsidP="00827B60">
            <w:pPr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  <w:r w:rsidRPr="00E163D7">
              <w:rPr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722E45CA" w14:textId="24EFE88D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</w:t>
            </w:r>
            <w:r w:rsidR="00D26DBE">
              <w:rPr>
                <w:bCs/>
                <w:sz w:val="24"/>
                <w:szCs w:val="24"/>
              </w:rPr>
              <w:t>ль</w:t>
            </w:r>
          </w:p>
        </w:tc>
        <w:tc>
          <w:tcPr>
            <w:tcW w:w="2971" w:type="dxa"/>
            <w:vAlign w:val="center"/>
            <w:hideMark/>
          </w:tcPr>
          <w:p w14:paraId="74383EC1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2CCC735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50 000,00</w:t>
            </w:r>
          </w:p>
        </w:tc>
      </w:tr>
      <w:tr w:rsidR="00827B60" w:rsidRPr="00E163D7" w14:paraId="441E1A69" w14:textId="77777777" w:rsidTr="00444E72">
        <w:trPr>
          <w:trHeight w:val="326"/>
        </w:trPr>
        <w:tc>
          <w:tcPr>
            <w:tcW w:w="568" w:type="dxa"/>
            <w:vMerge w:val="restart"/>
            <w:vAlign w:val="center"/>
          </w:tcPr>
          <w:p w14:paraId="5A0BC5C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" w:type="dxa"/>
            <w:vMerge w:val="restart"/>
            <w:vAlign w:val="center"/>
          </w:tcPr>
          <w:p w14:paraId="10B08BEA" w14:textId="77777777"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26.20.15</w:t>
            </w:r>
          </w:p>
        </w:tc>
        <w:tc>
          <w:tcPr>
            <w:tcW w:w="2982" w:type="dxa"/>
            <w:vMerge w:val="restart"/>
            <w:vAlign w:val="center"/>
          </w:tcPr>
          <w:p w14:paraId="5FF45132" w14:textId="77777777"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1C49C73A" w14:textId="22B93F9E" w:rsidR="00827B60" w:rsidRPr="00E163D7" w:rsidRDefault="00827B60" w:rsidP="00E928C9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Пояснения по требуемой продукции:</w:t>
            </w:r>
            <w:r w:rsidR="00E928C9">
              <w:rPr>
                <w:sz w:val="24"/>
                <w:szCs w:val="24"/>
                <w:lang w:eastAsia="en-US"/>
              </w:rPr>
              <w:t xml:space="preserve"> </w:t>
            </w:r>
            <w:r w:rsidRPr="00E163D7">
              <w:rPr>
                <w:sz w:val="24"/>
                <w:szCs w:val="24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678" w:type="dxa"/>
            <w:vAlign w:val="center"/>
          </w:tcPr>
          <w:p w14:paraId="556CC221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</w:tcPr>
          <w:p w14:paraId="48603F75" w14:textId="77777777"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</w:tcPr>
          <w:p w14:paraId="2F6F52AE" w14:textId="77777777"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2688" w:type="dxa"/>
            <w:gridSpan w:val="2"/>
            <w:vAlign w:val="center"/>
          </w:tcPr>
          <w:p w14:paraId="5CC3BB9F" w14:textId="77777777"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моноблок</w:t>
            </w:r>
          </w:p>
        </w:tc>
        <w:tc>
          <w:tcPr>
            <w:tcW w:w="2410" w:type="dxa"/>
            <w:vAlign w:val="center"/>
          </w:tcPr>
          <w:p w14:paraId="5C019781" w14:textId="77777777"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системный блок и монитор</w:t>
            </w:r>
          </w:p>
        </w:tc>
      </w:tr>
      <w:tr w:rsidR="00827B60" w:rsidRPr="00E163D7" w14:paraId="08378C07" w14:textId="77777777" w:rsidTr="00827B60">
        <w:trPr>
          <w:trHeight w:val="481"/>
        </w:trPr>
        <w:tc>
          <w:tcPr>
            <w:tcW w:w="568" w:type="dxa"/>
            <w:vMerge/>
            <w:vAlign w:val="center"/>
            <w:hideMark/>
          </w:tcPr>
          <w:p w14:paraId="51E8133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4F364CD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712DE954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095D41F1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59B768E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6C415D0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размер экрана/монитора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2299FAC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24 дюймов</w:t>
            </w:r>
          </w:p>
        </w:tc>
      </w:tr>
      <w:tr w:rsidR="00827B60" w:rsidRPr="00E163D7" w14:paraId="55A81B96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56039E31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3D899B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078EBCA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09E74595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0865177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2942A5E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процессора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7CE4193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X64 </w:t>
            </w:r>
          </w:p>
        </w:tc>
      </w:tr>
      <w:tr w:rsidR="00827B60" w:rsidRPr="00E163D7" w14:paraId="0B84A5AF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2D3723C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376484C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264686F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7AB43579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6E74664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0285A83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частота процессора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5C92EC6B" w14:textId="37CA546F" w:rsidR="00827B60" w:rsidRPr="00E163D7" w:rsidRDefault="00827B60" w:rsidP="00253D7F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</w:t>
            </w:r>
            <w:r w:rsidR="00253D7F">
              <w:rPr>
                <w:bCs/>
                <w:sz w:val="24"/>
                <w:szCs w:val="24"/>
              </w:rPr>
              <w:t>5</w:t>
            </w:r>
            <w:r w:rsidR="00253D7F" w:rsidRPr="00E163D7">
              <w:rPr>
                <w:bCs/>
                <w:sz w:val="24"/>
                <w:szCs w:val="24"/>
              </w:rPr>
              <w:t xml:space="preserve"> </w:t>
            </w:r>
            <w:r w:rsidRPr="00E163D7">
              <w:rPr>
                <w:bCs/>
                <w:sz w:val="24"/>
                <w:szCs w:val="24"/>
              </w:rPr>
              <w:t>ГГц</w:t>
            </w:r>
          </w:p>
        </w:tc>
      </w:tr>
      <w:tr w:rsidR="00827B60" w:rsidRPr="00E163D7" w14:paraId="64347C47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7AD4E8C3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54F277E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74EEA48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022A66B9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2FB389F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15C0C2D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1F008BFA" w14:textId="77777777" w:rsidR="00827B60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16 Gb, </w:t>
            </w:r>
          </w:p>
          <w:p w14:paraId="7306BAAD" w14:textId="6815FD77" w:rsidR="00827B60" w:rsidRPr="00E163D7" w:rsidRDefault="00727CF9" w:rsidP="00727CF9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DDR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27B60" w:rsidRPr="00A35C3B" w14:paraId="0D7E86AC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4C908C54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06458D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04B21B23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3FC7C310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6D93233D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40BBC09D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объем накопителя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7DD91EC6" w14:textId="2EA9A196" w:rsidR="00827B60" w:rsidRPr="00A35C3B" w:rsidRDefault="005F2EEA" w:rsidP="005F2EEA">
            <w:pPr>
              <w:jc w:val="center"/>
              <w:rPr>
                <w:bCs/>
                <w:sz w:val="24"/>
                <w:szCs w:val="24"/>
              </w:rPr>
            </w:pPr>
            <w:r w:rsidRPr="00A35C3B">
              <w:rPr>
                <w:bCs/>
                <w:sz w:val="24"/>
                <w:szCs w:val="24"/>
              </w:rPr>
              <w:t>HDD не менее 1 Тб и/или SSD не менее 128 Гб</w:t>
            </w:r>
          </w:p>
        </w:tc>
      </w:tr>
      <w:tr w:rsidR="006D0316" w:rsidRPr="00E163D7" w14:paraId="21027623" w14:textId="77777777" w:rsidTr="002A73E5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4A0127F6" w14:textId="77777777" w:rsidR="006D0316" w:rsidRPr="00E163D7" w:rsidRDefault="006D0316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2966DA0A" w14:textId="77777777" w:rsidR="006D0316" w:rsidRPr="00E163D7" w:rsidRDefault="006D0316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69C78B05" w14:textId="77777777" w:rsidR="006D0316" w:rsidRPr="00E163D7" w:rsidRDefault="006D0316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272D3368" w14:textId="77777777" w:rsidR="006D0316" w:rsidRPr="00E163D7" w:rsidRDefault="006D0316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0C19E88A" w14:textId="77777777" w:rsidR="006D0316" w:rsidRPr="00E163D7" w:rsidRDefault="006D0316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58FA9BBF" w14:textId="77777777" w:rsidR="006D0316" w:rsidRPr="00E163D7" w:rsidRDefault="006D0316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жесткого диска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170E978E" w14:textId="3CA8CBC9" w:rsidR="006D0316" w:rsidRPr="00E163D7" w:rsidRDefault="006D0316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SSD</w:t>
            </w:r>
            <w:r w:rsidR="00A35C3B">
              <w:rPr>
                <w:bCs/>
                <w:sz w:val="24"/>
                <w:szCs w:val="24"/>
              </w:rPr>
              <w:t xml:space="preserve"> и/или </w:t>
            </w:r>
            <w:r w:rsidRPr="00E163D7">
              <w:rPr>
                <w:bCs/>
                <w:sz w:val="24"/>
                <w:szCs w:val="24"/>
              </w:rPr>
              <w:t>HDD</w:t>
            </w:r>
          </w:p>
          <w:p w14:paraId="285D5E96" w14:textId="329EC51F" w:rsidR="006D0316" w:rsidRPr="00E163D7" w:rsidRDefault="006D0316" w:rsidP="006D03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14:paraId="3F1AF554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767AE7C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41B30B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02297BF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0C86244D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112B68D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4961691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оптический привод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3909916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DVD-RW </w:t>
            </w:r>
          </w:p>
        </w:tc>
      </w:tr>
      <w:tr w:rsidR="00827B60" w:rsidRPr="00E163D7" w14:paraId="0A9F2BB4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08426F1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77AD459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D54539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3718245F" w14:textId="77777777"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343819C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67424CF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видеоадаптера</w:t>
            </w:r>
          </w:p>
        </w:tc>
        <w:tc>
          <w:tcPr>
            <w:tcW w:w="2688" w:type="dxa"/>
            <w:gridSpan w:val="2"/>
            <w:vAlign w:val="center"/>
            <w:hideMark/>
          </w:tcPr>
          <w:p w14:paraId="758ED5B3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дискретный</w:t>
            </w:r>
          </w:p>
        </w:tc>
        <w:tc>
          <w:tcPr>
            <w:tcW w:w="2410" w:type="dxa"/>
            <w:vAlign w:val="center"/>
          </w:tcPr>
          <w:p w14:paraId="03A9228D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дискретный или встроенный</w:t>
            </w:r>
          </w:p>
        </w:tc>
      </w:tr>
      <w:tr w:rsidR="00483658" w:rsidRPr="00E163D7" w14:paraId="064822F6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175C5FE0" w14:textId="77777777" w:rsidR="00483658" w:rsidRPr="00E163D7" w:rsidRDefault="00483658" w:rsidP="004836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4DD6D2CA" w14:textId="77777777" w:rsidR="00483658" w:rsidRPr="00E163D7" w:rsidRDefault="00483658" w:rsidP="004836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56174FC" w14:textId="77777777" w:rsidR="00483658" w:rsidRPr="00E163D7" w:rsidRDefault="00483658" w:rsidP="004836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46D1CD13" w14:textId="77777777" w:rsidR="00483658" w:rsidRPr="00E163D7" w:rsidRDefault="00483658" w:rsidP="00483658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79B53075" w14:textId="77777777" w:rsidR="00483658" w:rsidRPr="00E163D7" w:rsidRDefault="00483658" w:rsidP="00483658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3711018C" w14:textId="77777777" w:rsidR="00483658" w:rsidRPr="00E163D7" w:rsidRDefault="00483658" w:rsidP="00483658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22753A3E" w14:textId="0FFD0DB5" w:rsidR="00483658" w:rsidRPr="00E163D7" w:rsidRDefault="00483658" w:rsidP="004836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Включенная в </w:t>
            </w:r>
            <w:r w:rsidRPr="00CB09E9">
              <w:rPr>
                <w:bCs/>
                <w:sz w:val="24"/>
                <w:szCs w:val="24"/>
              </w:rPr>
              <w:t>Единый реестр российских программ для электронных вычислительных машин и баз данных</w:t>
            </w:r>
            <w:r>
              <w:rPr>
                <w:bCs/>
                <w:sz w:val="24"/>
                <w:szCs w:val="24"/>
              </w:rPr>
              <w:t>, либо без ОС</w:t>
            </w:r>
          </w:p>
        </w:tc>
      </w:tr>
      <w:tr w:rsidR="00483658" w:rsidRPr="00483658" w14:paraId="52ABEF46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1871E0F5" w14:textId="77777777" w:rsidR="00483658" w:rsidRPr="00E163D7" w:rsidRDefault="00483658" w:rsidP="004836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3CFC336" w14:textId="77777777" w:rsidR="00483658" w:rsidRPr="00E163D7" w:rsidRDefault="00483658" w:rsidP="004836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3480CEE7" w14:textId="77777777" w:rsidR="00483658" w:rsidRPr="00E163D7" w:rsidRDefault="00483658" w:rsidP="004836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4C8E370E" w14:textId="77777777" w:rsidR="00483658" w:rsidRPr="00E163D7" w:rsidRDefault="00483658" w:rsidP="00483658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06E2E457" w14:textId="77777777" w:rsidR="00483658" w:rsidRPr="00E163D7" w:rsidRDefault="00483658" w:rsidP="00483658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495E7F53" w14:textId="77777777" w:rsidR="00483658" w:rsidRPr="00E163D7" w:rsidRDefault="00483658" w:rsidP="0048365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098" w:type="dxa"/>
            <w:gridSpan w:val="3"/>
            <w:vAlign w:val="center"/>
            <w:hideMark/>
          </w:tcPr>
          <w:p w14:paraId="494762F3" w14:textId="04337B78" w:rsidR="00483658" w:rsidRPr="00B4601D" w:rsidRDefault="00483658" w:rsidP="004836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Включенное в </w:t>
            </w:r>
            <w:r w:rsidRPr="00CB09E9">
              <w:rPr>
                <w:bCs/>
                <w:sz w:val="24"/>
                <w:szCs w:val="24"/>
              </w:rPr>
              <w:t>Единый реестр российских программ для электронных вычислительных машин и баз данных</w:t>
            </w:r>
            <w:r>
              <w:rPr>
                <w:bCs/>
                <w:sz w:val="24"/>
                <w:szCs w:val="24"/>
              </w:rPr>
              <w:t>, либо без ПО</w:t>
            </w:r>
          </w:p>
        </w:tc>
      </w:tr>
      <w:tr w:rsidR="00827B60" w:rsidRPr="00E163D7" w14:paraId="57E055F9" w14:textId="7777777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290738F5" w14:textId="77777777" w:rsidR="00827B60" w:rsidRPr="00B4601D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1520D165" w14:textId="77777777" w:rsidR="00827B60" w:rsidRPr="00B4601D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270DC09F" w14:textId="77777777" w:rsidR="00827B60" w:rsidRPr="00B4601D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55A35EB0" w14:textId="77777777" w:rsidR="00827B60" w:rsidRPr="00E163D7" w:rsidRDefault="00827B60" w:rsidP="00827B60">
            <w:pPr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  <w:lang w:val="en-US"/>
              </w:rPr>
              <w:t> </w:t>
            </w: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vAlign w:val="center"/>
            <w:hideMark/>
          </w:tcPr>
          <w:p w14:paraId="7774785A" w14:textId="46146F9A" w:rsidR="00827B60" w:rsidRPr="00E163D7" w:rsidRDefault="00827B60" w:rsidP="00D26DBE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</w:t>
            </w:r>
            <w:r w:rsidR="00D26DBE">
              <w:rPr>
                <w:bCs/>
                <w:sz w:val="24"/>
                <w:szCs w:val="24"/>
              </w:rPr>
              <w:t>ль</w:t>
            </w: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4A39FC8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2688" w:type="dxa"/>
            <w:gridSpan w:val="2"/>
            <w:vAlign w:val="center"/>
            <w:hideMark/>
          </w:tcPr>
          <w:p w14:paraId="2D9A5769" w14:textId="190A4BF4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8</w:t>
            </w:r>
            <w:r w:rsidR="00483658">
              <w:rPr>
                <w:bCs/>
                <w:sz w:val="24"/>
                <w:szCs w:val="24"/>
              </w:rPr>
              <w:t>5</w:t>
            </w:r>
            <w:r w:rsidRPr="00E163D7">
              <w:rPr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410" w:type="dxa"/>
            <w:hideMark/>
          </w:tcPr>
          <w:p w14:paraId="151814BD" w14:textId="77777777" w:rsidR="00827B60" w:rsidRPr="00E163D7" w:rsidRDefault="00827B60" w:rsidP="00827B60">
            <w:pPr>
              <w:jc w:val="center"/>
              <w:rPr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70 000,00</w:t>
            </w:r>
          </w:p>
        </w:tc>
      </w:tr>
      <w:tr w:rsidR="00827B60" w:rsidRPr="00E163D7" w14:paraId="2B41BD4A" w14:textId="77777777" w:rsidTr="002D18F0">
        <w:trPr>
          <w:trHeight w:val="273"/>
        </w:trPr>
        <w:tc>
          <w:tcPr>
            <w:tcW w:w="568" w:type="dxa"/>
            <w:vMerge w:val="restart"/>
            <w:vAlign w:val="center"/>
          </w:tcPr>
          <w:p w14:paraId="7FA35B7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" w:type="dxa"/>
            <w:vMerge w:val="restart"/>
            <w:vAlign w:val="center"/>
          </w:tcPr>
          <w:p w14:paraId="38F8FD62" w14:textId="77777777" w:rsidR="00827B60" w:rsidRPr="00E163D7" w:rsidRDefault="00827B60" w:rsidP="00827B6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sz w:val="24"/>
                <w:szCs w:val="24"/>
                <w:lang w:eastAsia="en-US"/>
              </w:rPr>
              <w:t>26.20.16</w:t>
            </w:r>
          </w:p>
        </w:tc>
        <w:tc>
          <w:tcPr>
            <w:tcW w:w="2982" w:type="dxa"/>
            <w:vMerge w:val="restart"/>
            <w:vAlign w:val="center"/>
          </w:tcPr>
          <w:p w14:paraId="431D7CEE" w14:textId="77777777" w:rsidR="00827B60" w:rsidRPr="00E163D7" w:rsidRDefault="00827B60" w:rsidP="00827B6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  <w:r w:rsidRPr="00E163D7">
              <w:rPr>
                <w:bCs/>
                <w:sz w:val="24"/>
                <w:szCs w:val="24"/>
              </w:rPr>
              <w:br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0184" w:type="dxa"/>
            <w:gridSpan w:val="6"/>
            <w:tcMar>
              <w:top w:w="0" w:type="dxa"/>
              <w:bottom w:w="0" w:type="dxa"/>
            </w:tcMar>
            <w:vAlign w:val="center"/>
          </w:tcPr>
          <w:p w14:paraId="5D4E989E" w14:textId="77777777"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/>
                <w:bCs/>
                <w:sz w:val="24"/>
                <w:szCs w:val="24"/>
              </w:rPr>
              <w:t>Принтеры</w:t>
            </w:r>
          </w:p>
        </w:tc>
      </w:tr>
      <w:tr w:rsidR="00827B60" w:rsidRPr="00E163D7" w14:paraId="644FC32F" w14:textId="77777777" w:rsidTr="002D18F0">
        <w:trPr>
          <w:trHeight w:val="410"/>
        </w:trPr>
        <w:tc>
          <w:tcPr>
            <w:tcW w:w="568" w:type="dxa"/>
            <w:vMerge/>
            <w:vAlign w:val="center"/>
            <w:hideMark/>
          </w:tcPr>
          <w:p w14:paraId="14079C33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02FFFB9D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31647A8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14:paraId="76BD1AE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  <w:hideMark/>
          </w:tcPr>
          <w:p w14:paraId="4FBE17E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  <w:hideMark/>
          </w:tcPr>
          <w:p w14:paraId="4AA8398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5098" w:type="dxa"/>
            <w:gridSpan w:val="3"/>
            <w:tcMar>
              <w:top w:w="0" w:type="dxa"/>
              <w:bottom w:w="0" w:type="dxa"/>
            </w:tcMar>
            <w:vAlign w:val="center"/>
            <w:hideMark/>
          </w:tcPr>
          <w:p w14:paraId="32B4FCB7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лазерный</w:t>
            </w:r>
          </w:p>
        </w:tc>
      </w:tr>
      <w:tr w:rsidR="00827B60" w:rsidRPr="00E163D7" w14:paraId="39D5C893" w14:textId="77777777" w:rsidTr="002D18F0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62FFBF9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0865AB5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3F6B1E3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14:paraId="0B74111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  <w:hideMark/>
          </w:tcPr>
          <w:p w14:paraId="7EC117D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  <w:hideMark/>
          </w:tcPr>
          <w:p w14:paraId="50BB930D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2688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14:paraId="470549BE" w14:textId="77777777" w:rsidR="00827B60" w:rsidRPr="00F4725E" w:rsidRDefault="00827B60" w:rsidP="00827B60">
            <w:pPr>
              <w:jc w:val="center"/>
              <w:rPr>
                <w:sz w:val="24"/>
                <w:szCs w:val="24"/>
              </w:rPr>
            </w:pPr>
            <w:r w:rsidRPr="00F4725E">
              <w:rPr>
                <w:sz w:val="24"/>
                <w:szCs w:val="24"/>
              </w:rPr>
              <w:t xml:space="preserve">цветной, черно-белый 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14:paraId="30EAC6B5" w14:textId="77777777" w:rsidR="00827B60" w:rsidRPr="00F4725E" w:rsidRDefault="00827B60" w:rsidP="00827B60">
            <w:pPr>
              <w:jc w:val="center"/>
              <w:rPr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черно-белый</w:t>
            </w:r>
          </w:p>
        </w:tc>
      </w:tr>
      <w:tr w:rsidR="006C1B27" w:rsidRPr="00E163D7" w14:paraId="6D25FD12" w14:textId="77777777" w:rsidTr="002A73E5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597C796E" w14:textId="77777777" w:rsidR="006C1B27" w:rsidRPr="00E163D7" w:rsidRDefault="006C1B27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174B5C7C" w14:textId="77777777" w:rsidR="006C1B27" w:rsidRPr="00E163D7" w:rsidRDefault="006C1B27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127CDA0" w14:textId="77777777" w:rsidR="006C1B27" w:rsidRPr="00E163D7" w:rsidRDefault="006C1B27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14:paraId="2F083F07" w14:textId="77777777" w:rsidR="006C1B27" w:rsidRPr="00E163D7" w:rsidRDefault="006C1B27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  <w:hideMark/>
          </w:tcPr>
          <w:p w14:paraId="6A66C974" w14:textId="77777777" w:rsidR="006C1B27" w:rsidRPr="00E163D7" w:rsidRDefault="006C1B27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  <w:hideMark/>
          </w:tcPr>
          <w:p w14:paraId="044B6626" w14:textId="77777777" w:rsidR="006C1B27" w:rsidRPr="00E163D7" w:rsidRDefault="006C1B27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максимальный формат</w:t>
            </w:r>
          </w:p>
        </w:tc>
        <w:tc>
          <w:tcPr>
            <w:tcW w:w="5098" w:type="dxa"/>
            <w:gridSpan w:val="3"/>
            <w:tcMar>
              <w:top w:w="0" w:type="dxa"/>
              <w:bottom w:w="0" w:type="dxa"/>
            </w:tcMar>
            <w:vAlign w:val="center"/>
            <w:hideMark/>
          </w:tcPr>
          <w:p w14:paraId="4E960AB7" w14:textId="02A87167" w:rsidR="006C1B27" w:rsidRPr="00F4725E" w:rsidRDefault="006C1B27" w:rsidP="006C1B27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А4</w:t>
            </w:r>
          </w:p>
        </w:tc>
      </w:tr>
      <w:tr w:rsidR="00827B60" w:rsidRPr="00E163D7" w14:paraId="186888E7" w14:textId="77777777" w:rsidTr="002D18F0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656A9FA3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467B130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7A967D3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14:paraId="7A4F6AB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  <w:hideMark/>
          </w:tcPr>
          <w:p w14:paraId="53BEF64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листов/мин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  <w:hideMark/>
          </w:tcPr>
          <w:p w14:paraId="5FFAFA5A" w14:textId="77777777" w:rsidR="00827B60" w:rsidRPr="00E163D7" w:rsidRDefault="00827B60" w:rsidP="00827B60">
            <w:pPr>
              <w:ind w:left="-2"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скорость печати</w:t>
            </w:r>
          </w:p>
        </w:tc>
        <w:tc>
          <w:tcPr>
            <w:tcW w:w="2688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14:paraId="3A633280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не менее 40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  <w:hideMark/>
          </w:tcPr>
          <w:p w14:paraId="0A95303F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>не менее 24</w:t>
            </w:r>
          </w:p>
        </w:tc>
      </w:tr>
      <w:tr w:rsidR="00827B60" w:rsidRPr="00E163D7" w14:paraId="4CCE33D8" w14:textId="77777777" w:rsidTr="002D18F0">
        <w:trPr>
          <w:trHeight w:val="493"/>
        </w:trPr>
        <w:tc>
          <w:tcPr>
            <w:tcW w:w="568" w:type="dxa"/>
            <w:vMerge/>
            <w:vAlign w:val="center"/>
            <w:hideMark/>
          </w:tcPr>
          <w:p w14:paraId="7D58B93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4FC7699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302BDA6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14:paraId="1D66222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  <w:hideMark/>
          </w:tcPr>
          <w:p w14:paraId="72399E6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  <w:hideMark/>
          </w:tcPr>
          <w:p w14:paraId="277F3DB3" w14:textId="77777777" w:rsidR="00827B60" w:rsidRPr="00E163D7" w:rsidRDefault="00827B60" w:rsidP="00827B6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наличие дополнительных модулей и интерфейсов </w:t>
            </w:r>
          </w:p>
        </w:tc>
        <w:tc>
          <w:tcPr>
            <w:tcW w:w="5098" w:type="dxa"/>
            <w:gridSpan w:val="3"/>
            <w:tcMar>
              <w:top w:w="0" w:type="dxa"/>
              <w:bottom w:w="0" w:type="dxa"/>
            </w:tcMar>
            <w:vAlign w:val="center"/>
            <w:hideMark/>
          </w:tcPr>
          <w:p w14:paraId="576EB2CC" w14:textId="77777777" w:rsidR="00827B60" w:rsidRPr="00F4725E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F4725E">
              <w:rPr>
                <w:bCs/>
                <w:sz w:val="24"/>
                <w:szCs w:val="24"/>
              </w:rPr>
              <w:t xml:space="preserve">наличие сетевого интерфейса, устройства чтения карт памяти </w:t>
            </w:r>
          </w:p>
        </w:tc>
      </w:tr>
      <w:tr w:rsidR="00827B60" w:rsidRPr="00E163D7" w14:paraId="7F5094B2" w14:textId="77777777" w:rsidTr="002D18F0">
        <w:trPr>
          <w:trHeight w:val="284"/>
        </w:trPr>
        <w:tc>
          <w:tcPr>
            <w:tcW w:w="568" w:type="dxa"/>
            <w:vMerge/>
            <w:vAlign w:val="center"/>
          </w:tcPr>
          <w:p w14:paraId="1DA7C95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48E43A0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7693823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13F8AB51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45D102CA" w14:textId="131335BE" w:rsidR="00827B60" w:rsidRPr="00E163D7" w:rsidRDefault="00827B60" w:rsidP="00D26DBE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</w:t>
            </w:r>
            <w:r w:rsidR="00D26DBE">
              <w:rPr>
                <w:bCs/>
                <w:sz w:val="24"/>
                <w:szCs w:val="24"/>
              </w:rPr>
              <w:t>ль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14:paraId="7E64DA5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2688" w:type="dxa"/>
            <w:gridSpan w:val="2"/>
            <w:tcMar>
              <w:top w:w="0" w:type="dxa"/>
              <w:bottom w:w="0" w:type="dxa"/>
            </w:tcMar>
            <w:vAlign w:val="center"/>
          </w:tcPr>
          <w:p w14:paraId="7E194F6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14:paraId="2C09641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20 000,00</w:t>
            </w:r>
          </w:p>
        </w:tc>
      </w:tr>
      <w:tr w:rsidR="00827B60" w:rsidRPr="00E163D7" w14:paraId="1F7CF361" w14:textId="77777777" w:rsidTr="002D18F0">
        <w:trPr>
          <w:trHeight w:val="289"/>
        </w:trPr>
        <w:tc>
          <w:tcPr>
            <w:tcW w:w="568" w:type="dxa"/>
            <w:vMerge/>
            <w:vAlign w:val="center"/>
          </w:tcPr>
          <w:p w14:paraId="51657D8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3D8D907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7AEBF8B3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84" w:type="dxa"/>
            <w:gridSpan w:val="6"/>
            <w:tcMar>
              <w:top w:w="0" w:type="dxa"/>
              <w:bottom w:w="0" w:type="dxa"/>
            </w:tcMar>
            <w:vAlign w:val="center"/>
          </w:tcPr>
          <w:p w14:paraId="49B0D234" w14:textId="77777777"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/>
                <w:bCs/>
                <w:sz w:val="24"/>
                <w:szCs w:val="24"/>
              </w:rPr>
              <w:t>Сканеры</w:t>
            </w:r>
          </w:p>
        </w:tc>
      </w:tr>
      <w:tr w:rsidR="00827B60" w:rsidRPr="00E163D7" w14:paraId="2F8D577F" w14:textId="77777777" w:rsidTr="002D18F0">
        <w:trPr>
          <w:trHeight w:val="285"/>
        </w:trPr>
        <w:tc>
          <w:tcPr>
            <w:tcW w:w="568" w:type="dxa"/>
            <w:vMerge/>
            <w:vAlign w:val="center"/>
          </w:tcPr>
          <w:p w14:paraId="1791859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44BEB1E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62BC69D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71349B3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0A348054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14:paraId="1B2BD21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разрешение сканирования</w:t>
            </w:r>
          </w:p>
        </w:tc>
        <w:tc>
          <w:tcPr>
            <w:tcW w:w="5098" w:type="dxa"/>
            <w:gridSpan w:val="3"/>
            <w:tcMar>
              <w:top w:w="0" w:type="dxa"/>
              <w:bottom w:w="0" w:type="dxa"/>
            </w:tcMar>
            <w:vAlign w:val="center"/>
          </w:tcPr>
          <w:p w14:paraId="7B2758FA" w14:textId="77777777"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до 1200х1200 dpi</w:t>
            </w:r>
          </w:p>
        </w:tc>
      </w:tr>
      <w:tr w:rsidR="004E5E04" w:rsidRPr="00E163D7" w14:paraId="452DAD0F" w14:textId="77777777" w:rsidTr="00B4601D">
        <w:trPr>
          <w:trHeight w:val="285"/>
        </w:trPr>
        <w:tc>
          <w:tcPr>
            <w:tcW w:w="568" w:type="dxa"/>
            <w:vMerge/>
            <w:vAlign w:val="center"/>
          </w:tcPr>
          <w:p w14:paraId="557E626E" w14:textId="77777777" w:rsidR="004E5E04" w:rsidRPr="00E163D7" w:rsidRDefault="004E5E04" w:rsidP="004E5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6C92ED66" w14:textId="77777777" w:rsidR="004E5E04" w:rsidRPr="00E163D7" w:rsidRDefault="004E5E04" w:rsidP="004E5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5BAA6148" w14:textId="77777777" w:rsidR="004E5E04" w:rsidRPr="00E163D7" w:rsidRDefault="004E5E04" w:rsidP="004E5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3262F17B" w14:textId="77777777" w:rsidR="004E5E04" w:rsidRPr="00E163D7" w:rsidRDefault="004E5E04" w:rsidP="004E5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18D6CBDC" w14:textId="77777777" w:rsidR="004E5E04" w:rsidRPr="00E163D7" w:rsidRDefault="004E5E04" w:rsidP="004E5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</w:tcPr>
          <w:p w14:paraId="0357780A" w14:textId="682CB2D6" w:rsidR="004E5E04" w:rsidRPr="004E5E04" w:rsidRDefault="004E5E04" w:rsidP="004E5E04">
            <w:pPr>
              <w:jc w:val="center"/>
              <w:rPr>
                <w:bCs/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5098" w:type="dxa"/>
            <w:gridSpan w:val="3"/>
            <w:tcMar>
              <w:top w:w="0" w:type="dxa"/>
              <w:bottom w:w="0" w:type="dxa"/>
            </w:tcMar>
          </w:tcPr>
          <w:p w14:paraId="4DA4C530" w14:textId="15D5AEC3" w:rsidR="004E5E04" w:rsidRPr="004E5E04" w:rsidRDefault="004E5E04" w:rsidP="004E5E04">
            <w:pPr>
              <w:jc w:val="center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 xml:space="preserve">цветной, черно-белый </w:t>
            </w:r>
          </w:p>
        </w:tc>
      </w:tr>
      <w:tr w:rsidR="004E5E04" w:rsidRPr="00E163D7" w14:paraId="68ABC596" w14:textId="77777777" w:rsidTr="00B4601D">
        <w:trPr>
          <w:trHeight w:val="285"/>
        </w:trPr>
        <w:tc>
          <w:tcPr>
            <w:tcW w:w="568" w:type="dxa"/>
            <w:vMerge/>
            <w:vAlign w:val="center"/>
          </w:tcPr>
          <w:p w14:paraId="1C083280" w14:textId="77777777" w:rsidR="004E5E04" w:rsidRPr="00E163D7" w:rsidRDefault="004E5E04" w:rsidP="004E5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01860BD5" w14:textId="77777777" w:rsidR="004E5E04" w:rsidRPr="00E163D7" w:rsidRDefault="004E5E04" w:rsidP="004E5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0E809EC2" w14:textId="77777777" w:rsidR="004E5E04" w:rsidRPr="00E163D7" w:rsidRDefault="004E5E04" w:rsidP="004E5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77572AAD" w14:textId="77777777" w:rsidR="004E5E04" w:rsidRPr="00E163D7" w:rsidRDefault="004E5E04" w:rsidP="004E5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660D2F03" w14:textId="77777777" w:rsidR="004E5E04" w:rsidRPr="00E163D7" w:rsidRDefault="004E5E04" w:rsidP="004E5E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</w:tcPr>
          <w:p w14:paraId="22D16793" w14:textId="419E1B59" w:rsidR="004E5E04" w:rsidRPr="004E5E04" w:rsidRDefault="004E5E04" w:rsidP="004E5E04">
            <w:pPr>
              <w:jc w:val="center"/>
              <w:rPr>
                <w:bCs/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5098" w:type="dxa"/>
            <w:gridSpan w:val="3"/>
            <w:tcMar>
              <w:top w:w="0" w:type="dxa"/>
              <w:bottom w:w="0" w:type="dxa"/>
            </w:tcMar>
          </w:tcPr>
          <w:p w14:paraId="567F31F1" w14:textId="698BFB1F" w:rsidR="004E5E04" w:rsidRPr="004E5E04" w:rsidRDefault="004E5E04" w:rsidP="004E5E04">
            <w:pPr>
              <w:jc w:val="center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А4</w:t>
            </w:r>
          </w:p>
        </w:tc>
      </w:tr>
      <w:tr w:rsidR="00827B60" w:rsidRPr="00E163D7" w14:paraId="6E7CD7C0" w14:textId="77777777" w:rsidTr="002D18F0">
        <w:trPr>
          <w:trHeight w:val="289"/>
        </w:trPr>
        <w:tc>
          <w:tcPr>
            <w:tcW w:w="568" w:type="dxa"/>
            <w:vMerge/>
            <w:vAlign w:val="center"/>
          </w:tcPr>
          <w:p w14:paraId="5C62738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47F724C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6F4B20F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303B82F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761AEC74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14:paraId="01EE11FC" w14:textId="77777777" w:rsidR="00827B60" w:rsidRPr="00E163D7" w:rsidRDefault="00827B60" w:rsidP="00827B60">
            <w:pPr>
              <w:ind w:left="-2"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скорость сканирования</w:t>
            </w:r>
          </w:p>
        </w:tc>
        <w:tc>
          <w:tcPr>
            <w:tcW w:w="5098" w:type="dxa"/>
            <w:gridSpan w:val="3"/>
            <w:tcMar>
              <w:top w:w="0" w:type="dxa"/>
              <w:bottom w:w="0" w:type="dxa"/>
            </w:tcMar>
            <w:vAlign w:val="center"/>
          </w:tcPr>
          <w:p w14:paraId="25349D22" w14:textId="77777777"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не менее 50 стр./мин.</w:t>
            </w:r>
          </w:p>
        </w:tc>
      </w:tr>
      <w:tr w:rsidR="00827B60" w:rsidRPr="00E163D7" w14:paraId="2F088E00" w14:textId="77777777" w:rsidTr="002D18F0">
        <w:trPr>
          <w:trHeight w:val="289"/>
        </w:trPr>
        <w:tc>
          <w:tcPr>
            <w:tcW w:w="568" w:type="dxa"/>
            <w:vMerge/>
            <w:vAlign w:val="center"/>
          </w:tcPr>
          <w:p w14:paraId="466DCCA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7D50C55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1EB0381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6964599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49CCE4A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14:paraId="546C6708" w14:textId="77777777" w:rsidR="00827B60" w:rsidRPr="00E163D7" w:rsidRDefault="00827B60" w:rsidP="00827B6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наличие дополнительных модулей и интерфейсов </w:t>
            </w:r>
          </w:p>
        </w:tc>
        <w:tc>
          <w:tcPr>
            <w:tcW w:w="5098" w:type="dxa"/>
            <w:gridSpan w:val="3"/>
            <w:tcMar>
              <w:top w:w="0" w:type="dxa"/>
              <w:bottom w:w="0" w:type="dxa"/>
            </w:tcMar>
            <w:vAlign w:val="center"/>
          </w:tcPr>
          <w:p w14:paraId="5DB9769F" w14:textId="77777777"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наличие сетевого интерфейса, устройства чтения карт памяти</w:t>
            </w:r>
          </w:p>
        </w:tc>
      </w:tr>
      <w:tr w:rsidR="00827B60" w:rsidRPr="00E163D7" w14:paraId="2F268E71" w14:textId="77777777" w:rsidTr="002D18F0">
        <w:trPr>
          <w:trHeight w:val="256"/>
        </w:trPr>
        <w:tc>
          <w:tcPr>
            <w:tcW w:w="568" w:type="dxa"/>
            <w:vMerge/>
            <w:vAlign w:val="center"/>
          </w:tcPr>
          <w:p w14:paraId="763C607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054E174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1FE04C2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7AD7091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26851179" w14:textId="63016BC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</w:t>
            </w:r>
            <w:r w:rsidR="00D26DBE">
              <w:rPr>
                <w:bCs/>
                <w:sz w:val="24"/>
                <w:szCs w:val="24"/>
              </w:rPr>
              <w:t>ль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14:paraId="59FC1F81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2688" w:type="dxa"/>
            <w:gridSpan w:val="2"/>
            <w:tcMar>
              <w:top w:w="0" w:type="dxa"/>
              <w:bottom w:w="0" w:type="dxa"/>
            </w:tcMar>
            <w:vAlign w:val="center"/>
          </w:tcPr>
          <w:p w14:paraId="38517BD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60 000,00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14:paraId="2907E69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20 000,00</w:t>
            </w:r>
          </w:p>
        </w:tc>
      </w:tr>
      <w:tr w:rsidR="00827B60" w:rsidRPr="00E163D7" w14:paraId="3A8611B9" w14:textId="77777777" w:rsidTr="002D18F0">
        <w:trPr>
          <w:trHeight w:val="289"/>
        </w:trPr>
        <w:tc>
          <w:tcPr>
            <w:tcW w:w="568" w:type="dxa"/>
            <w:vMerge/>
            <w:vAlign w:val="center"/>
          </w:tcPr>
          <w:p w14:paraId="75335F7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4EE3217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7A87B12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84" w:type="dxa"/>
            <w:gridSpan w:val="6"/>
            <w:tcMar>
              <w:top w:w="0" w:type="dxa"/>
              <w:bottom w:w="0" w:type="dxa"/>
            </w:tcMar>
            <w:vAlign w:val="center"/>
          </w:tcPr>
          <w:p w14:paraId="42A4776B" w14:textId="77777777"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/>
                <w:bCs/>
                <w:sz w:val="24"/>
                <w:szCs w:val="24"/>
              </w:rPr>
              <w:t>Многофункциональные устройства</w:t>
            </w:r>
          </w:p>
        </w:tc>
      </w:tr>
      <w:tr w:rsidR="00827B60" w:rsidRPr="00E163D7" w14:paraId="09AB643C" w14:textId="77777777" w:rsidTr="002D18F0">
        <w:trPr>
          <w:trHeight w:val="289"/>
        </w:trPr>
        <w:tc>
          <w:tcPr>
            <w:tcW w:w="568" w:type="dxa"/>
            <w:vMerge/>
            <w:vAlign w:val="center"/>
          </w:tcPr>
          <w:p w14:paraId="4462B57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19D9104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3751DFB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5B002F3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31214D7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14:paraId="65A5B64E" w14:textId="77777777" w:rsidR="00827B60" w:rsidRPr="00E163D7" w:rsidRDefault="00827B60" w:rsidP="002D18F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метод печати (струйный/лазерный) </w:t>
            </w:r>
          </w:p>
        </w:tc>
        <w:tc>
          <w:tcPr>
            <w:tcW w:w="5098" w:type="dxa"/>
            <w:gridSpan w:val="3"/>
            <w:tcMar>
              <w:top w:w="0" w:type="dxa"/>
              <w:bottom w:w="0" w:type="dxa"/>
            </w:tcMar>
            <w:vAlign w:val="center"/>
          </w:tcPr>
          <w:p w14:paraId="214FB3A4" w14:textId="77777777" w:rsidR="00827B60" w:rsidRPr="00E163D7" w:rsidRDefault="00827B60" w:rsidP="002D18F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 xml:space="preserve">лазерный </w:t>
            </w:r>
          </w:p>
        </w:tc>
      </w:tr>
      <w:tr w:rsidR="00827B60" w:rsidRPr="00E163D7" w14:paraId="0CED3F43" w14:textId="77777777" w:rsidTr="002D18F0">
        <w:trPr>
          <w:trHeight w:val="289"/>
        </w:trPr>
        <w:tc>
          <w:tcPr>
            <w:tcW w:w="568" w:type="dxa"/>
            <w:vMerge/>
            <w:vAlign w:val="center"/>
          </w:tcPr>
          <w:p w14:paraId="0F311A7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69D19B8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29476DE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344FAF5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7006DC4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14:paraId="523D3555" w14:textId="77777777" w:rsidR="00827B60" w:rsidRPr="00E163D7" w:rsidRDefault="00827B60" w:rsidP="002D18F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разрешение сканирования </w:t>
            </w:r>
          </w:p>
        </w:tc>
        <w:tc>
          <w:tcPr>
            <w:tcW w:w="5098" w:type="dxa"/>
            <w:gridSpan w:val="3"/>
            <w:tcMar>
              <w:top w:w="0" w:type="dxa"/>
              <w:bottom w:w="0" w:type="dxa"/>
            </w:tcMar>
            <w:vAlign w:val="center"/>
          </w:tcPr>
          <w:p w14:paraId="1133D7DF" w14:textId="77777777" w:rsidR="00827B60" w:rsidRPr="00E163D7" w:rsidRDefault="00827B60" w:rsidP="002D18F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до 1200х1200 dpi</w:t>
            </w:r>
          </w:p>
        </w:tc>
      </w:tr>
      <w:tr w:rsidR="00827B60" w:rsidRPr="00E163D7" w14:paraId="0C511F52" w14:textId="77777777" w:rsidTr="002D18F0">
        <w:trPr>
          <w:trHeight w:val="289"/>
        </w:trPr>
        <w:tc>
          <w:tcPr>
            <w:tcW w:w="568" w:type="dxa"/>
            <w:vMerge/>
            <w:vAlign w:val="center"/>
          </w:tcPr>
          <w:p w14:paraId="04A09821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1FF8D29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27B422A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44A2502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21EA198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14:paraId="2CE20159" w14:textId="77777777" w:rsidR="00827B60" w:rsidRPr="00E163D7" w:rsidRDefault="00827B60" w:rsidP="002D18F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2688" w:type="dxa"/>
            <w:gridSpan w:val="2"/>
            <w:tcMar>
              <w:top w:w="0" w:type="dxa"/>
              <w:bottom w:w="0" w:type="dxa"/>
            </w:tcMar>
            <w:vAlign w:val="center"/>
          </w:tcPr>
          <w:p w14:paraId="755A7ABC" w14:textId="77777777" w:rsidR="00827B60" w:rsidRPr="00E163D7" w:rsidRDefault="00827B60" w:rsidP="002D18F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цветной, черно-белый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14:paraId="2B238279" w14:textId="77777777" w:rsidR="00827B60" w:rsidRPr="00E163D7" w:rsidRDefault="00827B60" w:rsidP="002D18F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черно-белый</w:t>
            </w:r>
          </w:p>
        </w:tc>
      </w:tr>
      <w:tr w:rsidR="00827B60" w:rsidRPr="00E163D7" w14:paraId="672D848D" w14:textId="77777777" w:rsidTr="002D18F0">
        <w:trPr>
          <w:trHeight w:val="289"/>
        </w:trPr>
        <w:tc>
          <w:tcPr>
            <w:tcW w:w="568" w:type="dxa"/>
            <w:vMerge/>
            <w:vAlign w:val="center"/>
          </w:tcPr>
          <w:p w14:paraId="1F2B4B9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5AFF4ED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0F80ABC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5649EB8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6CDE2AE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14:paraId="2221DAD5" w14:textId="77777777" w:rsidR="00827B60" w:rsidRPr="00E163D7" w:rsidRDefault="00827B60" w:rsidP="002D18F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максимальный формат</w:t>
            </w:r>
          </w:p>
        </w:tc>
        <w:tc>
          <w:tcPr>
            <w:tcW w:w="2688" w:type="dxa"/>
            <w:gridSpan w:val="2"/>
            <w:tcMar>
              <w:top w:w="0" w:type="dxa"/>
              <w:bottom w:w="0" w:type="dxa"/>
            </w:tcMar>
            <w:vAlign w:val="center"/>
          </w:tcPr>
          <w:p w14:paraId="07D4E64A" w14:textId="77777777" w:rsidR="00827B60" w:rsidRPr="00E163D7" w:rsidRDefault="00827B60" w:rsidP="002D18F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А3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14:paraId="0D934E3F" w14:textId="77777777" w:rsidR="00827B60" w:rsidRPr="00E163D7" w:rsidRDefault="00827B60" w:rsidP="002D18F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А4</w:t>
            </w:r>
          </w:p>
        </w:tc>
      </w:tr>
      <w:tr w:rsidR="00827B60" w:rsidRPr="00E163D7" w14:paraId="6F92456A" w14:textId="77777777" w:rsidTr="002D18F0">
        <w:trPr>
          <w:trHeight w:val="433"/>
        </w:trPr>
        <w:tc>
          <w:tcPr>
            <w:tcW w:w="568" w:type="dxa"/>
            <w:vMerge/>
            <w:vAlign w:val="center"/>
          </w:tcPr>
          <w:p w14:paraId="584301D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1DAB8A0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58DAE2F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604309C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06DC146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14:paraId="4406A055" w14:textId="77777777" w:rsidR="00827B60" w:rsidRPr="00E163D7" w:rsidRDefault="00827B60" w:rsidP="002D18F0">
            <w:pPr>
              <w:spacing w:line="216" w:lineRule="auto"/>
              <w:ind w:left="-2"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5098" w:type="dxa"/>
            <w:gridSpan w:val="3"/>
            <w:tcMar>
              <w:top w:w="0" w:type="dxa"/>
              <w:bottom w:w="0" w:type="dxa"/>
            </w:tcMar>
            <w:vAlign w:val="center"/>
          </w:tcPr>
          <w:p w14:paraId="4D41C794" w14:textId="77777777" w:rsidR="00827B60" w:rsidRPr="00E163D7" w:rsidRDefault="00827B60" w:rsidP="002D18F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от 28 до 30 стр./мин</w:t>
            </w:r>
          </w:p>
        </w:tc>
      </w:tr>
      <w:tr w:rsidR="00827B60" w:rsidRPr="00E163D7" w14:paraId="41F203CC" w14:textId="77777777" w:rsidTr="002D18F0">
        <w:trPr>
          <w:trHeight w:val="289"/>
        </w:trPr>
        <w:tc>
          <w:tcPr>
            <w:tcW w:w="568" w:type="dxa"/>
            <w:vMerge/>
            <w:vAlign w:val="center"/>
          </w:tcPr>
          <w:p w14:paraId="597DECB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4EF00AF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69E18CA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0CDEDF1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5D20E35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14:paraId="51BF9CEF" w14:textId="77777777" w:rsidR="00827B60" w:rsidRPr="00E163D7" w:rsidRDefault="00827B60" w:rsidP="002D18F0">
            <w:pPr>
              <w:spacing w:line="216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наличие дополнительных модулей и интерфейсов </w:t>
            </w:r>
          </w:p>
        </w:tc>
        <w:tc>
          <w:tcPr>
            <w:tcW w:w="5098" w:type="dxa"/>
            <w:gridSpan w:val="3"/>
            <w:tcMar>
              <w:top w:w="0" w:type="dxa"/>
              <w:bottom w:w="0" w:type="dxa"/>
            </w:tcMar>
            <w:vAlign w:val="center"/>
          </w:tcPr>
          <w:p w14:paraId="3EF46C78" w14:textId="77777777" w:rsidR="00827B60" w:rsidRPr="00E163D7" w:rsidRDefault="00827B60" w:rsidP="002D18F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наличие сетевого интерфейса, устройства чтения карт памяти</w:t>
            </w:r>
          </w:p>
        </w:tc>
      </w:tr>
      <w:tr w:rsidR="00827B60" w:rsidRPr="00E163D7" w14:paraId="330F2086" w14:textId="77777777" w:rsidTr="002D18F0">
        <w:trPr>
          <w:trHeight w:val="289"/>
        </w:trPr>
        <w:tc>
          <w:tcPr>
            <w:tcW w:w="568" w:type="dxa"/>
            <w:vMerge/>
            <w:vAlign w:val="center"/>
          </w:tcPr>
          <w:p w14:paraId="7C88788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1A84E7E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77C245F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14:paraId="7301F60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14:paraId="2D4875D6" w14:textId="48909326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</w:t>
            </w:r>
            <w:r w:rsidR="00D26DBE">
              <w:rPr>
                <w:bCs/>
                <w:sz w:val="24"/>
                <w:szCs w:val="24"/>
              </w:rPr>
              <w:t>ль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14:paraId="4FDD5FF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2688" w:type="dxa"/>
            <w:gridSpan w:val="2"/>
            <w:tcMar>
              <w:top w:w="0" w:type="dxa"/>
              <w:bottom w:w="0" w:type="dxa"/>
            </w:tcMar>
            <w:vAlign w:val="center"/>
          </w:tcPr>
          <w:p w14:paraId="7AB8778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60 000,00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14:paraId="11CE513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40 000,00</w:t>
            </w:r>
          </w:p>
        </w:tc>
      </w:tr>
      <w:tr w:rsidR="00827B60" w:rsidRPr="00E163D7" w14:paraId="7E08C9DF" w14:textId="77777777" w:rsidTr="00444E72">
        <w:trPr>
          <w:trHeight w:val="248"/>
        </w:trPr>
        <w:tc>
          <w:tcPr>
            <w:tcW w:w="568" w:type="dxa"/>
            <w:vMerge w:val="restart"/>
            <w:vAlign w:val="center"/>
            <w:hideMark/>
          </w:tcPr>
          <w:p w14:paraId="3951160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7" w:type="dxa"/>
            <w:vMerge w:val="restart"/>
            <w:vAlign w:val="center"/>
            <w:hideMark/>
          </w:tcPr>
          <w:p w14:paraId="76C766E7" w14:textId="77777777"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26.30.11</w:t>
            </w:r>
          </w:p>
        </w:tc>
        <w:tc>
          <w:tcPr>
            <w:tcW w:w="2982" w:type="dxa"/>
            <w:vMerge w:val="restart"/>
            <w:vAlign w:val="center"/>
            <w:hideMark/>
          </w:tcPr>
          <w:p w14:paraId="5AC3B3FD" w14:textId="77777777"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Аппаратура коммуникационная передающая с приемными устройствами.</w:t>
            </w:r>
          </w:p>
          <w:p w14:paraId="20DCC55B" w14:textId="77777777"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678" w:type="dxa"/>
            <w:vAlign w:val="center"/>
            <w:hideMark/>
          </w:tcPr>
          <w:p w14:paraId="508C02B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2651B57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27ACA2C1" w14:textId="77777777" w:rsidR="00827B60" w:rsidRPr="00E163D7" w:rsidRDefault="00827B60" w:rsidP="00827B60">
            <w:pPr>
              <w:ind w:left="-144"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2688" w:type="dxa"/>
            <w:gridSpan w:val="2"/>
            <w:vAlign w:val="center"/>
            <w:hideMark/>
          </w:tcPr>
          <w:p w14:paraId="24EC82E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смартфон</w:t>
            </w:r>
          </w:p>
        </w:tc>
        <w:tc>
          <w:tcPr>
            <w:tcW w:w="2410" w:type="dxa"/>
            <w:vMerge w:val="restart"/>
            <w:vAlign w:val="center"/>
          </w:tcPr>
          <w:p w14:paraId="2065D77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827B60" w:rsidRPr="00E163D7" w14:paraId="4B658E84" w14:textId="77777777" w:rsidTr="00444E72">
        <w:trPr>
          <w:trHeight w:val="240"/>
        </w:trPr>
        <w:tc>
          <w:tcPr>
            <w:tcW w:w="568" w:type="dxa"/>
            <w:vMerge/>
            <w:vAlign w:val="center"/>
            <w:hideMark/>
          </w:tcPr>
          <w:p w14:paraId="32356CB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4697A5B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2BDD23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0735AB2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30F3824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08D8F353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688" w:type="dxa"/>
            <w:gridSpan w:val="2"/>
            <w:vAlign w:val="center"/>
            <w:hideMark/>
          </w:tcPr>
          <w:p w14:paraId="05FB665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GSM;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63D7">
              <w:rPr>
                <w:bCs/>
                <w:sz w:val="24"/>
                <w:szCs w:val="24"/>
              </w:rPr>
              <w:t>CDMA</w:t>
            </w:r>
          </w:p>
        </w:tc>
        <w:tc>
          <w:tcPr>
            <w:tcW w:w="2410" w:type="dxa"/>
            <w:vMerge/>
            <w:vAlign w:val="center"/>
          </w:tcPr>
          <w:p w14:paraId="18929B8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14:paraId="34140772" w14:textId="77777777" w:rsidTr="009E470B">
        <w:trPr>
          <w:trHeight w:val="372"/>
        </w:trPr>
        <w:tc>
          <w:tcPr>
            <w:tcW w:w="568" w:type="dxa"/>
            <w:vMerge/>
            <w:vAlign w:val="center"/>
            <w:hideMark/>
          </w:tcPr>
          <w:p w14:paraId="12193D31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D4D2F1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5150263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5209793D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507CFAD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65B0EB1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2688" w:type="dxa"/>
            <w:gridSpan w:val="2"/>
            <w:vAlign w:val="center"/>
            <w:hideMark/>
          </w:tcPr>
          <w:p w14:paraId="4F37C66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Ios; Android; Windows</w:t>
            </w:r>
          </w:p>
        </w:tc>
        <w:tc>
          <w:tcPr>
            <w:tcW w:w="2410" w:type="dxa"/>
            <w:vMerge/>
            <w:vAlign w:val="center"/>
          </w:tcPr>
          <w:p w14:paraId="29C2DFE4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14:paraId="24357026" w14:textId="77777777" w:rsidTr="009E470B">
        <w:trPr>
          <w:trHeight w:val="363"/>
        </w:trPr>
        <w:tc>
          <w:tcPr>
            <w:tcW w:w="568" w:type="dxa"/>
            <w:vMerge/>
            <w:vAlign w:val="center"/>
            <w:hideMark/>
          </w:tcPr>
          <w:p w14:paraId="7F6E5D2D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47F9937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C9B097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72C797E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6E1CAD5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5D3417F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688" w:type="dxa"/>
            <w:gridSpan w:val="2"/>
            <w:vAlign w:val="center"/>
            <w:hideMark/>
          </w:tcPr>
          <w:p w14:paraId="32881B5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5 часов и более</w:t>
            </w:r>
          </w:p>
        </w:tc>
        <w:tc>
          <w:tcPr>
            <w:tcW w:w="2410" w:type="dxa"/>
            <w:vMerge/>
            <w:vAlign w:val="center"/>
          </w:tcPr>
          <w:p w14:paraId="2A8DFD2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14:paraId="2C3E514D" w14:textId="77777777" w:rsidTr="00444E72">
        <w:trPr>
          <w:trHeight w:val="350"/>
        </w:trPr>
        <w:tc>
          <w:tcPr>
            <w:tcW w:w="568" w:type="dxa"/>
            <w:vMerge/>
            <w:vAlign w:val="center"/>
            <w:hideMark/>
          </w:tcPr>
          <w:p w14:paraId="311C376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228521FD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68759EA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0354724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59B06F5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60AD731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 метод управления (сенсорный/кнопочный)</w:t>
            </w:r>
          </w:p>
        </w:tc>
        <w:tc>
          <w:tcPr>
            <w:tcW w:w="2688" w:type="dxa"/>
            <w:gridSpan w:val="2"/>
            <w:vAlign w:val="center"/>
            <w:hideMark/>
          </w:tcPr>
          <w:p w14:paraId="7925398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сенсорный</w:t>
            </w:r>
          </w:p>
        </w:tc>
        <w:tc>
          <w:tcPr>
            <w:tcW w:w="2410" w:type="dxa"/>
            <w:vMerge/>
            <w:vAlign w:val="center"/>
          </w:tcPr>
          <w:p w14:paraId="241DF4A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14:paraId="104FFEE9" w14:textId="77777777" w:rsidTr="009E470B">
        <w:trPr>
          <w:trHeight w:val="449"/>
        </w:trPr>
        <w:tc>
          <w:tcPr>
            <w:tcW w:w="568" w:type="dxa"/>
            <w:vMerge/>
            <w:vAlign w:val="center"/>
            <w:hideMark/>
          </w:tcPr>
          <w:p w14:paraId="6DC1D32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3FCDA93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4FE1E2D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27C965D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7453F6D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54316FD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количество SIM-карт</w:t>
            </w:r>
          </w:p>
        </w:tc>
        <w:tc>
          <w:tcPr>
            <w:tcW w:w="2688" w:type="dxa"/>
            <w:gridSpan w:val="2"/>
            <w:vAlign w:val="center"/>
            <w:hideMark/>
          </w:tcPr>
          <w:p w14:paraId="079D88D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1 и более</w:t>
            </w:r>
          </w:p>
        </w:tc>
        <w:tc>
          <w:tcPr>
            <w:tcW w:w="2410" w:type="dxa"/>
            <w:vMerge/>
            <w:vAlign w:val="center"/>
          </w:tcPr>
          <w:p w14:paraId="419871B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5C109B" w14:paraId="506ECC45" w14:textId="77777777" w:rsidTr="00444E72">
        <w:trPr>
          <w:trHeight w:val="427"/>
        </w:trPr>
        <w:tc>
          <w:tcPr>
            <w:tcW w:w="568" w:type="dxa"/>
            <w:vMerge/>
            <w:vAlign w:val="center"/>
            <w:hideMark/>
          </w:tcPr>
          <w:p w14:paraId="67F2DA4D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AADBBDF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260D5C8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69A3DDA4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  <w:p w14:paraId="4E7ACFA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587DACF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  <w:p w14:paraId="68612B0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72BCF80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наличие модулей и интерфейсов </w:t>
            </w:r>
          </w:p>
        </w:tc>
        <w:tc>
          <w:tcPr>
            <w:tcW w:w="2688" w:type="dxa"/>
            <w:gridSpan w:val="2"/>
            <w:vAlign w:val="center"/>
            <w:hideMark/>
          </w:tcPr>
          <w:p w14:paraId="5683CC67" w14:textId="77777777" w:rsidR="009E470B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</w:rPr>
              <w:t>наличие</w:t>
            </w:r>
            <w:r w:rsidRPr="00E163D7">
              <w:rPr>
                <w:bCs/>
                <w:sz w:val="24"/>
                <w:szCs w:val="24"/>
                <w:lang w:val="en-US"/>
              </w:rPr>
              <w:t xml:space="preserve"> Wi-Fi, Bluetooth, </w:t>
            </w:r>
          </w:p>
          <w:p w14:paraId="19457D8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  <w:lang w:val="en-US"/>
              </w:rPr>
              <w:t>USB, GPS</w:t>
            </w:r>
          </w:p>
        </w:tc>
        <w:tc>
          <w:tcPr>
            <w:tcW w:w="2410" w:type="dxa"/>
            <w:vMerge/>
            <w:vAlign w:val="center"/>
          </w:tcPr>
          <w:p w14:paraId="19EDBCC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827B60" w:rsidRPr="00E163D7" w14:paraId="439A06A1" w14:textId="77777777" w:rsidTr="00444E72">
        <w:trPr>
          <w:trHeight w:val="1841"/>
        </w:trPr>
        <w:tc>
          <w:tcPr>
            <w:tcW w:w="568" w:type="dxa"/>
            <w:vMerge/>
            <w:vAlign w:val="center"/>
          </w:tcPr>
          <w:p w14:paraId="459F479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Merge/>
            <w:vAlign w:val="center"/>
          </w:tcPr>
          <w:p w14:paraId="0A8A1B24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vMerge/>
            <w:vAlign w:val="center"/>
          </w:tcPr>
          <w:p w14:paraId="6F3FD8C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Align w:val="center"/>
          </w:tcPr>
          <w:p w14:paraId="7F6CBDB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vAlign w:val="center"/>
          </w:tcPr>
          <w:p w14:paraId="09B7B4FC" w14:textId="6D69FB2F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</w:t>
            </w:r>
            <w:r w:rsidR="00D26DBE">
              <w:rPr>
                <w:bCs/>
                <w:sz w:val="24"/>
                <w:szCs w:val="24"/>
              </w:rPr>
              <w:t>ль</w:t>
            </w:r>
          </w:p>
        </w:tc>
        <w:tc>
          <w:tcPr>
            <w:tcW w:w="2971" w:type="dxa"/>
          </w:tcPr>
          <w:p w14:paraId="67A6D95F" w14:textId="77777777" w:rsidR="00827B60" w:rsidRPr="00E163D7" w:rsidRDefault="00827B60" w:rsidP="00827B60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</w:t>
            </w:r>
          </w:p>
          <w:p w14:paraId="06EE09B3" w14:textId="77777777" w:rsidR="00827B60" w:rsidRPr="00E163D7" w:rsidRDefault="00827B60" w:rsidP="00827B60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688" w:type="dxa"/>
            <w:gridSpan w:val="2"/>
            <w:vAlign w:val="center"/>
          </w:tcPr>
          <w:p w14:paraId="74F6D8FD" w14:textId="77777777" w:rsidR="00827B60" w:rsidRPr="00E163D7" w:rsidRDefault="00827B60" w:rsidP="00827B60">
            <w:pPr>
              <w:tabs>
                <w:tab w:val="left" w:pos="1128"/>
              </w:tabs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ежемесячные расходы не более 4,0 тыс. рублей включительно </w:t>
            </w:r>
          </w:p>
        </w:tc>
        <w:tc>
          <w:tcPr>
            <w:tcW w:w="2410" w:type="dxa"/>
            <w:vMerge/>
            <w:vAlign w:val="center"/>
          </w:tcPr>
          <w:p w14:paraId="3CEF4E4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14:paraId="44BC860E" w14:textId="77777777" w:rsidTr="009E470B">
        <w:trPr>
          <w:trHeight w:val="463"/>
        </w:trPr>
        <w:tc>
          <w:tcPr>
            <w:tcW w:w="568" w:type="dxa"/>
            <w:vMerge/>
            <w:vAlign w:val="center"/>
            <w:hideMark/>
          </w:tcPr>
          <w:p w14:paraId="06FD215D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37F59C37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6476C2FE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3B23826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vAlign w:val="center"/>
            <w:hideMark/>
          </w:tcPr>
          <w:p w14:paraId="5C4DC9F5" w14:textId="15D626DF" w:rsidR="00827B60" w:rsidRPr="00E163D7" w:rsidRDefault="00827B60" w:rsidP="00D26DBE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</w:t>
            </w:r>
            <w:r w:rsidR="00D26DBE">
              <w:rPr>
                <w:bCs/>
                <w:sz w:val="24"/>
                <w:szCs w:val="24"/>
              </w:rPr>
              <w:t>ль</w:t>
            </w:r>
          </w:p>
        </w:tc>
        <w:tc>
          <w:tcPr>
            <w:tcW w:w="2971" w:type="dxa"/>
            <w:vAlign w:val="center"/>
            <w:hideMark/>
          </w:tcPr>
          <w:p w14:paraId="2F49AC7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2688" w:type="dxa"/>
            <w:gridSpan w:val="2"/>
            <w:vAlign w:val="center"/>
            <w:hideMark/>
          </w:tcPr>
          <w:p w14:paraId="386A6A1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2410" w:type="dxa"/>
            <w:vMerge/>
            <w:vAlign w:val="center"/>
          </w:tcPr>
          <w:p w14:paraId="65749672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14:paraId="7FCFF00B" w14:textId="77777777" w:rsidTr="00444E72">
        <w:trPr>
          <w:trHeight w:val="298"/>
        </w:trPr>
        <w:tc>
          <w:tcPr>
            <w:tcW w:w="568" w:type="dxa"/>
            <w:vMerge w:val="restart"/>
            <w:vAlign w:val="center"/>
          </w:tcPr>
          <w:p w14:paraId="0F6F9D7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87" w:type="dxa"/>
            <w:vMerge w:val="restart"/>
            <w:vAlign w:val="center"/>
          </w:tcPr>
          <w:p w14:paraId="47F93BB8" w14:textId="539E08F6" w:rsidR="00827B60" w:rsidRPr="00E163D7" w:rsidRDefault="0003202B" w:rsidP="00827B60">
            <w:pPr>
              <w:jc w:val="center"/>
              <w:rPr>
                <w:bCs/>
                <w:sz w:val="24"/>
                <w:szCs w:val="24"/>
              </w:rPr>
            </w:pPr>
            <w:r w:rsidRPr="0003202B">
              <w:rPr>
                <w:bCs/>
                <w:sz w:val="24"/>
                <w:szCs w:val="24"/>
              </w:rPr>
              <w:t>29.10.2</w:t>
            </w:r>
          </w:p>
        </w:tc>
        <w:tc>
          <w:tcPr>
            <w:tcW w:w="2982" w:type="dxa"/>
            <w:vMerge w:val="restart"/>
            <w:vAlign w:val="center"/>
          </w:tcPr>
          <w:p w14:paraId="3F74D8FC" w14:textId="77777777" w:rsidR="00827B60" w:rsidRPr="00E163D7" w:rsidRDefault="00827B60" w:rsidP="00B4601D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Автомобили легковые</w:t>
            </w:r>
          </w:p>
        </w:tc>
        <w:tc>
          <w:tcPr>
            <w:tcW w:w="678" w:type="dxa"/>
            <w:vAlign w:val="center"/>
          </w:tcPr>
          <w:p w14:paraId="00B51EE8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251</w:t>
            </w:r>
          </w:p>
        </w:tc>
        <w:tc>
          <w:tcPr>
            <w:tcW w:w="1437" w:type="dxa"/>
            <w:vAlign w:val="center"/>
          </w:tcPr>
          <w:p w14:paraId="3F6F583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лошади</w:t>
            </w:r>
            <w:r w:rsidRPr="00E163D7">
              <w:rPr>
                <w:bCs/>
                <w:sz w:val="24"/>
                <w:szCs w:val="24"/>
              </w:rPr>
              <w:t>ная сила</w:t>
            </w:r>
          </w:p>
        </w:tc>
        <w:tc>
          <w:tcPr>
            <w:tcW w:w="2971" w:type="dxa"/>
            <w:vAlign w:val="center"/>
          </w:tcPr>
          <w:p w14:paraId="2D97F6B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мощность двигателя</w:t>
            </w:r>
          </w:p>
        </w:tc>
        <w:tc>
          <w:tcPr>
            <w:tcW w:w="2688" w:type="dxa"/>
            <w:gridSpan w:val="2"/>
            <w:vAlign w:val="center"/>
          </w:tcPr>
          <w:p w14:paraId="39E0D3C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200</w:t>
            </w:r>
          </w:p>
        </w:tc>
        <w:tc>
          <w:tcPr>
            <w:tcW w:w="2410" w:type="dxa"/>
            <w:vMerge w:val="restart"/>
            <w:vAlign w:val="center"/>
          </w:tcPr>
          <w:p w14:paraId="01283D9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DE61C2" w:rsidRPr="00E163D7" w14:paraId="545FD42A" w14:textId="77777777" w:rsidTr="00444E72">
        <w:trPr>
          <w:trHeight w:val="298"/>
        </w:trPr>
        <w:tc>
          <w:tcPr>
            <w:tcW w:w="568" w:type="dxa"/>
            <w:vMerge/>
            <w:vAlign w:val="center"/>
          </w:tcPr>
          <w:p w14:paraId="128CED70" w14:textId="77777777" w:rsidR="00DE61C2" w:rsidRPr="00E163D7" w:rsidRDefault="00DE61C2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437DA187" w14:textId="77777777" w:rsidR="00DE61C2" w:rsidRPr="0003202B" w:rsidRDefault="00DE61C2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45AA8897" w14:textId="77777777" w:rsidR="00DE61C2" w:rsidRPr="00E163D7" w:rsidRDefault="00DE61C2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14:paraId="3A46ECCF" w14:textId="77777777" w:rsidR="00DE61C2" w:rsidRPr="00E163D7" w:rsidRDefault="00DE61C2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DF7A6E0" w14:textId="77777777" w:rsidR="00DE61C2" w:rsidRDefault="00DE61C2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30C9CBDF" w14:textId="2282A3D3" w:rsidR="00DE61C2" w:rsidRPr="00E163D7" w:rsidRDefault="00DE61C2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комплектация</w:t>
            </w:r>
          </w:p>
        </w:tc>
        <w:tc>
          <w:tcPr>
            <w:tcW w:w="2688" w:type="dxa"/>
            <w:gridSpan w:val="2"/>
            <w:vAlign w:val="center"/>
          </w:tcPr>
          <w:p w14:paraId="489F0473" w14:textId="603813B4" w:rsidR="00DE61C2" w:rsidRPr="00E163D7" w:rsidRDefault="00DE61C2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стандартная</w:t>
            </w:r>
          </w:p>
        </w:tc>
        <w:tc>
          <w:tcPr>
            <w:tcW w:w="2410" w:type="dxa"/>
            <w:vMerge/>
            <w:vAlign w:val="center"/>
          </w:tcPr>
          <w:p w14:paraId="177A92D6" w14:textId="77777777" w:rsidR="00DE61C2" w:rsidRPr="00E163D7" w:rsidRDefault="00DE61C2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14:paraId="04DE657D" w14:textId="77777777" w:rsidTr="00827B60">
        <w:trPr>
          <w:trHeight w:val="543"/>
        </w:trPr>
        <w:tc>
          <w:tcPr>
            <w:tcW w:w="568" w:type="dxa"/>
            <w:vMerge/>
            <w:vAlign w:val="center"/>
          </w:tcPr>
          <w:p w14:paraId="6738D18D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09CC07D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735548A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14:paraId="29D0F314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vAlign w:val="center"/>
          </w:tcPr>
          <w:p w14:paraId="500A19F6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рубль</w:t>
            </w:r>
          </w:p>
        </w:tc>
        <w:tc>
          <w:tcPr>
            <w:tcW w:w="2971" w:type="dxa"/>
            <w:vAlign w:val="center"/>
          </w:tcPr>
          <w:p w14:paraId="2E92C816" w14:textId="77777777" w:rsidR="00827B60" w:rsidRPr="00E163D7" w:rsidRDefault="00827B60" w:rsidP="00827B60">
            <w:pPr>
              <w:jc w:val="center"/>
              <w:rPr>
                <w:color w:val="000000"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2688" w:type="dxa"/>
            <w:gridSpan w:val="2"/>
            <w:vAlign w:val="center"/>
          </w:tcPr>
          <w:p w14:paraId="5012C60A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2 500 00,00 </w:t>
            </w:r>
          </w:p>
        </w:tc>
        <w:tc>
          <w:tcPr>
            <w:tcW w:w="2410" w:type="dxa"/>
            <w:vMerge/>
            <w:vAlign w:val="center"/>
          </w:tcPr>
          <w:p w14:paraId="7B44437F" w14:textId="77777777" w:rsidR="00827B60" w:rsidRPr="00E163D7" w:rsidRDefault="00827B60" w:rsidP="00827B6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5203C" w:rsidRPr="00E163D7" w14:paraId="768EF199" w14:textId="77777777" w:rsidTr="00A5203C">
        <w:trPr>
          <w:trHeight w:val="413"/>
        </w:trPr>
        <w:tc>
          <w:tcPr>
            <w:tcW w:w="568" w:type="dxa"/>
            <w:vMerge w:val="restart"/>
            <w:vAlign w:val="center"/>
          </w:tcPr>
          <w:p w14:paraId="77A4B863" w14:textId="77777777" w:rsidR="00A5203C" w:rsidRPr="00E163D7" w:rsidRDefault="00A5203C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7" w:type="dxa"/>
            <w:vMerge w:val="restart"/>
            <w:vAlign w:val="center"/>
          </w:tcPr>
          <w:p w14:paraId="0542B7C3" w14:textId="77777777" w:rsidR="00A5203C" w:rsidRPr="00E163D7" w:rsidRDefault="00A5203C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29.10.30</w:t>
            </w:r>
          </w:p>
        </w:tc>
        <w:tc>
          <w:tcPr>
            <w:tcW w:w="2982" w:type="dxa"/>
            <w:vMerge w:val="restart"/>
            <w:vAlign w:val="center"/>
          </w:tcPr>
          <w:p w14:paraId="6B9068D0" w14:textId="77777777" w:rsidR="00A5203C" w:rsidRPr="00E163D7" w:rsidRDefault="00A5203C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678" w:type="dxa"/>
          </w:tcPr>
          <w:p w14:paraId="1E11DD83" w14:textId="77777777" w:rsidR="00A5203C" w:rsidRPr="00E163D7" w:rsidRDefault="00A5203C" w:rsidP="00B4601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437" w:type="dxa"/>
          </w:tcPr>
          <w:p w14:paraId="2E6BBE70" w14:textId="77777777" w:rsidR="00A5203C" w:rsidRPr="00E163D7" w:rsidRDefault="00A5203C" w:rsidP="00B4601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971" w:type="dxa"/>
            <w:vAlign w:val="center"/>
          </w:tcPr>
          <w:p w14:paraId="76758BFA" w14:textId="2733B279" w:rsidR="00A5203C" w:rsidRPr="00E163D7" w:rsidRDefault="00A5203C" w:rsidP="00A5203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  <w:lang w:eastAsia="en-US"/>
              </w:rPr>
              <w:t xml:space="preserve">мощность двигателя </w:t>
            </w:r>
          </w:p>
        </w:tc>
        <w:tc>
          <w:tcPr>
            <w:tcW w:w="5098" w:type="dxa"/>
            <w:gridSpan w:val="3"/>
            <w:vMerge w:val="restart"/>
            <w:vAlign w:val="center"/>
          </w:tcPr>
          <w:p w14:paraId="1687E5FE" w14:textId="77777777" w:rsidR="00A5203C" w:rsidRPr="00E163D7" w:rsidRDefault="00A5203C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A5203C" w:rsidRPr="00E163D7" w14:paraId="343D1072" w14:textId="77777777" w:rsidTr="00444E72">
        <w:trPr>
          <w:trHeight w:val="412"/>
        </w:trPr>
        <w:tc>
          <w:tcPr>
            <w:tcW w:w="568" w:type="dxa"/>
            <w:vMerge/>
            <w:vAlign w:val="center"/>
          </w:tcPr>
          <w:p w14:paraId="28493789" w14:textId="77777777" w:rsidR="00A5203C" w:rsidRPr="00E163D7" w:rsidRDefault="00A5203C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1BE43C18" w14:textId="77777777" w:rsidR="00A5203C" w:rsidRPr="00E163D7" w:rsidRDefault="00A5203C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14:paraId="1DE21679" w14:textId="77777777" w:rsidR="00A5203C" w:rsidRPr="00E163D7" w:rsidRDefault="00A5203C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14:paraId="0584EAD0" w14:textId="77777777" w:rsidR="00A5203C" w:rsidRPr="00E163D7" w:rsidRDefault="00A5203C" w:rsidP="00B4601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14:paraId="5730F2A5" w14:textId="77777777" w:rsidR="00A5203C" w:rsidRPr="00E163D7" w:rsidRDefault="00A5203C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14:paraId="0BD98FEB" w14:textId="02BFDD01" w:rsidR="00A5203C" w:rsidRPr="00E163D7" w:rsidRDefault="00A5203C" w:rsidP="00827B60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5098" w:type="dxa"/>
            <w:gridSpan w:val="3"/>
            <w:vMerge/>
            <w:vAlign w:val="center"/>
          </w:tcPr>
          <w:p w14:paraId="3472D408" w14:textId="77777777" w:rsidR="00A5203C" w:rsidRPr="00E163D7" w:rsidRDefault="00A5203C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5145" w:rsidRPr="00E163D7" w14:paraId="73F6FDAA" w14:textId="77777777" w:rsidTr="008C5145">
        <w:trPr>
          <w:trHeight w:val="278"/>
        </w:trPr>
        <w:tc>
          <w:tcPr>
            <w:tcW w:w="568" w:type="dxa"/>
            <w:vMerge w:val="restart"/>
            <w:vAlign w:val="center"/>
          </w:tcPr>
          <w:p w14:paraId="64D780DA" w14:textId="77777777" w:rsidR="008C5145" w:rsidRPr="00E163D7" w:rsidRDefault="008C5145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87" w:type="dxa"/>
            <w:vMerge w:val="restart"/>
            <w:vAlign w:val="center"/>
          </w:tcPr>
          <w:p w14:paraId="3A771837" w14:textId="05528F2C" w:rsidR="008C5145" w:rsidRPr="00E163D7" w:rsidRDefault="008C5145" w:rsidP="008C514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29.10.4</w:t>
            </w:r>
          </w:p>
        </w:tc>
        <w:tc>
          <w:tcPr>
            <w:tcW w:w="2982" w:type="dxa"/>
            <w:vMerge w:val="restart"/>
            <w:vAlign w:val="center"/>
          </w:tcPr>
          <w:p w14:paraId="05E8DAD6" w14:textId="77777777" w:rsidR="008C5145" w:rsidRPr="00E163D7" w:rsidRDefault="008C5145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Средства автотранспортные грузовые</w:t>
            </w:r>
          </w:p>
        </w:tc>
        <w:tc>
          <w:tcPr>
            <w:tcW w:w="678" w:type="dxa"/>
            <w:vMerge w:val="restart"/>
          </w:tcPr>
          <w:p w14:paraId="512009F3" w14:textId="77777777" w:rsidR="008C5145" w:rsidRPr="00E163D7" w:rsidRDefault="008C5145" w:rsidP="00B4601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437" w:type="dxa"/>
          </w:tcPr>
          <w:p w14:paraId="552A90AF" w14:textId="77777777" w:rsidR="008C5145" w:rsidRPr="00E163D7" w:rsidRDefault="008C5145" w:rsidP="00B4601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971" w:type="dxa"/>
            <w:vAlign w:val="center"/>
          </w:tcPr>
          <w:p w14:paraId="5CFD6882" w14:textId="556F3B59" w:rsidR="008C5145" w:rsidRPr="00E163D7" w:rsidRDefault="008C5145" w:rsidP="008C5145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  <w:lang w:eastAsia="en-US"/>
              </w:rPr>
              <w:t xml:space="preserve">мощность двигателя </w:t>
            </w:r>
          </w:p>
        </w:tc>
        <w:tc>
          <w:tcPr>
            <w:tcW w:w="5098" w:type="dxa"/>
            <w:gridSpan w:val="3"/>
            <w:vMerge w:val="restart"/>
            <w:vAlign w:val="center"/>
          </w:tcPr>
          <w:p w14:paraId="009F2264" w14:textId="77777777" w:rsidR="008C5145" w:rsidRPr="00E163D7" w:rsidRDefault="008C5145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8C5145" w:rsidRPr="00E163D7" w14:paraId="64F5E7D5" w14:textId="77777777" w:rsidTr="00444E72">
        <w:trPr>
          <w:trHeight w:val="277"/>
        </w:trPr>
        <w:tc>
          <w:tcPr>
            <w:tcW w:w="568" w:type="dxa"/>
            <w:vMerge/>
            <w:vAlign w:val="center"/>
          </w:tcPr>
          <w:p w14:paraId="1E666194" w14:textId="77777777" w:rsidR="008C5145" w:rsidRPr="00E163D7" w:rsidRDefault="008C5145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58BA1F10" w14:textId="77777777" w:rsidR="008C5145" w:rsidRPr="00E163D7" w:rsidRDefault="008C5145" w:rsidP="008C514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14:paraId="7746A0C5" w14:textId="77777777" w:rsidR="008C5145" w:rsidRPr="00E163D7" w:rsidRDefault="008C5145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vMerge/>
          </w:tcPr>
          <w:p w14:paraId="6B929E59" w14:textId="77777777" w:rsidR="008C5145" w:rsidRPr="00E163D7" w:rsidRDefault="008C5145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14:paraId="72D1B50A" w14:textId="77777777" w:rsidR="008C5145" w:rsidRPr="00E163D7" w:rsidRDefault="008C5145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14:paraId="721B3272" w14:textId="2D1BB800" w:rsidR="008C5145" w:rsidRPr="00E163D7" w:rsidRDefault="008C5145" w:rsidP="00827B60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5098" w:type="dxa"/>
            <w:gridSpan w:val="3"/>
            <w:vMerge/>
            <w:vAlign w:val="center"/>
          </w:tcPr>
          <w:p w14:paraId="186B3C53" w14:textId="77777777" w:rsidR="008C5145" w:rsidRPr="00E163D7" w:rsidRDefault="008C5145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14:paraId="16410F68" w14:textId="77777777" w:rsidTr="00444E72">
        <w:trPr>
          <w:trHeight w:val="392"/>
        </w:trPr>
        <w:tc>
          <w:tcPr>
            <w:tcW w:w="568" w:type="dxa"/>
            <w:vMerge w:val="restart"/>
            <w:vAlign w:val="center"/>
            <w:hideMark/>
          </w:tcPr>
          <w:p w14:paraId="656E4A75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7" w:type="dxa"/>
            <w:vMerge w:val="restart"/>
            <w:vAlign w:val="center"/>
            <w:hideMark/>
          </w:tcPr>
          <w:p w14:paraId="532B5EDE" w14:textId="77777777"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31.01.11</w:t>
            </w:r>
          </w:p>
        </w:tc>
        <w:tc>
          <w:tcPr>
            <w:tcW w:w="2982" w:type="dxa"/>
            <w:vMerge w:val="restart"/>
            <w:vAlign w:val="center"/>
            <w:hideMark/>
          </w:tcPr>
          <w:p w14:paraId="41E347DC" w14:textId="77777777"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Мебель металлическая для офисов.</w:t>
            </w:r>
          </w:p>
          <w:p w14:paraId="47489B43" w14:textId="77777777"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678" w:type="dxa"/>
            <w:vAlign w:val="center"/>
            <w:hideMark/>
          </w:tcPr>
          <w:p w14:paraId="47793919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1090532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0BD35F5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материал (металл) </w:t>
            </w:r>
          </w:p>
        </w:tc>
        <w:tc>
          <w:tcPr>
            <w:tcW w:w="509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46FDEB84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железо, алюминий </w:t>
            </w:r>
          </w:p>
        </w:tc>
      </w:tr>
      <w:tr w:rsidR="00827B60" w:rsidRPr="00E163D7" w14:paraId="48BA0080" w14:textId="77777777" w:rsidTr="00444E72">
        <w:trPr>
          <w:trHeight w:val="1837"/>
        </w:trPr>
        <w:tc>
          <w:tcPr>
            <w:tcW w:w="568" w:type="dxa"/>
            <w:vMerge/>
            <w:vAlign w:val="center"/>
            <w:hideMark/>
          </w:tcPr>
          <w:p w14:paraId="58F8C433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5A8BB3F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3C82EF1B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061BAE63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6EFDBBB1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right w:val="single" w:sz="4" w:space="0" w:color="auto"/>
            </w:tcBorders>
            <w:vAlign w:val="center"/>
            <w:hideMark/>
          </w:tcPr>
          <w:p w14:paraId="17166A31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обивочные материалы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9B10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предельное значение - кожа натуральная; </w:t>
            </w:r>
            <w:r w:rsidRPr="00E163D7">
              <w:rPr>
                <w:bCs/>
                <w:sz w:val="24"/>
                <w:szCs w:val="24"/>
              </w:rPr>
              <w:br w:type="page"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Pr="00E163D7">
              <w:rPr>
                <w:bCs/>
                <w:sz w:val="24"/>
                <w:szCs w:val="24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96AC" w14:textId="77777777"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предельное значение - искусственная кожа; </w:t>
            </w:r>
            <w:r w:rsidRPr="00E163D7">
              <w:rPr>
                <w:bCs/>
                <w:sz w:val="24"/>
                <w:szCs w:val="24"/>
              </w:rPr>
              <w:br w:type="page"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E470B" w:rsidRPr="00E163D7" w14:paraId="02E1E8AC" w14:textId="77777777" w:rsidTr="009E470B">
        <w:trPr>
          <w:trHeight w:val="1516"/>
        </w:trPr>
        <w:tc>
          <w:tcPr>
            <w:tcW w:w="568" w:type="dxa"/>
            <w:vMerge w:val="restart"/>
            <w:vAlign w:val="center"/>
            <w:hideMark/>
          </w:tcPr>
          <w:p w14:paraId="22B21B4C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87" w:type="dxa"/>
            <w:vMerge w:val="restart"/>
            <w:vAlign w:val="center"/>
            <w:hideMark/>
          </w:tcPr>
          <w:p w14:paraId="25CE028F" w14:textId="77777777" w:rsidR="009E470B" w:rsidRPr="00E163D7" w:rsidRDefault="009E470B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31.01.12</w:t>
            </w:r>
          </w:p>
        </w:tc>
        <w:tc>
          <w:tcPr>
            <w:tcW w:w="2982" w:type="dxa"/>
            <w:vMerge w:val="restart"/>
            <w:vAlign w:val="center"/>
            <w:hideMark/>
          </w:tcPr>
          <w:p w14:paraId="6B44FA85" w14:textId="77777777" w:rsidR="009E470B" w:rsidRPr="00E163D7" w:rsidRDefault="009E470B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Мебель деревянная для офисов.</w:t>
            </w:r>
          </w:p>
          <w:p w14:paraId="504BA099" w14:textId="77777777" w:rsidR="009E470B" w:rsidRPr="00E163D7" w:rsidRDefault="009E470B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678" w:type="dxa"/>
            <w:vAlign w:val="center"/>
            <w:hideMark/>
          </w:tcPr>
          <w:p w14:paraId="005CF729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098290C0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70F7D9B5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материал (вид древесины)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6F67F9AA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</w:tr>
      <w:tr w:rsidR="009E470B" w:rsidRPr="00E163D7" w14:paraId="6D845026" w14:textId="77777777" w:rsidTr="009E470B">
        <w:trPr>
          <w:trHeight w:val="533"/>
        </w:trPr>
        <w:tc>
          <w:tcPr>
            <w:tcW w:w="568" w:type="dxa"/>
            <w:vMerge/>
            <w:vAlign w:val="center"/>
            <w:hideMark/>
          </w:tcPr>
          <w:p w14:paraId="2FA7AFFB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4F16EB14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3D454644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14:paraId="25A57D0A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14:paraId="58BAB668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0DF4A274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обивочные материалы</w:t>
            </w:r>
          </w:p>
        </w:tc>
        <w:tc>
          <w:tcPr>
            <w:tcW w:w="2688" w:type="dxa"/>
            <w:gridSpan w:val="2"/>
            <w:vAlign w:val="center"/>
            <w:hideMark/>
          </w:tcPr>
          <w:p w14:paraId="7D08FA7A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E163D7">
              <w:rPr>
                <w:bCs/>
                <w:sz w:val="24"/>
                <w:szCs w:val="24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2410" w:type="dxa"/>
            <w:vAlign w:val="center"/>
            <w:hideMark/>
          </w:tcPr>
          <w:p w14:paraId="5C7E1F51" w14:textId="77777777"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lastRenderedPageBreak/>
              <w:t>предельное значение - искусственная кожа; возможные значения; мебельный (искусственный) мех, искус</w:t>
            </w:r>
            <w:r w:rsidRPr="00E163D7">
              <w:rPr>
                <w:bCs/>
                <w:sz w:val="24"/>
                <w:szCs w:val="24"/>
              </w:rPr>
              <w:lastRenderedPageBreak/>
              <w:t>ственная замша (микрофибра), ткань, нетканые материалы</w:t>
            </w:r>
          </w:p>
        </w:tc>
      </w:tr>
      <w:tr w:rsidR="008D4DE4" w:rsidRPr="00E163D7" w14:paraId="0B2F2D49" w14:textId="77777777" w:rsidTr="00444E72">
        <w:trPr>
          <w:trHeight w:val="207"/>
        </w:trPr>
        <w:tc>
          <w:tcPr>
            <w:tcW w:w="568" w:type="dxa"/>
            <w:vMerge w:val="restart"/>
            <w:vAlign w:val="center"/>
          </w:tcPr>
          <w:p w14:paraId="3C81B3A0" w14:textId="77777777" w:rsidR="008D4DE4" w:rsidRPr="00E163D7" w:rsidRDefault="008D4DE4" w:rsidP="008550C2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87" w:type="dxa"/>
            <w:vMerge w:val="restart"/>
            <w:vAlign w:val="center"/>
          </w:tcPr>
          <w:p w14:paraId="56D4D964" w14:textId="77777777"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49.32.11</w:t>
            </w:r>
          </w:p>
        </w:tc>
        <w:tc>
          <w:tcPr>
            <w:tcW w:w="2982" w:type="dxa"/>
            <w:vMerge w:val="restart"/>
            <w:vAlign w:val="center"/>
          </w:tcPr>
          <w:p w14:paraId="3EA4AA1E" w14:textId="2BE82082" w:rsidR="008D4DE4" w:rsidRPr="00E163D7" w:rsidRDefault="008D4DE4" w:rsidP="00B4601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 xml:space="preserve">Услуги </w:t>
            </w:r>
            <w:r w:rsidR="00C05866" w:rsidRPr="007F4007">
              <w:rPr>
                <w:sz w:val="24"/>
                <w:szCs w:val="24"/>
              </w:rPr>
              <w:t>легкового</w:t>
            </w:r>
            <w:r w:rsidR="00C05866" w:rsidRPr="00E163D7">
              <w:rPr>
                <w:sz w:val="24"/>
                <w:szCs w:val="24"/>
                <w:lang w:eastAsia="en-US"/>
              </w:rPr>
              <w:t xml:space="preserve"> </w:t>
            </w:r>
            <w:r w:rsidRPr="00E163D7">
              <w:rPr>
                <w:sz w:val="24"/>
                <w:szCs w:val="24"/>
                <w:lang w:eastAsia="en-US"/>
              </w:rPr>
              <w:t>такси</w:t>
            </w:r>
          </w:p>
        </w:tc>
        <w:tc>
          <w:tcPr>
            <w:tcW w:w="678" w:type="dxa"/>
          </w:tcPr>
          <w:p w14:paraId="4E1F241A" w14:textId="77777777"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437" w:type="dxa"/>
          </w:tcPr>
          <w:p w14:paraId="1BB8E62B" w14:textId="77777777"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971" w:type="dxa"/>
            <w:vAlign w:val="center"/>
          </w:tcPr>
          <w:p w14:paraId="1F62C89B" w14:textId="77777777" w:rsidR="008D4DE4" w:rsidRPr="00E163D7" w:rsidRDefault="008D4DE4" w:rsidP="008550C2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мощность двигателя автомобиля</w:t>
            </w:r>
          </w:p>
        </w:tc>
        <w:tc>
          <w:tcPr>
            <w:tcW w:w="2688" w:type="dxa"/>
            <w:gridSpan w:val="2"/>
            <w:vAlign w:val="center"/>
          </w:tcPr>
          <w:p w14:paraId="2BB692A4" w14:textId="77777777" w:rsidR="008D4DE4" w:rsidRPr="002B131E" w:rsidRDefault="008D4DE4" w:rsidP="008550C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не более 200</w:t>
            </w:r>
          </w:p>
        </w:tc>
        <w:tc>
          <w:tcPr>
            <w:tcW w:w="2410" w:type="dxa"/>
            <w:vMerge w:val="restart"/>
            <w:vAlign w:val="center"/>
          </w:tcPr>
          <w:p w14:paraId="16245720" w14:textId="77777777" w:rsidR="008D4DE4" w:rsidRPr="002B131E" w:rsidRDefault="0046422C" w:rsidP="008550C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8D4DE4" w:rsidRPr="00E163D7" w14:paraId="7407FD13" w14:textId="77777777" w:rsidTr="00444E72">
        <w:trPr>
          <w:trHeight w:val="207"/>
        </w:trPr>
        <w:tc>
          <w:tcPr>
            <w:tcW w:w="568" w:type="dxa"/>
            <w:vMerge/>
            <w:vAlign w:val="center"/>
          </w:tcPr>
          <w:p w14:paraId="2BE90803" w14:textId="77777777" w:rsidR="008D4DE4" w:rsidRPr="00E163D7" w:rsidRDefault="008D4DE4" w:rsidP="008550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25E5214D" w14:textId="77777777"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14:paraId="623B4204" w14:textId="77777777" w:rsidR="008D4DE4" w:rsidRPr="00E163D7" w:rsidRDefault="008D4DE4" w:rsidP="00B4601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14:paraId="16607264" w14:textId="77777777"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14:paraId="0D111F21" w14:textId="77777777"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14:paraId="64E3DC53" w14:textId="77777777" w:rsidR="008D4DE4" w:rsidRPr="00E163D7" w:rsidRDefault="008D4DE4" w:rsidP="008550C2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тип коробки передач автомобиля</w:t>
            </w:r>
          </w:p>
        </w:tc>
        <w:tc>
          <w:tcPr>
            <w:tcW w:w="2688" w:type="dxa"/>
            <w:gridSpan w:val="2"/>
            <w:vAlign w:val="center"/>
          </w:tcPr>
          <w:p w14:paraId="148843DB" w14:textId="77777777" w:rsidR="008D4DE4" w:rsidRPr="002B131E" w:rsidRDefault="008D4DE4" w:rsidP="008550C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АКП или МКП</w:t>
            </w:r>
          </w:p>
        </w:tc>
        <w:tc>
          <w:tcPr>
            <w:tcW w:w="2410" w:type="dxa"/>
            <w:vMerge/>
            <w:vAlign w:val="center"/>
          </w:tcPr>
          <w:p w14:paraId="4A9FEB05" w14:textId="77777777" w:rsidR="008D4DE4" w:rsidRPr="002B131E" w:rsidRDefault="008D4DE4" w:rsidP="008550C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8D4DE4" w:rsidRPr="00E163D7" w14:paraId="0D3ABF7D" w14:textId="77777777" w:rsidTr="00444E72">
        <w:trPr>
          <w:trHeight w:val="207"/>
        </w:trPr>
        <w:tc>
          <w:tcPr>
            <w:tcW w:w="568" w:type="dxa"/>
            <w:vMerge/>
            <w:vAlign w:val="center"/>
          </w:tcPr>
          <w:p w14:paraId="7184AF12" w14:textId="77777777" w:rsidR="008D4DE4" w:rsidRPr="00E163D7" w:rsidRDefault="008D4DE4" w:rsidP="008550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0A3D3868" w14:textId="77777777"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14:paraId="69A9B2CA" w14:textId="77777777" w:rsidR="008D4DE4" w:rsidRPr="00E163D7" w:rsidRDefault="008D4DE4" w:rsidP="00B4601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14:paraId="2E3CD463" w14:textId="77777777"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14:paraId="6EACAE1B" w14:textId="77777777"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14:paraId="71A04155" w14:textId="77777777" w:rsidR="008D4DE4" w:rsidRPr="00E163D7" w:rsidRDefault="008D4DE4" w:rsidP="008550C2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комплектация автомобиля</w:t>
            </w:r>
          </w:p>
        </w:tc>
        <w:tc>
          <w:tcPr>
            <w:tcW w:w="2688" w:type="dxa"/>
            <w:gridSpan w:val="2"/>
            <w:vAlign w:val="center"/>
          </w:tcPr>
          <w:p w14:paraId="2BF76014" w14:textId="77777777" w:rsidR="008D4DE4" w:rsidRPr="002B131E" w:rsidRDefault="008D4DE4" w:rsidP="008550C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9E470B">
              <w:rPr>
                <w:bCs/>
                <w:sz w:val="24"/>
                <w:szCs w:val="24"/>
              </w:rPr>
              <w:t>стандартная</w:t>
            </w:r>
          </w:p>
        </w:tc>
        <w:tc>
          <w:tcPr>
            <w:tcW w:w="2410" w:type="dxa"/>
            <w:vMerge/>
            <w:vAlign w:val="center"/>
          </w:tcPr>
          <w:p w14:paraId="4C2D9F07" w14:textId="77777777" w:rsidR="008D4DE4" w:rsidRPr="002B131E" w:rsidRDefault="008D4DE4" w:rsidP="008550C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0E35D5" w:rsidRPr="00E163D7" w14:paraId="7A958882" w14:textId="77777777" w:rsidTr="00444E72">
        <w:trPr>
          <w:trHeight w:val="207"/>
        </w:trPr>
        <w:tc>
          <w:tcPr>
            <w:tcW w:w="568" w:type="dxa"/>
            <w:vMerge/>
            <w:vAlign w:val="center"/>
          </w:tcPr>
          <w:p w14:paraId="21D0E020" w14:textId="77777777" w:rsidR="000E35D5" w:rsidRPr="00E163D7" w:rsidRDefault="000E35D5" w:rsidP="000E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6532EA90" w14:textId="77777777" w:rsidR="000E35D5" w:rsidRPr="00E163D7" w:rsidRDefault="000E35D5" w:rsidP="000E35D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14:paraId="6D5D8654" w14:textId="77777777" w:rsidR="000E35D5" w:rsidRPr="00E163D7" w:rsidRDefault="000E35D5" w:rsidP="00B4601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14:paraId="37F7338F" w14:textId="77777777" w:rsidR="000E35D5" w:rsidRPr="00E163D7" w:rsidRDefault="000E35D5" w:rsidP="000E35D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1437" w:type="dxa"/>
          </w:tcPr>
          <w:p w14:paraId="2181D649" w14:textId="77777777" w:rsidR="000E35D5" w:rsidRPr="00E163D7" w:rsidRDefault="000E35D5" w:rsidP="000E35D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971" w:type="dxa"/>
            <w:vAlign w:val="center"/>
          </w:tcPr>
          <w:p w14:paraId="0D066020" w14:textId="77777777" w:rsidR="000E35D5" w:rsidRPr="00E163D7" w:rsidRDefault="000E35D5" w:rsidP="000E35D5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2688" w:type="dxa"/>
            <w:gridSpan w:val="2"/>
            <w:vAlign w:val="center"/>
          </w:tcPr>
          <w:p w14:paraId="48A2688B" w14:textId="77777777" w:rsidR="000E35D5" w:rsidRPr="002B131E" w:rsidRDefault="000E35D5" w:rsidP="00F54A1F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2B131E">
              <w:rPr>
                <w:bCs/>
                <w:sz w:val="24"/>
                <w:szCs w:val="24"/>
              </w:rPr>
              <w:t xml:space="preserve">е более </w:t>
            </w:r>
            <w:r w:rsidR="00F54A1F">
              <w:rPr>
                <w:bCs/>
                <w:sz w:val="24"/>
                <w:szCs w:val="24"/>
              </w:rPr>
              <w:t>100</w:t>
            </w:r>
            <w:r w:rsidRPr="002B131E">
              <w:rPr>
                <w:bCs/>
                <w:sz w:val="24"/>
                <w:szCs w:val="24"/>
              </w:rPr>
              <w:t xml:space="preserve"> часов</w:t>
            </w:r>
            <w:r>
              <w:rPr>
                <w:bCs/>
                <w:sz w:val="24"/>
                <w:szCs w:val="24"/>
              </w:rPr>
              <w:t xml:space="preserve"> в</w:t>
            </w:r>
            <w:r w:rsidR="00F54A1F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месяц</w:t>
            </w:r>
          </w:p>
        </w:tc>
        <w:tc>
          <w:tcPr>
            <w:tcW w:w="2410" w:type="dxa"/>
            <w:vMerge/>
            <w:vAlign w:val="center"/>
          </w:tcPr>
          <w:p w14:paraId="199169D3" w14:textId="77777777" w:rsidR="000E35D5" w:rsidRPr="002B131E" w:rsidRDefault="000E35D5" w:rsidP="000E35D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8D4DE4" w:rsidRPr="00E163D7" w14:paraId="2D50C002" w14:textId="77777777" w:rsidTr="00444E72">
        <w:trPr>
          <w:trHeight w:val="207"/>
        </w:trPr>
        <w:tc>
          <w:tcPr>
            <w:tcW w:w="568" w:type="dxa"/>
            <w:vMerge w:val="restart"/>
            <w:vAlign w:val="center"/>
          </w:tcPr>
          <w:p w14:paraId="55A2E0A8" w14:textId="77777777"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7" w:type="dxa"/>
            <w:vMerge w:val="restart"/>
            <w:vAlign w:val="center"/>
          </w:tcPr>
          <w:p w14:paraId="64916991" w14:textId="77777777"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49.32.12</w:t>
            </w:r>
          </w:p>
        </w:tc>
        <w:tc>
          <w:tcPr>
            <w:tcW w:w="2982" w:type="dxa"/>
            <w:vMerge w:val="restart"/>
            <w:vAlign w:val="center"/>
          </w:tcPr>
          <w:p w14:paraId="398BC607" w14:textId="2744ACCF" w:rsidR="008D4DE4" w:rsidRPr="00E163D7" w:rsidRDefault="008D4DE4" w:rsidP="00B4601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 xml:space="preserve">Услуги </w:t>
            </w:r>
            <w:r w:rsidR="004218A8" w:rsidRPr="004218A8">
              <w:rPr>
                <w:sz w:val="24"/>
                <w:szCs w:val="24"/>
                <w:lang w:eastAsia="en-US"/>
              </w:rPr>
              <w:t>арендованных</w:t>
            </w:r>
            <w:r w:rsidR="004218A8" w:rsidRPr="004218A8" w:rsidDel="004218A8">
              <w:rPr>
                <w:sz w:val="24"/>
                <w:szCs w:val="24"/>
                <w:lang w:eastAsia="en-US"/>
              </w:rPr>
              <w:t xml:space="preserve"> </w:t>
            </w:r>
            <w:r w:rsidRPr="00E163D7">
              <w:rPr>
                <w:sz w:val="24"/>
                <w:szCs w:val="24"/>
                <w:lang w:eastAsia="en-US"/>
              </w:rPr>
              <w:t>легковых автомобилей с водителем</w:t>
            </w:r>
          </w:p>
        </w:tc>
        <w:tc>
          <w:tcPr>
            <w:tcW w:w="678" w:type="dxa"/>
          </w:tcPr>
          <w:p w14:paraId="4238D907" w14:textId="77777777"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437" w:type="dxa"/>
          </w:tcPr>
          <w:p w14:paraId="19EABD42" w14:textId="77777777"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971" w:type="dxa"/>
            <w:vAlign w:val="center"/>
          </w:tcPr>
          <w:p w14:paraId="5D6B4D0A" w14:textId="77777777" w:rsidR="008D4DE4" w:rsidRPr="00E163D7" w:rsidRDefault="008D4DE4" w:rsidP="004D3BFB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мощность двигателя автомобиля</w:t>
            </w:r>
          </w:p>
        </w:tc>
        <w:tc>
          <w:tcPr>
            <w:tcW w:w="2688" w:type="dxa"/>
            <w:gridSpan w:val="2"/>
            <w:vAlign w:val="center"/>
          </w:tcPr>
          <w:p w14:paraId="78775E15" w14:textId="77777777" w:rsidR="008D4DE4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не более 200</w:t>
            </w:r>
          </w:p>
        </w:tc>
        <w:tc>
          <w:tcPr>
            <w:tcW w:w="2410" w:type="dxa"/>
            <w:vMerge w:val="restart"/>
            <w:vAlign w:val="center"/>
          </w:tcPr>
          <w:p w14:paraId="16614996" w14:textId="77777777" w:rsidR="008D4DE4" w:rsidRPr="002B131E" w:rsidRDefault="0046422C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8D4DE4" w:rsidRPr="00E163D7" w14:paraId="3ADBB23C" w14:textId="77777777" w:rsidTr="00444E72">
        <w:trPr>
          <w:trHeight w:val="207"/>
        </w:trPr>
        <w:tc>
          <w:tcPr>
            <w:tcW w:w="568" w:type="dxa"/>
            <w:vMerge/>
            <w:vAlign w:val="center"/>
          </w:tcPr>
          <w:p w14:paraId="0DE2CF44" w14:textId="77777777" w:rsidR="008D4DE4" w:rsidRPr="00E163D7" w:rsidRDefault="008D4DE4" w:rsidP="004D3BF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51362291" w14:textId="77777777"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14:paraId="24D8FDBA" w14:textId="77777777" w:rsidR="008D4DE4" w:rsidRPr="00E163D7" w:rsidRDefault="008D4DE4" w:rsidP="00B4601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14:paraId="338A955F" w14:textId="77777777"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14:paraId="66913E51" w14:textId="77777777"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14:paraId="6D109D56" w14:textId="10A6551F" w:rsidR="008D4DE4" w:rsidRPr="00E163D7" w:rsidRDefault="008D4DE4" w:rsidP="004218A8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 xml:space="preserve">тип коробки передач </w:t>
            </w:r>
          </w:p>
        </w:tc>
        <w:tc>
          <w:tcPr>
            <w:tcW w:w="2688" w:type="dxa"/>
            <w:gridSpan w:val="2"/>
            <w:vAlign w:val="center"/>
          </w:tcPr>
          <w:p w14:paraId="3170EC5F" w14:textId="77777777" w:rsidR="008D4DE4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АКП или МКП</w:t>
            </w:r>
          </w:p>
        </w:tc>
        <w:tc>
          <w:tcPr>
            <w:tcW w:w="2410" w:type="dxa"/>
            <w:vMerge/>
            <w:vAlign w:val="center"/>
          </w:tcPr>
          <w:p w14:paraId="5428C35D" w14:textId="77777777" w:rsidR="008D4DE4" w:rsidRPr="002B131E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8D4DE4" w:rsidRPr="00E163D7" w14:paraId="49A12543" w14:textId="77777777" w:rsidTr="00444E72">
        <w:trPr>
          <w:trHeight w:val="207"/>
        </w:trPr>
        <w:tc>
          <w:tcPr>
            <w:tcW w:w="568" w:type="dxa"/>
            <w:vMerge/>
            <w:vAlign w:val="center"/>
          </w:tcPr>
          <w:p w14:paraId="19516D68" w14:textId="77777777" w:rsidR="008D4DE4" w:rsidRPr="00E163D7" w:rsidRDefault="008D4DE4" w:rsidP="004D3BF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63DEFECE" w14:textId="77777777"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14:paraId="7CE1FE5F" w14:textId="77777777" w:rsidR="008D4DE4" w:rsidRPr="00E163D7" w:rsidRDefault="008D4DE4" w:rsidP="00B4601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14:paraId="04E8850A" w14:textId="77777777"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14:paraId="6744944A" w14:textId="77777777"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14:paraId="4CF9DBE9" w14:textId="77777777" w:rsidR="008D4DE4" w:rsidRPr="00E163D7" w:rsidRDefault="008D4DE4" w:rsidP="004D3BFB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комплектация автомобиля</w:t>
            </w:r>
          </w:p>
        </w:tc>
        <w:tc>
          <w:tcPr>
            <w:tcW w:w="2688" w:type="dxa"/>
            <w:gridSpan w:val="2"/>
            <w:vAlign w:val="center"/>
          </w:tcPr>
          <w:p w14:paraId="28764B3E" w14:textId="77777777" w:rsidR="008D4DE4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стандартная</w:t>
            </w:r>
          </w:p>
        </w:tc>
        <w:tc>
          <w:tcPr>
            <w:tcW w:w="2410" w:type="dxa"/>
            <w:vMerge/>
            <w:vAlign w:val="center"/>
          </w:tcPr>
          <w:p w14:paraId="5D315BF1" w14:textId="77777777" w:rsidR="008D4DE4" w:rsidRPr="002B131E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8D4DE4" w:rsidRPr="00E163D7" w14:paraId="4892E75F" w14:textId="77777777" w:rsidTr="00444E72">
        <w:trPr>
          <w:trHeight w:val="207"/>
        </w:trPr>
        <w:tc>
          <w:tcPr>
            <w:tcW w:w="568" w:type="dxa"/>
            <w:vMerge/>
            <w:vAlign w:val="center"/>
          </w:tcPr>
          <w:p w14:paraId="461F46B8" w14:textId="77777777" w:rsidR="008D4DE4" w:rsidRPr="00E163D7" w:rsidRDefault="008D4DE4" w:rsidP="004D3BF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38E8D058" w14:textId="77777777"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14:paraId="568D8F18" w14:textId="77777777" w:rsidR="008D4DE4" w:rsidRPr="00E163D7" w:rsidRDefault="008D4DE4" w:rsidP="00B4601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14:paraId="0FB75E5E" w14:textId="77777777" w:rsidR="008D4DE4" w:rsidRPr="00E163D7" w:rsidRDefault="000E35D5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1437" w:type="dxa"/>
          </w:tcPr>
          <w:p w14:paraId="08ABFD0A" w14:textId="77777777" w:rsidR="008D4DE4" w:rsidRPr="00E163D7" w:rsidRDefault="000E35D5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971" w:type="dxa"/>
            <w:vAlign w:val="center"/>
          </w:tcPr>
          <w:p w14:paraId="491727A6" w14:textId="77777777" w:rsidR="008D4DE4" w:rsidRPr="00E163D7" w:rsidRDefault="008D4DE4" w:rsidP="004D3BFB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2688" w:type="dxa"/>
            <w:gridSpan w:val="2"/>
            <w:vAlign w:val="center"/>
          </w:tcPr>
          <w:p w14:paraId="1858DBEE" w14:textId="77777777" w:rsidR="008D4DE4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2B131E">
              <w:rPr>
                <w:bCs/>
                <w:sz w:val="24"/>
                <w:szCs w:val="24"/>
              </w:rPr>
              <w:t xml:space="preserve">е более </w:t>
            </w:r>
            <w:r>
              <w:rPr>
                <w:bCs/>
                <w:sz w:val="24"/>
                <w:szCs w:val="24"/>
              </w:rPr>
              <w:t xml:space="preserve">50 </w:t>
            </w:r>
            <w:r w:rsidRPr="002B131E">
              <w:rPr>
                <w:bCs/>
                <w:sz w:val="24"/>
                <w:szCs w:val="24"/>
              </w:rPr>
              <w:t>часов</w:t>
            </w:r>
            <w:r>
              <w:rPr>
                <w:bCs/>
                <w:sz w:val="24"/>
                <w:szCs w:val="24"/>
              </w:rPr>
              <w:t xml:space="preserve"> в месяц</w:t>
            </w:r>
          </w:p>
        </w:tc>
        <w:tc>
          <w:tcPr>
            <w:tcW w:w="2410" w:type="dxa"/>
            <w:vMerge/>
            <w:vAlign w:val="center"/>
          </w:tcPr>
          <w:p w14:paraId="23F9FE06" w14:textId="77777777" w:rsidR="008D4DE4" w:rsidRPr="002B131E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8D4DE4" w:rsidRPr="00E163D7" w14:paraId="34964E60" w14:textId="77777777" w:rsidTr="00B4601D">
        <w:trPr>
          <w:trHeight w:val="42"/>
        </w:trPr>
        <w:tc>
          <w:tcPr>
            <w:tcW w:w="568" w:type="dxa"/>
            <w:vMerge w:val="restart"/>
            <w:vAlign w:val="center"/>
          </w:tcPr>
          <w:p w14:paraId="46C31462" w14:textId="77777777"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7" w:type="dxa"/>
            <w:vMerge w:val="restart"/>
            <w:vAlign w:val="center"/>
          </w:tcPr>
          <w:p w14:paraId="44F1CA85" w14:textId="581C4A85" w:rsidR="008D4DE4" w:rsidRPr="00E163D7" w:rsidRDefault="001E76CD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8D4DE4" w:rsidRPr="00E163D7">
              <w:rPr>
                <w:sz w:val="24"/>
                <w:szCs w:val="24"/>
                <w:lang w:eastAsia="en-US"/>
              </w:rPr>
              <w:t>7.11.10</w:t>
            </w:r>
          </w:p>
        </w:tc>
        <w:tc>
          <w:tcPr>
            <w:tcW w:w="2982" w:type="dxa"/>
            <w:vMerge w:val="restart"/>
            <w:vAlign w:val="center"/>
          </w:tcPr>
          <w:p w14:paraId="274347E0" w14:textId="77777777" w:rsidR="00E928C9" w:rsidRDefault="001E76CD" w:rsidP="00B4601D">
            <w:pPr>
              <w:pStyle w:val="ConsPlusNormal"/>
              <w:jc w:val="both"/>
              <w:rPr>
                <w:sz w:val="24"/>
                <w:szCs w:val="24"/>
              </w:rPr>
            </w:pPr>
            <w:r w:rsidRPr="00711B7D">
              <w:rPr>
                <w:sz w:val="24"/>
                <w:szCs w:val="24"/>
              </w:rPr>
              <w:t xml:space="preserve">Услуги по аренде и лизингу легковых автомобилей и легких автотранспортных средств. </w:t>
            </w:r>
          </w:p>
          <w:p w14:paraId="2BF025DD" w14:textId="0576EFA8" w:rsidR="008D4DE4" w:rsidRPr="00E163D7" w:rsidRDefault="001E76CD" w:rsidP="00B4601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711B7D">
              <w:rPr>
                <w:sz w:val="24"/>
                <w:szCs w:val="24"/>
              </w:rPr>
              <w:t>Пояснения по требуемой услуге: услуги по аренде и лизингу легковых автомобилей и прочих легких автотранспортных средств весом не более 3,5 т без водителя</w:t>
            </w:r>
          </w:p>
        </w:tc>
        <w:tc>
          <w:tcPr>
            <w:tcW w:w="678" w:type="dxa"/>
          </w:tcPr>
          <w:p w14:paraId="36E94EE6" w14:textId="77777777"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437" w:type="dxa"/>
          </w:tcPr>
          <w:p w14:paraId="2F84AF90" w14:textId="77777777"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971" w:type="dxa"/>
            <w:vAlign w:val="center"/>
          </w:tcPr>
          <w:p w14:paraId="104FF145" w14:textId="77777777" w:rsidR="008D4DE4" w:rsidRPr="00E163D7" w:rsidRDefault="008D4DE4" w:rsidP="000579E8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  <w:lang w:eastAsia="en-US"/>
              </w:rPr>
              <w:t>мощность двигателя автомобиля</w:t>
            </w:r>
          </w:p>
        </w:tc>
        <w:tc>
          <w:tcPr>
            <w:tcW w:w="2688" w:type="dxa"/>
            <w:gridSpan w:val="2"/>
            <w:vAlign w:val="center"/>
          </w:tcPr>
          <w:p w14:paraId="65E7A241" w14:textId="77777777" w:rsidR="008D4DE4" w:rsidRPr="002B131E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не более 200</w:t>
            </w:r>
          </w:p>
        </w:tc>
        <w:tc>
          <w:tcPr>
            <w:tcW w:w="2410" w:type="dxa"/>
            <w:vMerge w:val="restart"/>
            <w:vAlign w:val="center"/>
          </w:tcPr>
          <w:p w14:paraId="02488EAE" w14:textId="77777777" w:rsidR="008D4DE4" w:rsidRPr="002B131E" w:rsidRDefault="0046422C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8D4DE4" w:rsidRPr="00E163D7" w14:paraId="14F0E748" w14:textId="77777777" w:rsidTr="00444E72">
        <w:trPr>
          <w:trHeight w:val="207"/>
        </w:trPr>
        <w:tc>
          <w:tcPr>
            <w:tcW w:w="568" w:type="dxa"/>
            <w:vMerge/>
            <w:vAlign w:val="center"/>
          </w:tcPr>
          <w:p w14:paraId="05499651" w14:textId="77777777" w:rsidR="008D4DE4" w:rsidRPr="00E163D7" w:rsidRDefault="008D4DE4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731858F2" w14:textId="77777777"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14:paraId="08192C9C" w14:textId="77777777" w:rsidR="008D4DE4" w:rsidRPr="00E163D7" w:rsidRDefault="008D4DE4" w:rsidP="00B4601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14:paraId="48D11757" w14:textId="77777777" w:rsidR="008D4DE4" w:rsidRPr="00E163D7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14:paraId="18794710" w14:textId="77777777" w:rsidR="008D4DE4" w:rsidRPr="00E163D7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7FA7FE36" w14:textId="77777777" w:rsidR="008D4DE4" w:rsidRPr="00E163D7" w:rsidRDefault="008D4DE4" w:rsidP="000579E8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тип коробки передач автомобиля</w:t>
            </w:r>
          </w:p>
        </w:tc>
        <w:tc>
          <w:tcPr>
            <w:tcW w:w="2688" w:type="dxa"/>
            <w:gridSpan w:val="2"/>
            <w:vAlign w:val="center"/>
          </w:tcPr>
          <w:p w14:paraId="6AD04FCE" w14:textId="77777777" w:rsidR="008D4DE4" w:rsidRPr="002B131E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АКП или МКП</w:t>
            </w:r>
          </w:p>
        </w:tc>
        <w:tc>
          <w:tcPr>
            <w:tcW w:w="2410" w:type="dxa"/>
            <w:vMerge/>
            <w:vAlign w:val="center"/>
          </w:tcPr>
          <w:p w14:paraId="54928B25" w14:textId="77777777" w:rsidR="008D4DE4" w:rsidRPr="002B131E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8D4DE4" w:rsidRPr="00E163D7" w14:paraId="11CD3F02" w14:textId="77777777" w:rsidTr="004F4183">
        <w:trPr>
          <w:trHeight w:val="3036"/>
        </w:trPr>
        <w:tc>
          <w:tcPr>
            <w:tcW w:w="568" w:type="dxa"/>
            <w:vMerge/>
            <w:vAlign w:val="center"/>
          </w:tcPr>
          <w:p w14:paraId="78E56AA7" w14:textId="77777777" w:rsidR="008D4DE4" w:rsidRPr="00E163D7" w:rsidRDefault="008D4DE4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14397D09" w14:textId="77777777"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14:paraId="7C7E7930" w14:textId="77777777" w:rsidR="008D4DE4" w:rsidRPr="00E163D7" w:rsidRDefault="008D4DE4" w:rsidP="00B4601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14:paraId="1AFC2C1D" w14:textId="77777777" w:rsidR="008D4DE4" w:rsidRPr="00E163D7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14:paraId="573509CF" w14:textId="77777777" w:rsidR="008D4DE4" w:rsidRPr="00E163D7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28C629A9" w14:textId="77777777" w:rsidR="008D4DE4" w:rsidRPr="00E163D7" w:rsidRDefault="008D4DE4" w:rsidP="000579E8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комплектация автомобиля</w:t>
            </w:r>
          </w:p>
        </w:tc>
        <w:tc>
          <w:tcPr>
            <w:tcW w:w="2688" w:type="dxa"/>
            <w:gridSpan w:val="2"/>
            <w:vAlign w:val="center"/>
          </w:tcPr>
          <w:p w14:paraId="5538FB9B" w14:textId="77777777" w:rsidR="008D4DE4" w:rsidRPr="002B131E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стандартная</w:t>
            </w:r>
          </w:p>
        </w:tc>
        <w:tc>
          <w:tcPr>
            <w:tcW w:w="2410" w:type="dxa"/>
            <w:vMerge/>
            <w:vAlign w:val="center"/>
          </w:tcPr>
          <w:p w14:paraId="06194087" w14:textId="77777777" w:rsidR="008D4DE4" w:rsidRPr="002B131E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0579E8" w:rsidRPr="00E163D7" w14:paraId="73AA052D" w14:textId="77777777" w:rsidTr="00A01C8E">
        <w:trPr>
          <w:trHeight w:val="697"/>
        </w:trPr>
        <w:tc>
          <w:tcPr>
            <w:tcW w:w="568" w:type="dxa"/>
            <w:vAlign w:val="center"/>
          </w:tcPr>
          <w:p w14:paraId="5C4DCA7A" w14:textId="77777777" w:rsidR="000579E8" w:rsidRPr="00E163D7" w:rsidRDefault="000579E8" w:rsidP="00A80F3E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F5D8330" w14:textId="77777777"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  <w:r w:rsidRPr="00A01C8E">
              <w:rPr>
                <w:bCs/>
                <w:sz w:val="24"/>
                <w:szCs w:val="24"/>
              </w:rPr>
              <w:t xml:space="preserve">62.01.12 </w:t>
            </w:r>
          </w:p>
        </w:tc>
        <w:tc>
          <w:tcPr>
            <w:tcW w:w="2982" w:type="dxa"/>
            <w:vAlign w:val="center"/>
          </w:tcPr>
          <w:p w14:paraId="317E8C40" w14:textId="77777777" w:rsidR="000579E8" w:rsidRPr="00E163D7" w:rsidRDefault="000579E8" w:rsidP="00B4601D">
            <w:pPr>
              <w:jc w:val="both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Выполнение работ по модификации программ</w:t>
            </w:r>
          </w:p>
        </w:tc>
        <w:tc>
          <w:tcPr>
            <w:tcW w:w="678" w:type="dxa"/>
            <w:vAlign w:val="center"/>
          </w:tcPr>
          <w:p w14:paraId="5ED7357C" w14:textId="77777777"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12BC5C5" w14:textId="77777777"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69" w:type="dxa"/>
            <w:gridSpan w:val="4"/>
            <w:vAlign w:val="center"/>
          </w:tcPr>
          <w:p w14:paraId="074EC361" w14:textId="77777777" w:rsidR="000579E8" w:rsidRPr="002B131E" w:rsidRDefault="000579E8" w:rsidP="000579E8">
            <w:pPr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в соответствии с государственной программой Камчатского края, утвержденной постановлением Правительства Камчатского края от 22.11.2013 № 511-П</w:t>
            </w:r>
          </w:p>
        </w:tc>
      </w:tr>
      <w:tr w:rsidR="000579E8" w:rsidRPr="00E163D7" w14:paraId="019B9CCC" w14:textId="77777777" w:rsidTr="00A01C8E">
        <w:trPr>
          <w:trHeight w:val="543"/>
        </w:trPr>
        <w:tc>
          <w:tcPr>
            <w:tcW w:w="568" w:type="dxa"/>
            <w:vAlign w:val="center"/>
          </w:tcPr>
          <w:p w14:paraId="5C9589BE" w14:textId="77777777" w:rsidR="000579E8" w:rsidRPr="00E163D7" w:rsidRDefault="000579E8" w:rsidP="000579E8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D21FF4" w14:textId="77777777" w:rsidR="000579E8" w:rsidRPr="00F00885" w:rsidRDefault="000579E8" w:rsidP="000579E8">
            <w:pPr>
              <w:jc w:val="center"/>
              <w:rPr>
                <w:bCs/>
                <w:sz w:val="24"/>
                <w:szCs w:val="24"/>
              </w:rPr>
            </w:pPr>
            <w:r w:rsidRPr="00F00885">
              <w:rPr>
                <w:bCs/>
                <w:sz w:val="24"/>
                <w:szCs w:val="24"/>
              </w:rPr>
              <w:t>62.09.20</w:t>
            </w:r>
          </w:p>
        </w:tc>
        <w:tc>
          <w:tcPr>
            <w:tcW w:w="2982" w:type="dxa"/>
            <w:vAlign w:val="center"/>
          </w:tcPr>
          <w:p w14:paraId="6B20BCFD" w14:textId="77777777" w:rsidR="000579E8" w:rsidRPr="00E163D7" w:rsidRDefault="000579E8" w:rsidP="00B4601D">
            <w:pPr>
              <w:jc w:val="both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Оказание услуг по сопровождению программ</w:t>
            </w:r>
          </w:p>
        </w:tc>
        <w:tc>
          <w:tcPr>
            <w:tcW w:w="678" w:type="dxa"/>
            <w:vAlign w:val="center"/>
          </w:tcPr>
          <w:p w14:paraId="61FF1EBC" w14:textId="77777777"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34AF0A2" w14:textId="77777777"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69" w:type="dxa"/>
            <w:gridSpan w:val="4"/>
            <w:vAlign w:val="center"/>
          </w:tcPr>
          <w:p w14:paraId="3CFE44A1" w14:textId="77777777" w:rsidR="000579E8" w:rsidRPr="002B131E" w:rsidRDefault="000579E8" w:rsidP="000579E8">
            <w:pPr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в соответствии с государственной программой Камчатского края, утвержденной постановлением Правительства Камчатского края от 22.11.2013 № 511-П</w:t>
            </w:r>
          </w:p>
        </w:tc>
      </w:tr>
      <w:tr w:rsidR="000579E8" w:rsidRPr="00E163D7" w14:paraId="1A130E9E" w14:textId="77777777" w:rsidTr="00F00885">
        <w:trPr>
          <w:trHeight w:val="691"/>
        </w:trPr>
        <w:tc>
          <w:tcPr>
            <w:tcW w:w="568" w:type="dxa"/>
            <w:vAlign w:val="center"/>
          </w:tcPr>
          <w:p w14:paraId="49DAFC73" w14:textId="77777777" w:rsidR="000579E8" w:rsidRPr="00E163D7" w:rsidRDefault="000579E8" w:rsidP="000579E8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113A669" w14:textId="77777777" w:rsidR="000579E8" w:rsidRPr="00F00885" w:rsidRDefault="000579E8" w:rsidP="000579E8">
            <w:pPr>
              <w:jc w:val="center"/>
              <w:rPr>
                <w:iCs/>
                <w:strike/>
                <w:sz w:val="24"/>
                <w:szCs w:val="24"/>
              </w:rPr>
            </w:pPr>
            <w:r w:rsidRPr="00F00885">
              <w:rPr>
                <w:iCs/>
                <w:sz w:val="24"/>
                <w:szCs w:val="24"/>
              </w:rPr>
              <w:t>64.19.29</w:t>
            </w:r>
          </w:p>
        </w:tc>
        <w:tc>
          <w:tcPr>
            <w:tcW w:w="2982" w:type="dxa"/>
            <w:vAlign w:val="center"/>
          </w:tcPr>
          <w:p w14:paraId="19E3FF43" w14:textId="77777777" w:rsidR="000579E8" w:rsidRPr="00E163D7" w:rsidRDefault="000579E8" w:rsidP="00B4601D">
            <w:pPr>
              <w:jc w:val="both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Оказание услуг по предоставлению кредитных ресурсов</w:t>
            </w:r>
          </w:p>
        </w:tc>
        <w:tc>
          <w:tcPr>
            <w:tcW w:w="678" w:type="dxa"/>
            <w:vAlign w:val="center"/>
          </w:tcPr>
          <w:p w14:paraId="5AC45D38" w14:textId="77777777"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3A3909CE" w14:textId="77777777"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393A0338" w14:textId="77777777" w:rsidR="000579E8" w:rsidRPr="00E163D7" w:rsidRDefault="000579E8" w:rsidP="000579E8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5098" w:type="dxa"/>
            <w:gridSpan w:val="3"/>
            <w:vAlign w:val="center"/>
          </w:tcPr>
          <w:p w14:paraId="019A5DF4" w14:textId="77777777" w:rsidR="000579E8" w:rsidRPr="002B131E" w:rsidRDefault="000579E8" w:rsidP="000579E8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дефицит бюджета не должен превышать 10 процентов утвержденного общего годового объема доходов бюджета Камчатского края</w:t>
            </w:r>
            <w:r w:rsidRPr="002B131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B131E">
              <w:rPr>
                <w:bCs/>
                <w:sz w:val="24"/>
                <w:szCs w:val="24"/>
              </w:rPr>
              <w:t>без учета утвержденного объема безвозмездных поступлений</w:t>
            </w:r>
          </w:p>
        </w:tc>
      </w:tr>
      <w:tr w:rsidR="00804BC8" w:rsidRPr="00E163D7" w14:paraId="59D2E176" w14:textId="77777777" w:rsidTr="00B2068A">
        <w:trPr>
          <w:trHeight w:val="691"/>
        </w:trPr>
        <w:tc>
          <w:tcPr>
            <w:tcW w:w="568" w:type="dxa"/>
            <w:vMerge w:val="restart"/>
            <w:vAlign w:val="center"/>
          </w:tcPr>
          <w:p w14:paraId="03C989FC" w14:textId="50CCF6BB" w:rsidR="00804BC8" w:rsidRPr="00E163D7" w:rsidRDefault="00804BC8" w:rsidP="00B919CF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87" w:type="dxa"/>
            <w:vMerge w:val="restart"/>
            <w:shd w:val="clear" w:color="auto" w:fill="auto"/>
          </w:tcPr>
          <w:p w14:paraId="0821D6AA" w14:textId="77777777" w:rsidR="00804BC8" w:rsidRPr="00B4601D" w:rsidRDefault="00804BC8" w:rsidP="00B66FC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61.10.30</w:t>
            </w:r>
          </w:p>
          <w:p w14:paraId="65BF2ADD" w14:textId="77777777" w:rsidR="00804BC8" w:rsidRPr="00B11E18" w:rsidRDefault="00804BC8" w:rsidP="00B4601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</w:tcPr>
          <w:p w14:paraId="713ED12A" w14:textId="09F129D6" w:rsidR="00804BC8" w:rsidRDefault="00804BC8" w:rsidP="00B4601D">
            <w:pPr>
              <w:jc w:val="both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Услуги по передаче данных по проводным телекоммуникационным сетям.</w:t>
            </w:r>
          </w:p>
          <w:p w14:paraId="71DC4177" w14:textId="1EBDC517" w:rsidR="00804BC8" w:rsidRPr="00B11E18" w:rsidRDefault="00804BC8" w:rsidP="00B4601D">
            <w:pPr>
              <w:jc w:val="both"/>
              <w:rPr>
                <w:bCs/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Пояснения по требуемым услугам: предоставление доступа к сети передачи данных и услугам, специально предназначенным для эффективной передачи данных на основе системы оплаты по мере пользования</w:t>
            </w:r>
          </w:p>
        </w:tc>
        <w:tc>
          <w:tcPr>
            <w:tcW w:w="678" w:type="dxa"/>
            <w:vAlign w:val="center"/>
          </w:tcPr>
          <w:p w14:paraId="29C862A0" w14:textId="77777777" w:rsidR="00804BC8" w:rsidRPr="00E163D7" w:rsidRDefault="00804BC8" w:rsidP="00B919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77C594A" w14:textId="77777777" w:rsidR="00804BC8" w:rsidRPr="00E163D7" w:rsidRDefault="00804BC8" w:rsidP="00B919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487A1219" w14:textId="1E5CBB33" w:rsidR="00804BC8" w:rsidRPr="00B4601D" w:rsidRDefault="00804BC8" w:rsidP="00B919C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4601D">
              <w:rPr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5098" w:type="dxa"/>
            <w:gridSpan w:val="3"/>
            <w:vAlign w:val="center"/>
          </w:tcPr>
          <w:p w14:paraId="0E1514FD" w14:textId="14AB28B7" w:rsidR="00804BC8" w:rsidRPr="002B131E" w:rsidRDefault="005715F3" w:rsidP="00B919C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14442A">
              <w:rPr>
                <w:bCs/>
                <w:sz w:val="24"/>
                <w:szCs w:val="24"/>
              </w:rPr>
              <w:t>е менее 100 Мбит/сек</w:t>
            </w:r>
          </w:p>
        </w:tc>
      </w:tr>
      <w:tr w:rsidR="00804BC8" w:rsidRPr="00E163D7" w14:paraId="608112EA" w14:textId="77777777" w:rsidTr="002867DF">
        <w:trPr>
          <w:trHeight w:val="691"/>
        </w:trPr>
        <w:tc>
          <w:tcPr>
            <w:tcW w:w="568" w:type="dxa"/>
            <w:vMerge/>
            <w:vAlign w:val="center"/>
          </w:tcPr>
          <w:p w14:paraId="0787AE96" w14:textId="77777777" w:rsidR="00804BC8" w:rsidRDefault="00804BC8" w:rsidP="00B919CF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7B416FF4" w14:textId="77777777" w:rsidR="00804BC8" w:rsidRPr="00E928C9" w:rsidRDefault="00804BC8" w:rsidP="00B4601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1870DE14" w14:textId="77777777" w:rsidR="00804BC8" w:rsidRPr="00E928C9" w:rsidRDefault="00804BC8" w:rsidP="00B46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14:paraId="3D045140" w14:textId="77777777" w:rsidR="00804BC8" w:rsidRPr="00E163D7" w:rsidRDefault="00804BC8" w:rsidP="00B919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9ADCFA0" w14:textId="77777777" w:rsidR="00804BC8" w:rsidRPr="005715F3" w:rsidRDefault="00804BC8" w:rsidP="00B919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4C0322FD" w14:textId="668667AB" w:rsidR="00804BC8" w:rsidRPr="005715F3" w:rsidRDefault="00804BC8" w:rsidP="00B919CF">
            <w:pPr>
              <w:jc w:val="center"/>
              <w:rPr>
                <w:bCs/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доля потерянных пакетов</w:t>
            </w:r>
          </w:p>
        </w:tc>
        <w:tc>
          <w:tcPr>
            <w:tcW w:w="5098" w:type="dxa"/>
            <w:gridSpan w:val="3"/>
            <w:vAlign w:val="center"/>
          </w:tcPr>
          <w:p w14:paraId="2F621309" w14:textId="76DAF13B" w:rsidR="00804BC8" w:rsidRPr="002B131E" w:rsidRDefault="005715F3" w:rsidP="00B919C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715F3">
              <w:rPr>
                <w:bCs/>
                <w:sz w:val="24"/>
                <w:szCs w:val="24"/>
              </w:rPr>
              <w:t>е более 5% от общего числа за месяц</w:t>
            </w:r>
          </w:p>
        </w:tc>
      </w:tr>
      <w:tr w:rsidR="00937113" w:rsidRPr="00E163D7" w14:paraId="70485F1C" w14:textId="77777777" w:rsidTr="00C8648E">
        <w:trPr>
          <w:trHeight w:val="1662"/>
        </w:trPr>
        <w:tc>
          <w:tcPr>
            <w:tcW w:w="568" w:type="dxa"/>
            <w:vMerge w:val="restart"/>
            <w:vAlign w:val="center"/>
          </w:tcPr>
          <w:p w14:paraId="520A6FF2" w14:textId="2475D098" w:rsidR="00937113" w:rsidRDefault="00937113" w:rsidP="00A80F3E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87" w:type="dxa"/>
            <w:vMerge w:val="restart"/>
            <w:shd w:val="clear" w:color="auto" w:fill="auto"/>
          </w:tcPr>
          <w:p w14:paraId="757572B3" w14:textId="63234AD6" w:rsidR="00937113" w:rsidRPr="00A80F3E" w:rsidRDefault="00937113" w:rsidP="00B4601D">
            <w:pPr>
              <w:jc w:val="center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61.20.11</w:t>
            </w:r>
          </w:p>
        </w:tc>
        <w:tc>
          <w:tcPr>
            <w:tcW w:w="2982" w:type="dxa"/>
            <w:vMerge w:val="restart"/>
            <w:vAlign w:val="center"/>
          </w:tcPr>
          <w:p w14:paraId="38FE0313" w14:textId="77777777" w:rsidR="00937113" w:rsidRPr="00B4601D" w:rsidRDefault="00937113" w:rsidP="00A80F3E">
            <w:pPr>
              <w:jc w:val="both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35BE2A6C" w14:textId="03C8CEFE" w:rsidR="00937113" w:rsidRPr="00A80F3E" w:rsidRDefault="00937113" w:rsidP="00B4601D">
            <w:pPr>
              <w:jc w:val="both"/>
              <w:rPr>
                <w:sz w:val="24"/>
                <w:szCs w:val="24"/>
              </w:rPr>
            </w:pPr>
            <w:r w:rsidRPr="00A80F3E">
              <w:rPr>
                <w:sz w:val="24"/>
                <w:szCs w:val="24"/>
              </w:rPr>
              <w:t xml:space="preserve">Пояснения по требуемым услугам: услуги доступа к </w:t>
            </w:r>
            <w:r w:rsidRPr="00A80F3E">
              <w:rPr>
                <w:sz w:val="24"/>
                <w:szCs w:val="24"/>
              </w:rPr>
              <w:lastRenderedPageBreak/>
              <w:t>сети радиотелефонной и радиосвязи оператора; предоставление телефонных соединений с абонентами (и/или) пользователями сети связи общего пользования; предоставление услуг по передаче коротких текстовых сообщений (SMS) и мультимедийных сообщений (ММС)</w:t>
            </w:r>
          </w:p>
        </w:tc>
        <w:tc>
          <w:tcPr>
            <w:tcW w:w="678" w:type="dxa"/>
            <w:vAlign w:val="center"/>
          </w:tcPr>
          <w:p w14:paraId="5B6E5291" w14:textId="77777777" w:rsidR="00937113" w:rsidRPr="00E163D7" w:rsidRDefault="00937113" w:rsidP="00A80F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32625CA5" w14:textId="77777777" w:rsidR="00937113" w:rsidRPr="00E163D7" w:rsidRDefault="00937113" w:rsidP="00A80F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0288E2DD" w14:textId="535547A7" w:rsidR="00937113" w:rsidRPr="00A80F3E" w:rsidRDefault="00937113" w:rsidP="00E64679">
            <w:pPr>
              <w:jc w:val="center"/>
              <w:rPr>
                <w:sz w:val="24"/>
                <w:szCs w:val="24"/>
              </w:rPr>
            </w:pPr>
            <w:r w:rsidRPr="00E64679">
              <w:rPr>
                <w:sz w:val="24"/>
                <w:szCs w:val="24"/>
              </w:rPr>
              <w:t>тарификация услуги голосовой связи, доступа в информационно-телекоммуникационную сеть «Интернет» (лимитная/ безлимитная)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3C46D8EE" w14:textId="77777777" w:rsidR="00937113" w:rsidRPr="002B131E" w:rsidRDefault="00937113" w:rsidP="00A80F3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43ADB">
              <w:rPr>
                <w:bCs/>
                <w:sz w:val="24"/>
                <w:szCs w:val="24"/>
              </w:rPr>
              <w:t>лимитная</w:t>
            </w:r>
          </w:p>
        </w:tc>
        <w:tc>
          <w:tcPr>
            <w:tcW w:w="2549" w:type="dxa"/>
            <w:gridSpan w:val="2"/>
            <w:vMerge w:val="restart"/>
            <w:vAlign w:val="center"/>
          </w:tcPr>
          <w:p w14:paraId="5873DF3F" w14:textId="072DC5FB" w:rsidR="00937113" w:rsidRPr="002B131E" w:rsidRDefault="00937113" w:rsidP="00A80F3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937113" w:rsidRPr="00E163D7" w14:paraId="7127B135" w14:textId="77777777" w:rsidTr="00AB0BD6">
        <w:trPr>
          <w:trHeight w:val="1662"/>
        </w:trPr>
        <w:tc>
          <w:tcPr>
            <w:tcW w:w="568" w:type="dxa"/>
            <w:vMerge/>
            <w:vAlign w:val="center"/>
          </w:tcPr>
          <w:p w14:paraId="19BF43BB" w14:textId="77777777" w:rsidR="00937113" w:rsidRDefault="00937113" w:rsidP="00A80F3E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59960ACA" w14:textId="77777777" w:rsidR="00937113" w:rsidRPr="00E64679" w:rsidRDefault="00937113" w:rsidP="00B460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6C28C783" w14:textId="77777777" w:rsidR="00937113" w:rsidRPr="00E64679" w:rsidRDefault="00937113" w:rsidP="00A80F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14:paraId="737AEE83" w14:textId="77777777" w:rsidR="00937113" w:rsidRPr="00E163D7" w:rsidRDefault="00937113" w:rsidP="00A80F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E1D1698" w14:textId="77777777" w:rsidR="00937113" w:rsidRPr="00E163D7" w:rsidRDefault="00937113" w:rsidP="00A80F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4CF89A90" w14:textId="2267B790" w:rsidR="00937113" w:rsidRPr="00E64679" w:rsidRDefault="00937113" w:rsidP="00E64679">
            <w:pPr>
              <w:jc w:val="center"/>
              <w:rPr>
                <w:sz w:val="24"/>
                <w:szCs w:val="24"/>
              </w:rPr>
            </w:pPr>
            <w:r w:rsidRPr="00E64679">
              <w:rPr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549" w:type="dxa"/>
            <w:vAlign w:val="center"/>
          </w:tcPr>
          <w:p w14:paraId="03DAA04A" w14:textId="77777777" w:rsidR="00937113" w:rsidRDefault="00937113" w:rsidP="00A80F3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менее 1 000 минут в месяц/ </w:t>
            </w:r>
          </w:p>
          <w:p w14:paraId="364BE260" w14:textId="40B8928A" w:rsidR="00937113" w:rsidRDefault="00937113" w:rsidP="00A80F3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6 Гб в месяц</w:t>
            </w:r>
          </w:p>
        </w:tc>
        <w:tc>
          <w:tcPr>
            <w:tcW w:w="2549" w:type="dxa"/>
            <w:gridSpan w:val="2"/>
            <w:vMerge/>
            <w:vAlign w:val="center"/>
          </w:tcPr>
          <w:p w14:paraId="784E5BE1" w14:textId="18129BF4" w:rsidR="00937113" w:rsidRPr="002B131E" w:rsidRDefault="00937113" w:rsidP="00A80F3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37113" w:rsidRPr="00E163D7" w14:paraId="0B6BBDEA" w14:textId="77777777" w:rsidTr="002A2163">
        <w:trPr>
          <w:trHeight w:val="1630"/>
        </w:trPr>
        <w:tc>
          <w:tcPr>
            <w:tcW w:w="568" w:type="dxa"/>
            <w:vMerge/>
            <w:vAlign w:val="center"/>
          </w:tcPr>
          <w:p w14:paraId="6B6612E9" w14:textId="77777777" w:rsidR="00937113" w:rsidRDefault="00937113" w:rsidP="00A80F3E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5F052AE" w14:textId="77777777" w:rsidR="00937113" w:rsidRPr="009B76E2" w:rsidRDefault="00937113" w:rsidP="00B4601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2FA0B58D" w14:textId="77777777" w:rsidR="00937113" w:rsidRPr="009B76E2" w:rsidRDefault="00937113" w:rsidP="00A80F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14:paraId="4361C1FB" w14:textId="77777777" w:rsidR="00937113" w:rsidRPr="00E163D7" w:rsidRDefault="00937113" w:rsidP="00A80F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85B9945" w14:textId="77777777" w:rsidR="00937113" w:rsidRPr="00E163D7" w:rsidRDefault="00937113" w:rsidP="00A80F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0D13B2CD" w14:textId="62C94888" w:rsidR="00937113" w:rsidRPr="00E64679" w:rsidRDefault="00937113" w:rsidP="00A80F3E">
            <w:pPr>
              <w:jc w:val="center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r w:rsidR="00B66FC1">
              <w:rPr>
                <w:sz w:val="24"/>
                <w:szCs w:val="24"/>
              </w:rPr>
              <w:t>–</w:t>
            </w:r>
            <w:r w:rsidRPr="00B4601D">
              <w:rPr>
                <w:sz w:val="24"/>
                <w:szCs w:val="24"/>
              </w:rPr>
              <w:t xml:space="preserve"> роуминг), доступ в информационно-телекоммуникационную сеть «Интернет» (Гб) (да/нет)</w:t>
            </w:r>
          </w:p>
        </w:tc>
        <w:tc>
          <w:tcPr>
            <w:tcW w:w="2549" w:type="dxa"/>
            <w:vAlign w:val="center"/>
          </w:tcPr>
          <w:p w14:paraId="484ACB03" w14:textId="14A81127" w:rsidR="00937113" w:rsidRPr="002B131E" w:rsidRDefault="00B66FC1" w:rsidP="00A80F3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43ADB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2549" w:type="dxa"/>
            <w:gridSpan w:val="2"/>
            <w:vMerge/>
            <w:vAlign w:val="center"/>
          </w:tcPr>
          <w:p w14:paraId="47BF27EE" w14:textId="08052435" w:rsidR="00937113" w:rsidRPr="002B131E" w:rsidRDefault="00937113" w:rsidP="00A80F3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90BC1" w:rsidRPr="00E163D7" w14:paraId="3ADEF71F" w14:textId="77777777" w:rsidTr="00715492">
        <w:trPr>
          <w:trHeight w:val="818"/>
        </w:trPr>
        <w:tc>
          <w:tcPr>
            <w:tcW w:w="568" w:type="dxa"/>
            <w:vMerge w:val="restart"/>
            <w:vAlign w:val="center"/>
          </w:tcPr>
          <w:p w14:paraId="5AA049B4" w14:textId="6667BD9F" w:rsidR="00490BC1" w:rsidRDefault="00490BC1" w:rsidP="00A80F3E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87" w:type="dxa"/>
            <w:vMerge w:val="restart"/>
            <w:shd w:val="clear" w:color="auto" w:fill="auto"/>
          </w:tcPr>
          <w:p w14:paraId="52385F0C" w14:textId="2EBDEF22" w:rsidR="00490BC1" w:rsidRPr="009B76E2" w:rsidRDefault="00490BC1" w:rsidP="00B4601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5ED0">
              <w:rPr>
                <w:sz w:val="24"/>
                <w:szCs w:val="24"/>
              </w:rPr>
              <w:t>58.29.13</w:t>
            </w:r>
          </w:p>
        </w:tc>
        <w:tc>
          <w:tcPr>
            <w:tcW w:w="2982" w:type="dxa"/>
            <w:vMerge w:val="restart"/>
            <w:vAlign w:val="center"/>
          </w:tcPr>
          <w:p w14:paraId="1738AA15" w14:textId="77777777" w:rsidR="00490BC1" w:rsidRDefault="00490BC1" w:rsidP="009B5ED0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1E4703">
              <w:rPr>
                <w:sz w:val="24"/>
                <w:szCs w:val="24"/>
              </w:rPr>
              <w:t>Обеспечение программное для администрирования баз дан</w:t>
            </w:r>
            <w:r>
              <w:rPr>
                <w:sz w:val="24"/>
                <w:szCs w:val="24"/>
              </w:rPr>
              <w:t xml:space="preserve">ных на электронном носителе. </w:t>
            </w:r>
          </w:p>
          <w:p w14:paraId="57A33556" w14:textId="73E1B0E8" w:rsidR="00490BC1" w:rsidRPr="009B76E2" w:rsidRDefault="00490BC1" w:rsidP="009B5E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1E4703">
              <w:rPr>
                <w:sz w:val="24"/>
                <w:szCs w:val="24"/>
              </w:rPr>
              <w:t>яснения по требуемой продукции: подбор-ка/пакет про-грамм системы програ</w:t>
            </w:r>
            <w:r>
              <w:rPr>
                <w:sz w:val="24"/>
                <w:szCs w:val="24"/>
              </w:rPr>
              <w:t>ммного обеспечения, предоставляющих возможность для хранения, из</w:t>
            </w:r>
            <w:r w:rsidRPr="001E4703">
              <w:rPr>
                <w:sz w:val="24"/>
                <w:szCs w:val="24"/>
              </w:rPr>
              <w:t>менения и из-влечения ин-формации из базы данных</w:t>
            </w:r>
          </w:p>
        </w:tc>
        <w:tc>
          <w:tcPr>
            <w:tcW w:w="678" w:type="dxa"/>
            <w:vMerge w:val="restart"/>
            <w:vAlign w:val="center"/>
          </w:tcPr>
          <w:p w14:paraId="2B420640" w14:textId="55F87672" w:rsidR="00490BC1" w:rsidRPr="00E163D7" w:rsidRDefault="00D26DBE" w:rsidP="00A80F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vMerge w:val="restart"/>
            <w:vAlign w:val="center"/>
          </w:tcPr>
          <w:p w14:paraId="1EF68F35" w14:textId="070A72A9" w:rsidR="00490BC1" w:rsidRPr="00E163D7" w:rsidRDefault="00D26DBE" w:rsidP="00A80F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</w:t>
            </w:r>
            <w:r w:rsidR="00661581">
              <w:rPr>
                <w:bCs/>
                <w:sz w:val="24"/>
                <w:szCs w:val="24"/>
              </w:rPr>
              <w:t>ль</w:t>
            </w:r>
          </w:p>
        </w:tc>
        <w:tc>
          <w:tcPr>
            <w:tcW w:w="2971" w:type="dxa"/>
          </w:tcPr>
          <w:p w14:paraId="73E0A271" w14:textId="6D31B400" w:rsidR="00490BC1" w:rsidRPr="00D12A3B" w:rsidRDefault="00490BC1" w:rsidP="00A80F3E">
            <w:pPr>
              <w:jc w:val="center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098" w:type="dxa"/>
            <w:gridSpan w:val="3"/>
            <w:vAlign w:val="center"/>
          </w:tcPr>
          <w:p w14:paraId="160AE424" w14:textId="71460C88" w:rsidR="00490BC1" w:rsidRPr="002B131E" w:rsidRDefault="00F43ADB" w:rsidP="00A80F3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4601D">
              <w:rPr>
                <w:bCs/>
                <w:sz w:val="24"/>
                <w:szCs w:val="24"/>
              </w:rPr>
              <w:t>не более 50 000</w:t>
            </w:r>
          </w:p>
        </w:tc>
      </w:tr>
      <w:tr w:rsidR="00490BC1" w:rsidRPr="00E163D7" w14:paraId="34BB3B73" w14:textId="77777777" w:rsidTr="00FE5222">
        <w:trPr>
          <w:trHeight w:val="817"/>
        </w:trPr>
        <w:tc>
          <w:tcPr>
            <w:tcW w:w="568" w:type="dxa"/>
            <w:vMerge/>
            <w:vAlign w:val="center"/>
          </w:tcPr>
          <w:p w14:paraId="346F13EE" w14:textId="77777777" w:rsidR="00490BC1" w:rsidRDefault="00490BC1" w:rsidP="00A80F3E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245C581F" w14:textId="77777777" w:rsidR="00490BC1" w:rsidRPr="009B76E2" w:rsidRDefault="00490BC1" w:rsidP="00B66FC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05AD5BC1" w14:textId="77777777" w:rsidR="00490BC1" w:rsidRPr="009B76E2" w:rsidRDefault="00490BC1" w:rsidP="00A80F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  <w:vAlign w:val="center"/>
          </w:tcPr>
          <w:p w14:paraId="66A5C152" w14:textId="77777777" w:rsidR="00490BC1" w:rsidRPr="00E163D7" w:rsidRDefault="00490BC1" w:rsidP="00A80F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14:paraId="7FF64831" w14:textId="77777777" w:rsidR="00490BC1" w:rsidRPr="00E163D7" w:rsidRDefault="00490BC1" w:rsidP="00A80F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263C851A" w14:textId="2489179F" w:rsidR="00490BC1" w:rsidRPr="00D12A3B" w:rsidRDefault="00490BC1" w:rsidP="00A80F3E">
            <w:pPr>
              <w:jc w:val="center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098" w:type="dxa"/>
            <w:gridSpan w:val="3"/>
            <w:vAlign w:val="center"/>
          </w:tcPr>
          <w:p w14:paraId="564BCB18" w14:textId="5E2155D6" w:rsidR="00490BC1" w:rsidRPr="002B131E" w:rsidRDefault="00F43ADB" w:rsidP="00A80F3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43ADB">
              <w:rPr>
                <w:bCs/>
                <w:sz w:val="24"/>
                <w:szCs w:val="24"/>
              </w:rPr>
              <w:t>н</w:t>
            </w:r>
            <w:r w:rsidRPr="00B4601D">
              <w:rPr>
                <w:bCs/>
                <w:sz w:val="24"/>
                <w:szCs w:val="24"/>
              </w:rPr>
              <w:t>е более 5 000 000</w:t>
            </w:r>
          </w:p>
        </w:tc>
      </w:tr>
      <w:tr w:rsidR="000449A4" w:rsidRPr="00E163D7" w14:paraId="41080AA8" w14:textId="77777777" w:rsidTr="000449A4">
        <w:trPr>
          <w:trHeight w:val="1195"/>
        </w:trPr>
        <w:tc>
          <w:tcPr>
            <w:tcW w:w="568" w:type="dxa"/>
            <w:vMerge w:val="restart"/>
            <w:vAlign w:val="center"/>
          </w:tcPr>
          <w:p w14:paraId="315E2590" w14:textId="149F9ADD" w:rsidR="000449A4" w:rsidRDefault="000449A4" w:rsidP="000449A4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87" w:type="dxa"/>
            <w:vMerge w:val="restart"/>
            <w:shd w:val="clear" w:color="auto" w:fill="auto"/>
          </w:tcPr>
          <w:p w14:paraId="03D3DB1C" w14:textId="7F1172E8" w:rsidR="000449A4" w:rsidRPr="009B76E2" w:rsidRDefault="000449A4" w:rsidP="000449A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D7A4E">
              <w:rPr>
                <w:sz w:val="24"/>
                <w:szCs w:val="24"/>
              </w:rPr>
              <w:t>58.29.21</w:t>
            </w:r>
          </w:p>
        </w:tc>
        <w:tc>
          <w:tcPr>
            <w:tcW w:w="2982" w:type="dxa"/>
            <w:vMerge w:val="restart"/>
            <w:vAlign w:val="center"/>
          </w:tcPr>
          <w:p w14:paraId="7BDE6B3E" w14:textId="77777777" w:rsidR="000449A4" w:rsidRDefault="000449A4" w:rsidP="000449A4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0D7A4E">
              <w:rPr>
                <w:sz w:val="24"/>
                <w:szCs w:val="24"/>
              </w:rPr>
              <w:t>Приложения общие для по</w:t>
            </w:r>
            <w:r>
              <w:rPr>
                <w:sz w:val="24"/>
                <w:szCs w:val="24"/>
              </w:rPr>
              <w:t>вышения эффективности бизнеса и при</w:t>
            </w:r>
            <w:r w:rsidRPr="000D7A4E">
              <w:rPr>
                <w:sz w:val="24"/>
                <w:szCs w:val="24"/>
              </w:rPr>
              <w:t>ложения для дома</w:t>
            </w:r>
            <w:r>
              <w:rPr>
                <w:sz w:val="24"/>
                <w:szCs w:val="24"/>
              </w:rPr>
              <w:t xml:space="preserve">шнего пользования, отдельно реализуемые. </w:t>
            </w:r>
          </w:p>
          <w:p w14:paraId="718973D2" w14:textId="1EC51666" w:rsidR="000449A4" w:rsidRPr="009B76E2" w:rsidRDefault="000449A4" w:rsidP="00044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0D7A4E">
              <w:rPr>
                <w:sz w:val="24"/>
                <w:szCs w:val="24"/>
              </w:rPr>
              <w:t>яснения по требуемой продукции: программное обеспечение, используемое для общих целей деловой активности для улучшения продуктивности или на дому в целях развлечения, справки или образования</w:t>
            </w:r>
          </w:p>
        </w:tc>
        <w:tc>
          <w:tcPr>
            <w:tcW w:w="678" w:type="dxa"/>
            <w:vMerge w:val="restart"/>
            <w:vAlign w:val="center"/>
          </w:tcPr>
          <w:p w14:paraId="412D3766" w14:textId="77777777" w:rsidR="000449A4" w:rsidRPr="00E163D7" w:rsidRDefault="000449A4" w:rsidP="000449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7EB3247C" w14:textId="77777777" w:rsidR="000449A4" w:rsidRPr="00E163D7" w:rsidRDefault="000449A4" w:rsidP="000449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398BA07C" w14:textId="11D8BC77" w:rsidR="000449A4" w:rsidRPr="00DD5C09" w:rsidRDefault="000449A4" w:rsidP="000449A4">
            <w:pPr>
              <w:jc w:val="center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098" w:type="dxa"/>
            <w:gridSpan w:val="3"/>
            <w:vAlign w:val="center"/>
          </w:tcPr>
          <w:p w14:paraId="3C987D34" w14:textId="47256314" w:rsidR="000449A4" w:rsidRPr="002B131E" w:rsidRDefault="000449A4" w:rsidP="000449A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12A3B">
              <w:rPr>
                <w:bCs/>
                <w:sz w:val="24"/>
                <w:szCs w:val="24"/>
              </w:rPr>
              <w:t>нет</w:t>
            </w:r>
          </w:p>
        </w:tc>
      </w:tr>
      <w:tr w:rsidR="000449A4" w:rsidRPr="00E163D7" w14:paraId="366C7857" w14:textId="77777777" w:rsidTr="00FE5222">
        <w:trPr>
          <w:trHeight w:val="1195"/>
        </w:trPr>
        <w:tc>
          <w:tcPr>
            <w:tcW w:w="568" w:type="dxa"/>
            <w:vMerge/>
            <w:vAlign w:val="center"/>
          </w:tcPr>
          <w:p w14:paraId="7C9FEA8E" w14:textId="77777777" w:rsidR="000449A4" w:rsidRDefault="000449A4" w:rsidP="000449A4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1DF6369C" w14:textId="77777777" w:rsidR="000449A4" w:rsidRPr="000D7A4E" w:rsidRDefault="000449A4" w:rsidP="000449A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0999BD3E" w14:textId="77777777" w:rsidR="000449A4" w:rsidRPr="000D7A4E" w:rsidRDefault="000449A4" w:rsidP="000449A4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  <w:vAlign w:val="center"/>
          </w:tcPr>
          <w:p w14:paraId="69FD9A56" w14:textId="77777777" w:rsidR="000449A4" w:rsidRPr="00E163D7" w:rsidRDefault="000449A4" w:rsidP="000449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14:paraId="4116B287" w14:textId="77777777" w:rsidR="000449A4" w:rsidRPr="00E163D7" w:rsidRDefault="000449A4" w:rsidP="000449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1ECBC45B" w14:textId="42C2CC50" w:rsidR="000449A4" w:rsidRPr="00DD5C09" w:rsidRDefault="000449A4" w:rsidP="000449A4">
            <w:pPr>
              <w:jc w:val="center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098" w:type="dxa"/>
            <w:gridSpan w:val="3"/>
            <w:vAlign w:val="center"/>
          </w:tcPr>
          <w:p w14:paraId="13B30F8C" w14:textId="77777777" w:rsidR="00DD5C09" w:rsidRPr="00DD5C09" w:rsidRDefault="00DD5C09" w:rsidP="00DD5C0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D5C09">
              <w:rPr>
                <w:bCs/>
                <w:sz w:val="24"/>
                <w:szCs w:val="24"/>
              </w:rPr>
              <w:t>поддержка всех типов данных и возможность их обмена в текстовом и графическом представлении</w:t>
            </w:r>
          </w:p>
          <w:p w14:paraId="0A388C56" w14:textId="77777777" w:rsidR="000449A4" w:rsidRPr="002B131E" w:rsidRDefault="000449A4" w:rsidP="000449A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449A4" w:rsidRPr="00E163D7" w14:paraId="76397CFA" w14:textId="77777777" w:rsidTr="00FE5222">
        <w:trPr>
          <w:trHeight w:val="1195"/>
        </w:trPr>
        <w:tc>
          <w:tcPr>
            <w:tcW w:w="568" w:type="dxa"/>
            <w:vMerge/>
            <w:vAlign w:val="center"/>
          </w:tcPr>
          <w:p w14:paraId="7A5164D0" w14:textId="77777777" w:rsidR="000449A4" w:rsidRDefault="000449A4" w:rsidP="000449A4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1F957D25" w14:textId="77777777" w:rsidR="000449A4" w:rsidRPr="000D7A4E" w:rsidRDefault="000449A4" w:rsidP="000449A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44EEB867" w14:textId="77777777" w:rsidR="000449A4" w:rsidRPr="000D7A4E" w:rsidRDefault="000449A4" w:rsidP="000449A4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  <w:vAlign w:val="center"/>
          </w:tcPr>
          <w:p w14:paraId="15251798" w14:textId="77777777" w:rsidR="000449A4" w:rsidRPr="00E163D7" w:rsidRDefault="000449A4" w:rsidP="000449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14:paraId="4B06E355" w14:textId="77777777" w:rsidR="000449A4" w:rsidRPr="00E163D7" w:rsidRDefault="000449A4" w:rsidP="000449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624C07CC" w14:textId="462503E9" w:rsidR="000449A4" w:rsidRPr="000449A4" w:rsidRDefault="000449A4" w:rsidP="000449A4">
            <w:pPr>
              <w:jc w:val="center"/>
              <w:rPr>
                <w:sz w:val="24"/>
                <w:szCs w:val="24"/>
                <w:highlight w:val="yellow"/>
              </w:rPr>
            </w:pPr>
            <w:r w:rsidRPr="00B4601D">
              <w:rPr>
                <w:sz w:val="24"/>
                <w:szCs w:val="24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5098" w:type="dxa"/>
            <w:gridSpan w:val="3"/>
            <w:vAlign w:val="center"/>
          </w:tcPr>
          <w:p w14:paraId="19D407BC" w14:textId="602B69FF" w:rsidR="000449A4" w:rsidRPr="002B131E" w:rsidRDefault="00F61CA2" w:rsidP="00F8073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0449A4" w:rsidRPr="00FF752E">
              <w:rPr>
                <w:bCs/>
                <w:sz w:val="24"/>
                <w:szCs w:val="24"/>
              </w:rPr>
              <w:t>а</w:t>
            </w:r>
          </w:p>
        </w:tc>
      </w:tr>
      <w:tr w:rsidR="00070B34" w:rsidRPr="00E163D7" w14:paraId="0CB243AD" w14:textId="77777777" w:rsidTr="00070B34">
        <w:trPr>
          <w:trHeight w:val="825"/>
        </w:trPr>
        <w:tc>
          <w:tcPr>
            <w:tcW w:w="568" w:type="dxa"/>
            <w:vMerge w:val="restart"/>
            <w:vAlign w:val="center"/>
          </w:tcPr>
          <w:p w14:paraId="769CB708" w14:textId="78C13163" w:rsidR="00070B34" w:rsidRDefault="00070B34" w:rsidP="00070B34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87" w:type="dxa"/>
            <w:vMerge w:val="restart"/>
            <w:shd w:val="clear" w:color="auto" w:fill="auto"/>
          </w:tcPr>
          <w:p w14:paraId="7526B2D3" w14:textId="0ECD21B7" w:rsidR="00070B34" w:rsidRPr="000D7A4E" w:rsidRDefault="00070B34" w:rsidP="00070B3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10A4C">
              <w:rPr>
                <w:sz w:val="24"/>
                <w:szCs w:val="24"/>
              </w:rPr>
              <w:t>58.29.31</w:t>
            </w:r>
          </w:p>
        </w:tc>
        <w:tc>
          <w:tcPr>
            <w:tcW w:w="2982" w:type="dxa"/>
            <w:vMerge w:val="restart"/>
            <w:vAlign w:val="center"/>
          </w:tcPr>
          <w:p w14:paraId="48C1C515" w14:textId="77777777" w:rsidR="00070B34" w:rsidRPr="005F4C8F" w:rsidRDefault="00070B34" w:rsidP="00070B34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5F4C8F">
              <w:rPr>
                <w:sz w:val="24"/>
                <w:szCs w:val="24"/>
              </w:rPr>
              <w:t xml:space="preserve">Обеспечение программное системное для загрузки. </w:t>
            </w:r>
          </w:p>
          <w:p w14:paraId="68A751D8" w14:textId="7B180C1F" w:rsidR="00070B34" w:rsidRPr="000D7A4E" w:rsidRDefault="00070B34" w:rsidP="00070B34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5F4C8F">
              <w:rPr>
                <w:sz w:val="24"/>
                <w:szCs w:val="24"/>
              </w:rPr>
              <w:t>Пояснения по требуемой про</w:t>
            </w:r>
            <w:r>
              <w:rPr>
                <w:sz w:val="24"/>
                <w:szCs w:val="24"/>
              </w:rPr>
              <w:t>дукции: средства обес</w:t>
            </w:r>
            <w:r w:rsidRPr="005F4C8F">
              <w:rPr>
                <w:sz w:val="24"/>
                <w:szCs w:val="24"/>
              </w:rPr>
              <w:t>пече</w:t>
            </w:r>
            <w:r>
              <w:rPr>
                <w:sz w:val="24"/>
                <w:szCs w:val="24"/>
              </w:rPr>
              <w:t>ния ин</w:t>
            </w:r>
            <w:r w:rsidRPr="005F4C8F">
              <w:rPr>
                <w:sz w:val="24"/>
                <w:szCs w:val="24"/>
              </w:rPr>
              <w:t>формационной безопасности</w:t>
            </w:r>
          </w:p>
        </w:tc>
        <w:tc>
          <w:tcPr>
            <w:tcW w:w="678" w:type="dxa"/>
            <w:vMerge w:val="restart"/>
            <w:vAlign w:val="center"/>
          </w:tcPr>
          <w:p w14:paraId="75FBBBC9" w14:textId="77777777" w:rsidR="00070B34" w:rsidRPr="00E163D7" w:rsidRDefault="00070B34" w:rsidP="00070B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555FF293" w14:textId="77777777" w:rsidR="00070B34" w:rsidRPr="00F61CA2" w:rsidRDefault="00070B34" w:rsidP="00070B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5CE9C240" w14:textId="43D09673" w:rsidR="00070B34" w:rsidRPr="00F4725E" w:rsidRDefault="00070B34" w:rsidP="00070B34">
            <w:pPr>
              <w:jc w:val="center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использование российских криптоалгритмов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098" w:type="dxa"/>
            <w:gridSpan w:val="3"/>
            <w:vAlign w:val="center"/>
          </w:tcPr>
          <w:p w14:paraId="0ECDEAB8" w14:textId="2693B511" w:rsidR="00070B34" w:rsidRPr="00F61CA2" w:rsidRDefault="00F61CA2" w:rsidP="00070B3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61CA2">
              <w:rPr>
                <w:bCs/>
                <w:sz w:val="24"/>
                <w:szCs w:val="24"/>
              </w:rPr>
              <w:t>да</w:t>
            </w:r>
          </w:p>
        </w:tc>
      </w:tr>
      <w:tr w:rsidR="00070B34" w:rsidRPr="007933A6" w14:paraId="79695AC4" w14:textId="77777777" w:rsidTr="00FE5222">
        <w:trPr>
          <w:trHeight w:val="825"/>
        </w:trPr>
        <w:tc>
          <w:tcPr>
            <w:tcW w:w="568" w:type="dxa"/>
            <w:vMerge/>
            <w:vAlign w:val="center"/>
          </w:tcPr>
          <w:p w14:paraId="48DF65B8" w14:textId="77777777" w:rsidR="00070B34" w:rsidRDefault="00070B34" w:rsidP="00070B34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3D4E1418" w14:textId="77777777" w:rsidR="00070B34" w:rsidRPr="00C10A4C" w:rsidRDefault="00070B34" w:rsidP="00070B3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14:paraId="7765A4CC" w14:textId="77777777" w:rsidR="00070B34" w:rsidRPr="005F4C8F" w:rsidRDefault="00070B34" w:rsidP="00070B34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  <w:vAlign w:val="center"/>
          </w:tcPr>
          <w:p w14:paraId="11701C46" w14:textId="77777777" w:rsidR="00070B34" w:rsidRPr="00E163D7" w:rsidRDefault="00070B34" w:rsidP="00070B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14:paraId="14F96E24" w14:textId="77777777" w:rsidR="00070B34" w:rsidRPr="00F61CA2" w:rsidRDefault="00070B34" w:rsidP="00070B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40032435" w14:textId="34288CB9" w:rsidR="00070B34" w:rsidRPr="00F4725E" w:rsidRDefault="00070B34" w:rsidP="00070B34">
            <w:pPr>
              <w:jc w:val="center"/>
              <w:rPr>
                <w:sz w:val="24"/>
                <w:szCs w:val="24"/>
              </w:rPr>
            </w:pPr>
            <w:r w:rsidRPr="00B4601D">
              <w:rPr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098" w:type="dxa"/>
            <w:gridSpan w:val="3"/>
            <w:vAlign w:val="center"/>
          </w:tcPr>
          <w:p w14:paraId="5390E9E2" w14:textId="35BDBE92" w:rsidR="00070B34" w:rsidRPr="007933A6" w:rsidRDefault="00F61CA2" w:rsidP="00070B3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933A6">
              <w:rPr>
                <w:bCs/>
                <w:sz w:val="24"/>
                <w:szCs w:val="24"/>
              </w:rPr>
              <w:t>да</w:t>
            </w:r>
          </w:p>
        </w:tc>
      </w:tr>
      <w:tr w:rsidR="003C4C2D" w:rsidRPr="007933A6" w14:paraId="27176D30" w14:textId="77777777" w:rsidTr="00FE5222">
        <w:trPr>
          <w:trHeight w:val="825"/>
        </w:trPr>
        <w:tc>
          <w:tcPr>
            <w:tcW w:w="568" w:type="dxa"/>
            <w:vAlign w:val="center"/>
          </w:tcPr>
          <w:p w14:paraId="2CB99A61" w14:textId="18FD66D9" w:rsidR="003C4C2D" w:rsidRPr="007933A6" w:rsidRDefault="003C4C2D" w:rsidP="00070B34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7933A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87" w:type="dxa"/>
            <w:shd w:val="clear" w:color="auto" w:fill="auto"/>
          </w:tcPr>
          <w:p w14:paraId="676440B2" w14:textId="731FD301" w:rsidR="003C4C2D" w:rsidRPr="007933A6" w:rsidRDefault="009B1404" w:rsidP="00070B3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33A6">
              <w:rPr>
                <w:sz w:val="24"/>
                <w:szCs w:val="24"/>
              </w:rPr>
              <w:t>58.29.32</w:t>
            </w:r>
          </w:p>
        </w:tc>
        <w:tc>
          <w:tcPr>
            <w:tcW w:w="2982" w:type="dxa"/>
            <w:vAlign w:val="center"/>
          </w:tcPr>
          <w:p w14:paraId="11004567" w14:textId="77777777" w:rsidR="009B1404" w:rsidRPr="007933A6" w:rsidRDefault="009B1404" w:rsidP="009B1404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7933A6">
              <w:rPr>
                <w:sz w:val="24"/>
                <w:szCs w:val="24"/>
              </w:rPr>
              <w:t xml:space="preserve">Обеспечение программное прикладное для загрузки. </w:t>
            </w:r>
          </w:p>
          <w:p w14:paraId="0C12D51E" w14:textId="5273304C" w:rsidR="003C4C2D" w:rsidRPr="007933A6" w:rsidRDefault="009B1404" w:rsidP="009B1404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7933A6">
              <w:rPr>
                <w:sz w:val="24"/>
                <w:szCs w:val="24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678" w:type="dxa"/>
            <w:vAlign w:val="center"/>
          </w:tcPr>
          <w:p w14:paraId="49869B51" w14:textId="77777777" w:rsidR="003C4C2D" w:rsidRPr="007933A6" w:rsidRDefault="003C4C2D" w:rsidP="00070B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C014DD6" w14:textId="77777777" w:rsidR="003C4C2D" w:rsidRPr="007933A6" w:rsidRDefault="003C4C2D" w:rsidP="00070B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6913FBA8" w14:textId="216D9D8F" w:rsidR="003C4C2D" w:rsidRPr="007933A6" w:rsidRDefault="009B1404" w:rsidP="00070B34">
            <w:pPr>
              <w:jc w:val="center"/>
              <w:rPr>
                <w:sz w:val="24"/>
                <w:szCs w:val="24"/>
              </w:rPr>
            </w:pPr>
            <w:r w:rsidRPr="00F4725E">
              <w:rPr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098" w:type="dxa"/>
            <w:gridSpan w:val="3"/>
            <w:vAlign w:val="center"/>
          </w:tcPr>
          <w:p w14:paraId="3EAA51F8" w14:textId="5A0A9309" w:rsidR="003C4C2D" w:rsidRPr="007933A6" w:rsidRDefault="007933A6" w:rsidP="00070B3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933A6">
              <w:rPr>
                <w:bCs/>
                <w:sz w:val="24"/>
                <w:szCs w:val="24"/>
              </w:rPr>
              <w:t>да</w:t>
            </w:r>
          </w:p>
        </w:tc>
      </w:tr>
      <w:tr w:rsidR="00F703B8" w:rsidRPr="007933A6" w14:paraId="375C33D1" w14:textId="77777777" w:rsidTr="00FE5222">
        <w:trPr>
          <w:trHeight w:val="825"/>
        </w:trPr>
        <w:tc>
          <w:tcPr>
            <w:tcW w:w="568" w:type="dxa"/>
            <w:vAlign w:val="center"/>
          </w:tcPr>
          <w:p w14:paraId="2E8EA3D3" w14:textId="5F8E1B42" w:rsidR="00F703B8" w:rsidRPr="007933A6" w:rsidRDefault="00F703B8" w:rsidP="00070B34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7933A6"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987" w:type="dxa"/>
            <w:shd w:val="clear" w:color="auto" w:fill="auto"/>
          </w:tcPr>
          <w:p w14:paraId="312F9485" w14:textId="728F43AA" w:rsidR="00F703B8" w:rsidRPr="007933A6" w:rsidRDefault="00F703B8" w:rsidP="00070B3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933A6">
              <w:rPr>
                <w:sz w:val="24"/>
                <w:szCs w:val="24"/>
              </w:rPr>
              <w:t>61.90.10</w:t>
            </w:r>
          </w:p>
        </w:tc>
        <w:tc>
          <w:tcPr>
            <w:tcW w:w="2982" w:type="dxa"/>
            <w:vAlign w:val="center"/>
          </w:tcPr>
          <w:p w14:paraId="2707B801" w14:textId="77777777" w:rsidR="00F703B8" w:rsidRPr="007933A6" w:rsidRDefault="00F703B8" w:rsidP="009B1404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7933A6">
              <w:rPr>
                <w:sz w:val="24"/>
                <w:szCs w:val="24"/>
              </w:rPr>
              <w:t xml:space="preserve">Услуги телекоммуникационные прочие. </w:t>
            </w:r>
          </w:p>
          <w:p w14:paraId="09617502" w14:textId="08A0A163" w:rsidR="00F703B8" w:rsidRPr="007933A6" w:rsidRDefault="00F703B8" w:rsidP="00F703B8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7933A6">
              <w:rPr>
                <w:sz w:val="24"/>
                <w:szCs w:val="24"/>
              </w:rPr>
              <w:t xml:space="preserve">Пояснения по требуемым услугам: предоставление специализированных телекоммуникационных приложений, таких как спутниковый трекинг, коммуникационная телеметрия и эксплуатация радиолокационных станций; управление спутниковыми терминалами и сопутствующим оборудованием, связанным операционным об-разом с одной или более наземными коммуникационными системами и способным передавать и получать данные от спутниковых систем; предоставление доступа к ин-формационно-коммуникационной сети Интернет через сети, установленные между клиентом и провайдером услуг информационно-коммуникационной сети Интернет, не принадлежащие провайдеру услуг ин-формационно-коммуникационной сети Интернет или не находящиеся под его контролем, такие как доступ к информационно-коммуникационной сети Интернет по телефонной </w:t>
            </w:r>
            <w:r w:rsidRPr="007933A6">
              <w:rPr>
                <w:sz w:val="24"/>
                <w:szCs w:val="24"/>
              </w:rPr>
              <w:lastRenderedPageBreak/>
              <w:t>линии и т.д.; предоставление телефонной связи и доступа к информационно-коммуникационной сети Интернет в общественных зданиях; предоставление телекоммуникационных услуг посредством существующих телекоммуникационных соединений: VoIP-передача голоса по протоколу IP; предоставление возможности пользоваться пропускной способностью сети, не предоставляя дополнительных услуг; предоставление телекоммуникационных услуг, не включенных в другие группировки, таких как услуги телеграфа, телекса и конференц-связи по телефонному каналу</w:t>
            </w:r>
          </w:p>
        </w:tc>
        <w:tc>
          <w:tcPr>
            <w:tcW w:w="678" w:type="dxa"/>
            <w:vAlign w:val="center"/>
          </w:tcPr>
          <w:p w14:paraId="7AD27429" w14:textId="77777777" w:rsidR="00F703B8" w:rsidRPr="007933A6" w:rsidRDefault="00F703B8" w:rsidP="00070B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6BF5010" w14:textId="77777777" w:rsidR="00F703B8" w:rsidRPr="007933A6" w:rsidRDefault="00F703B8" w:rsidP="00070B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246F69BB" w14:textId="3D64A99B" w:rsidR="00F703B8" w:rsidRPr="007933A6" w:rsidRDefault="00F703B8" w:rsidP="00070B34">
            <w:pPr>
              <w:jc w:val="center"/>
              <w:rPr>
                <w:sz w:val="24"/>
                <w:szCs w:val="24"/>
              </w:rPr>
            </w:pPr>
            <w:r w:rsidRPr="00F4725E">
              <w:rPr>
                <w:sz w:val="24"/>
                <w:szCs w:val="24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5098" w:type="dxa"/>
            <w:gridSpan w:val="3"/>
            <w:vAlign w:val="center"/>
          </w:tcPr>
          <w:p w14:paraId="6137DE68" w14:textId="65EF525A" w:rsidR="00F703B8" w:rsidRPr="007933A6" w:rsidRDefault="007933A6" w:rsidP="007933A6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933A6">
              <w:rPr>
                <w:bCs/>
                <w:sz w:val="24"/>
                <w:szCs w:val="24"/>
              </w:rPr>
              <w:t>не более 100 Мбит/сек</w:t>
            </w:r>
          </w:p>
        </w:tc>
      </w:tr>
    </w:tbl>
    <w:p w14:paraId="5C5B50BE" w14:textId="77777777" w:rsidR="00211FF3" w:rsidRPr="00E163D7" w:rsidRDefault="009B5CD0" w:rsidP="00296539">
      <w:pPr>
        <w:ind w:firstLine="567"/>
        <w:jc w:val="both"/>
        <w:rPr>
          <w:sz w:val="24"/>
          <w:szCs w:val="24"/>
        </w:rPr>
      </w:pPr>
      <w:r w:rsidRPr="007933A6">
        <w:rPr>
          <w:sz w:val="24"/>
          <w:szCs w:val="24"/>
        </w:rPr>
        <w:t xml:space="preserve">* 1) </w:t>
      </w:r>
      <w:r w:rsidR="00296539" w:rsidRPr="007933A6">
        <w:rPr>
          <w:sz w:val="24"/>
          <w:szCs w:val="24"/>
        </w:rPr>
        <w:t>Значения характеристик (свойств) товаров, работ, услуг (в том числе предельные цены товаров, работ</w:t>
      </w:r>
      <w:r w:rsidR="00296539" w:rsidRPr="00E163D7">
        <w:rPr>
          <w:sz w:val="24"/>
          <w:szCs w:val="24"/>
        </w:rPr>
        <w:t>, услуг), включенных в ведомственный перечень, закупаемых для директора и заместителя директора краевого государственного бюджетного учреждения, подведомственного Министерству финансов Камчатского края, не могут превышать</w:t>
      </w:r>
      <w:r w:rsidR="000D2C6E" w:rsidRPr="00E163D7">
        <w:rPr>
          <w:sz w:val="24"/>
          <w:szCs w:val="24"/>
        </w:rPr>
        <w:t xml:space="preserve"> </w:t>
      </w:r>
      <w:r w:rsidRPr="00E163D7">
        <w:rPr>
          <w:sz w:val="24"/>
          <w:szCs w:val="24"/>
        </w:rPr>
        <w:t xml:space="preserve">(если установлено верхнее предельное значение) или быть ниже (если установлено нижнее предельное значение) </w:t>
      </w:r>
      <w:r w:rsidR="00296539" w:rsidRPr="00E163D7">
        <w:rPr>
          <w:sz w:val="24"/>
          <w:szCs w:val="24"/>
        </w:rPr>
        <w:t xml:space="preserve">значений характеристик (свойств) соответствующих товаров, работ, услуг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</w:t>
      </w:r>
      <w:r w:rsidR="00ED084A" w:rsidRPr="00E163D7">
        <w:rPr>
          <w:sz w:val="24"/>
          <w:szCs w:val="24"/>
        </w:rPr>
        <w:t>«</w:t>
      </w:r>
      <w:r w:rsidR="00296539" w:rsidRPr="00E163D7">
        <w:rPr>
          <w:sz w:val="24"/>
          <w:szCs w:val="24"/>
        </w:rPr>
        <w:t>руководители</w:t>
      </w:r>
      <w:r w:rsidR="00ED084A" w:rsidRPr="00E163D7">
        <w:rPr>
          <w:sz w:val="24"/>
          <w:szCs w:val="24"/>
        </w:rPr>
        <w:t>»</w:t>
      </w:r>
      <w:r w:rsidR="00296539" w:rsidRPr="00E163D7">
        <w:rPr>
          <w:sz w:val="24"/>
          <w:szCs w:val="24"/>
        </w:rPr>
        <w:t xml:space="preserve"> высшей и главной групп должностей.</w:t>
      </w:r>
    </w:p>
    <w:p w14:paraId="36356D6E" w14:textId="77777777" w:rsidR="00666C5F" w:rsidRDefault="009B5CD0" w:rsidP="008D29F0">
      <w:pPr>
        <w:ind w:firstLine="567"/>
        <w:jc w:val="both"/>
        <w:rPr>
          <w:sz w:val="24"/>
          <w:szCs w:val="24"/>
        </w:rPr>
      </w:pPr>
      <w:r w:rsidRPr="00E163D7">
        <w:rPr>
          <w:sz w:val="24"/>
          <w:szCs w:val="24"/>
        </w:rPr>
        <w:t xml:space="preserve">2) </w:t>
      </w:r>
      <w:r w:rsidR="00296539" w:rsidRPr="00E163D7">
        <w:rPr>
          <w:sz w:val="24"/>
          <w:szCs w:val="24"/>
        </w:rPr>
        <w:t xml:space="preserve">Значения характеристик (свойств) товаров, работ, услуг (в том числе предельные цены товаров, работ, услуг), включенных в ведомственный перечень, закупаемых для работников, не являющихся </w:t>
      </w:r>
      <w:r w:rsidR="004F300F" w:rsidRPr="00E163D7">
        <w:rPr>
          <w:sz w:val="24"/>
          <w:szCs w:val="24"/>
        </w:rPr>
        <w:t>директором или заместителем директора</w:t>
      </w:r>
      <w:r w:rsidR="00296539" w:rsidRPr="00E163D7">
        <w:rPr>
          <w:sz w:val="24"/>
          <w:szCs w:val="24"/>
        </w:rPr>
        <w:t xml:space="preserve"> краевого государственного бюджетного учреждения, подведомственного Министерству финансов Камчатского края, не могут превышать </w:t>
      </w:r>
      <w:r w:rsidRPr="00E163D7">
        <w:rPr>
          <w:sz w:val="24"/>
          <w:szCs w:val="24"/>
        </w:rPr>
        <w:t xml:space="preserve">(если установлено верхнее предельное значение) или быть ниже (если установлено нижнее предельное значение) </w:t>
      </w:r>
      <w:r w:rsidR="00296539" w:rsidRPr="00E163D7">
        <w:rPr>
          <w:sz w:val="24"/>
          <w:szCs w:val="24"/>
        </w:rPr>
        <w:t xml:space="preserve">значений характеристик (свойств) соответствующих товаров, работ, услуг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</w:t>
      </w:r>
      <w:r w:rsidR="00ED084A" w:rsidRPr="00E163D7">
        <w:rPr>
          <w:sz w:val="24"/>
          <w:szCs w:val="24"/>
        </w:rPr>
        <w:t>«</w:t>
      </w:r>
      <w:r w:rsidRPr="00E163D7">
        <w:rPr>
          <w:sz w:val="24"/>
          <w:szCs w:val="24"/>
        </w:rPr>
        <w:t>специалисты</w:t>
      </w:r>
      <w:r w:rsidR="00ED084A" w:rsidRPr="00E163D7">
        <w:rPr>
          <w:sz w:val="24"/>
          <w:szCs w:val="24"/>
        </w:rPr>
        <w:t>»</w:t>
      </w:r>
      <w:r w:rsidR="00296539" w:rsidRPr="00E163D7">
        <w:rPr>
          <w:sz w:val="24"/>
          <w:szCs w:val="24"/>
        </w:rPr>
        <w:t xml:space="preserve"> главной</w:t>
      </w:r>
      <w:r w:rsidRPr="00E163D7">
        <w:rPr>
          <w:sz w:val="24"/>
          <w:szCs w:val="24"/>
        </w:rPr>
        <w:t>, ведущей и старшей</w:t>
      </w:r>
      <w:r w:rsidR="00296539" w:rsidRPr="00E163D7">
        <w:rPr>
          <w:sz w:val="24"/>
          <w:szCs w:val="24"/>
        </w:rPr>
        <w:t xml:space="preserve"> групп должностей.</w:t>
      </w:r>
    </w:p>
    <w:p w14:paraId="2067A7FB" w14:textId="31515FF9" w:rsidR="00210875" w:rsidRDefault="00666C5F" w:rsidP="008D29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B0094" w:rsidRPr="00666C5F">
        <w:rPr>
          <w:sz w:val="28"/>
          <w:szCs w:val="28"/>
        </w:rPr>
        <w:t>»</w:t>
      </w:r>
      <w:r w:rsidRPr="00666C5F">
        <w:rPr>
          <w:sz w:val="28"/>
          <w:szCs w:val="28"/>
        </w:rPr>
        <w:t>.</w:t>
      </w:r>
    </w:p>
    <w:p w14:paraId="43A3FE82" w14:textId="77777777" w:rsidR="00210875" w:rsidRDefault="00210875" w:rsidP="008D29F0">
      <w:pPr>
        <w:ind w:firstLine="567"/>
        <w:jc w:val="both"/>
        <w:rPr>
          <w:sz w:val="28"/>
          <w:szCs w:val="28"/>
        </w:rPr>
        <w:sectPr w:rsidR="00210875" w:rsidSect="007C170F">
          <w:pgSz w:w="16838" w:h="11906" w:orient="landscape"/>
          <w:pgMar w:top="1134" w:right="539" w:bottom="709" w:left="1134" w:header="709" w:footer="709" w:gutter="0"/>
          <w:cols w:space="708"/>
          <w:docGrid w:linePitch="360"/>
        </w:sectPr>
      </w:pPr>
    </w:p>
    <w:p w14:paraId="05678F28" w14:textId="77777777" w:rsidR="00EC2A96" w:rsidRDefault="00EC2A96" w:rsidP="00210875">
      <w:pPr>
        <w:ind w:left="567" w:right="482"/>
        <w:jc w:val="center"/>
        <w:rPr>
          <w:sz w:val="28"/>
          <w:szCs w:val="28"/>
        </w:rPr>
      </w:pPr>
    </w:p>
    <w:p w14:paraId="70EBA168" w14:textId="77777777" w:rsidR="00EC2A96" w:rsidRDefault="00EC2A96" w:rsidP="00210875">
      <w:pPr>
        <w:ind w:left="567" w:right="482"/>
        <w:jc w:val="center"/>
        <w:rPr>
          <w:sz w:val="28"/>
          <w:szCs w:val="28"/>
        </w:rPr>
      </w:pPr>
    </w:p>
    <w:p w14:paraId="1A9C159C" w14:textId="77777777" w:rsidR="00210875" w:rsidRDefault="00210875" w:rsidP="00210875">
      <w:pPr>
        <w:ind w:left="567" w:right="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14:paraId="70F5BAD7" w14:textId="77777777" w:rsidR="00210875" w:rsidRDefault="00210875" w:rsidP="002108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приказа Министерства финансов Камчатского края</w:t>
      </w:r>
    </w:p>
    <w:p w14:paraId="1E0DBAA6" w14:textId="77777777" w:rsidR="00210875" w:rsidRDefault="00ED084A" w:rsidP="002108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210875">
        <w:rPr>
          <w:sz w:val="28"/>
          <w:szCs w:val="28"/>
        </w:rPr>
        <w:t>О</w:t>
      </w:r>
      <w:r w:rsidR="0056691A">
        <w:rPr>
          <w:sz w:val="28"/>
          <w:szCs w:val="28"/>
        </w:rPr>
        <w:t xml:space="preserve"> внесении изменений в приказ Министерства финансов Камчатского края от 08.07.2016 №124 «О</w:t>
      </w:r>
      <w:r w:rsidR="00210875">
        <w:rPr>
          <w:sz w:val="28"/>
          <w:szCs w:val="28"/>
        </w:rPr>
        <w:t>б утверждении требований к закупаемым Министерством финансов Камчатского края и подведомственным ему государственным краевым бюджетным учреждением отдельным видам товаров, работ, услуг (в том числе предельных цен товаров, работ, услуг)</w:t>
      </w:r>
      <w:r>
        <w:rPr>
          <w:bCs/>
          <w:sz w:val="28"/>
          <w:szCs w:val="28"/>
        </w:rPr>
        <w:t>»</w:t>
      </w:r>
      <w:r w:rsidR="0056691A">
        <w:rPr>
          <w:bCs/>
          <w:sz w:val="28"/>
          <w:szCs w:val="28"/>
        </w:rPr>
        <w:t>»</w:t>
      </w:r>
    </w:p>
    <w:p w14:paraId="0FBE458E" w14:textId="77777777" w:rsidR="00A402D9" w:rsidRPr="00B4601D" w:rsidRDefault="00A402D9" w:rsidP="002108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17F047F" w14:textId="77777777" w:rsidR="00210875" w:rsidRDefault="00210875" w:rsidP="00210875">
      <w:pPr>
        <w:ind w:left="567" w:right="482"/>
        <w:jc w:val="center"/>
        <w:rPr>
          <w:sz w:val="24"/>
          <w:szCs w:val="24"/>
        </w:rPr>
      </w:pPr>
    </w:p>
    <w:p w14:paraId="50DC408C" w14:textId="60165F0F" w:rsidR="00210875" w:rsidRDefault="005F506C" w:rsidP="005F5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06C">
        <w:rPr>
          <w:sz w:val="28"/>
          <w:szCs w:val="28"/>
        </w:rPr>
        <w:t xml:space="preserve">Настоящий проект приказа разработан в соответствии с </w:t>
      </w:r>
      <w:r w:rsidR="00BB0D4C" w:rsidRPr="00BB0D4C">
        <w:rPr>
          <w:sz w:val="28"/>
          <w:szCs w:val="28"/>
        </w:rPr>
        <w:t>Постановление</w:t>
      </w:r>
      <w:r w:rsidR="00BB0D4C">
        <w:rPr>
          <w:sz w:val="28"/>
          <w:szCs w:val="28"/>
        </w:rPr>
        <w:t>м</w:t>
      </w:r>
      <w:r w:rsidR="00BB0D4C" w:rsidRPr="00BB0D4C">
        <w:rPr>
          <w:sz w:val="28"/>
          <w:szCs w:val="28"/>
        </w:rPr>
        <w:t xml:space="preserve"> Правительства Камчатского края от 21.06.2016 </w:t>
      </w:r>
      <w:r w:rsidR="00BB0D4C">
        <w:rPr>
          <w:sz w:val="28"/>
          <w:szCs w:val="28"/>
        </w:rPr>
        <w:t>№</w:t>
      </w:r>
      <w:r w:rsidR="00BB0D4C" w:rsidRPr="00BB0D4C">
        <w:rPr>
          <w:sz w:val="28"/>
          <w:szCs w:val="28"/>
        </w:rPr>
        <w:t xml:space="preserve"> 232-П </w:t>
      </w:r>
      <w:r w:rsidR="00BB0D4C">
        <w:rPr>
          <w:sz w:val="28"/>
          <w:szCs w:val="28"/>
        </w:rPr>
        <w:t>«</w:t>
      </w:r>
      <w:r w:rsidR="00BB0D4C" w:rsidRPr="00BB0D4C">
        <w:rPr>
          <w:sz w:val="28"/>
          <w:szCs w:val="28"/>
        </w:rPr>
        <w:t>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казенными, бюджетными учреждениями и государственными унитарными предприятиями отдельным видам товаров, работ, услуг (в том числе предел</w:t>
      </w:r>
      <w:r w:rsidR="00BB0D4C">
        <w:rPr>
          <w:sz w:val="28"/>
          <w:szCs w:val="28"/>
        </w:rPr>
        <w:t>ьных цен товаров, работ, услуг)»</w:t>
      </w:r>
      <w:r w:rsidRPr="005F506C">
        <w:rPr>
          <w:sz w:val="28"/>
          <w:szCs w:val="28"/>
        </w:rPr>
        <w:t>, а также в</w:t>
      </w:r>
      <w:r>
        <w:rPr>
          <w:sz w:val="28"/>
          <w:szCs w:val="28"/>
        </w:rPr>
        <w:t xml:space="preserve"> целях</w:t>
      </w:r>
      <w:r w:rsidR="00210875">
        <w:rPr>
          <w:sz w:val="28"/>
          <w:szCs w:val="28"/>
        </w:rPr>
        <w:t xml:space="preserve"> </w:t>
      </w:r>
      <w:r w:rsidR="00A402D9">
        <w:rPr>
          <w:sz w:val="28"/>
          <w:szCs w:val="28"/>
        </w:rPr>
        <w:t>уточн</w:t>
      </w:r>
      <w:r>
        <w:rPr>
          <w:sz w:val="28"/>
          <w:szCs w:val="28"/>
        </w:rPr>
        <w:t>ения</w:t>
      </w:r>
      <w:r w:rsidR="00A402D9">
        <w:rPr>
          <w:sz w:val="28"/>
          <w:szCs w:val="28"/>
        </w:rPr>
        <w:t xml:space="preserve"> </w:t>
      </w:r>
      <w:r w:rsidR="00210875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="00210875">
        <w:rPr>
          <w:sz w:val="28"/>
          <w:szCs w:val="28"/>
        </w:rPr>
        <w:t xml:space="preserve"> к закупаемым Министерством финансов Камчатского края и подведомственным ему государственным краевым бюджетным учреждением отдельным видам товаров, работ, услуг (в том числе предельны</w:t>
      </w:r>
      <w:r>
        <w:rPr>
          <w:sz w:val="28"/>
          <w:szCs w:val="28"/>
        </w:rPr>
        <w:t>м</w:t>
      </w:r>
      <w:r w:rsidR="00210875">
        <w:rPr>
          <w:sz w:val="28"/>
          <w:szCs w:val="28"/>
        </w:rPr>
        <w:t xml:space="preserve"> цен</w:t>
      </w:r>
      <w:r>
        <w:rPr>
          <w:sz w:val="28"/>
          <w:szCs w:val="28"/>
        </w:rPr>
        <w:t>ам</w:t>
      </w:r>
      <w:r w:rsidR="00210875">
        <w:rPr>
          <w:sz w:val="28"/>
          <w:szCs w:val="28"/>
        </w:rPr>
        <w:t xml:space="preserve"> товаров, работ, услуг).</w:t>
      </w:r>
    </w:p>
    <w:p w14:paraId="2CA50E7B" w14:textId="77777777" w:rsidR="005C2415" w:rsidRDefault="005C2415" w:rsidP="005C2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размещен для проведения обсуждения в целях общественного контроля</w:t>
      </w:r>
      <w:r w:rsidR="005650F3">
        <w:rPr>
          <w:sz w:val="28"/>
          <w:szCs w:val="28"/>
        </w:rPr>
        <w:t xml:space="preserve"> в информационно-телекоммуникационной сети «Интернет» </w:t>
      </w:r>
      <w:r w:rsidR="005650F3" w:rsidRPr="005650F3">
        <w:rPr>
          <w:sz w:val="28"/>
          <w:szCs w:val="28"/>
        </w:rPr>
        <w:t>http://www.kamgov.ru/minfin/obsestvennoe-obsuzdenie</w:t>
      </w:r>
      <w:r>
        <w:rPr>
          <w:sz w:val="28"/>
          <w:szCs w:val="28"/>
        </w:rPr>
        <w:t>.</w:t>
      </w:r>
    </w:p>
    <w:p w14:paraId="5329536F" w14:textId="13897CC4" w:rsidR="005C2415" w:rsidRDefault="005C2415" w:rsidP="005C2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обсуждения: </w:t>
      </w:r>
      <w:r w:rsidR="005650F3">
        <w:rPr>
          <w:sz w:val="28"/>
          <w:szCs w:val="28"/>
        </w:rPr>
        <w:t xml:space="preserve">с </w:t>
      </w:r>
      <w:r w:rsidR="00BB0D4C">
        <w:rPr>
          <w:sz w:val="28"/>
          <w:szCs w:val="28"/>
        </w:rPr>
        <w:t>05.03.2020</w:t>
      </w:r>
      <w:r w:rsidR="005650F3">
        <w:rPr>
          <w:sz w:val="28"/>
          <w:szCs w:val="28"/>
        </w:rPr>
        <w:t xml:space="preserve"> по </w:t>
      </w:r>
      <w:r w:rsidR="00BB0D4C">
        <w:rPr>
          <w:sz w:val="28"/>
          <w:szCs w:val="28"/>
        </w:rPr>
        <w:t>12</w:t>
      </w:r>
      <w:r w:rsidR="005650F3">
        <w:rPr>
          <w:sz w:val="28"/>
          <w:szCs w:val="28"/>
        </w:rPr>
        <w:t>.0</w:t>
      </w:r>
      <w:r w:rsidR="00BB0D4C">
        <w:rPr>
          <w:sz w:val="28"/>
          <w:szCs w:val="28"/>
        </w:rPr>
        <w:t>3</w:t>
      </w:r>
      <w:r w:rsidR="005650F3">
        <w:rPr>
          <w:sz w:val="28"/>
          <w:szCs w:val="28"/>
        </w:rPr>
        <w:t>.20</w:t>
      </w:r>
      <w:r w:rsidR="00BB0D4C">
        <w:rPr>
          <w:sz w:val="28"/>
          <w:szCs w:val="28"/>
        </w:rPr>
        <w:t>20</w:t>
      </w:r>
      <w:r w:rsidR="005650F3">
        <w:rPr>
          <w:sz w:val="28"/>
          <w:szCs w:val="28"/>
        </w:rPr>
        <w:t xml:space="preserve"> года.</w:t>
      </w:r>
    </w:p>
    <w:sectPr w:rsidR="005C2415" w:rsidSect="00C134BC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1326" w14:textId="77777777" w:rsidR="002A73E5" w:rsidRDefault="002A73E5" w:rsidP="00B70AD6">
      <w:r>
        <w:separator/>
      </w:r>
    </w:p>
  </w:endnote>
  <w:endnote w:type="continuationSeparator" w:id="0">
    <w:p w14:paraId="36D9BEAB" w14:textId="77777777" w:rsidR="002A73E5" w:rsidRDefault="002A73E5" w:rsidP="00B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AE48" w14:textId="77777777" w:rsidR="002A73E5" w:rsidRDefault="002A73E5" w:rsidP="00B70AD6">
      <w:r>
        <w:separator/>
      </w:r>
    </w:p>
  </w:footnote>
  <w:footnote w:type="continuationSeparator" w:id="0">
    <w:p w14:paraId="6A3DF757" w14:textId="77777777" w:rsidR="002A73E5" w:rsidRDefault="002A73E5" w:rsidP="00B7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E01"/>
    <w:multiLevelType w:val="hybridMultilevel"/>
    <w:tmpl w:val="6C5C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5046D5"/>
    <w:multiLevelType w:val="hybridMultilevel"/>
    <w:tmpl w:val="6E227AC4"/>
    <w:lvl w:ilvl="0" w:tplc="4E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F04"/>
    <w:multiLevelType w:val="hybridMultilevel"/>
    <w:tmpl w:val="16A4FF28"/>
    <w:lvl w:ilvl="0" w:tplc="02A8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B7483"/>
    <w:multiLevelType w:val="hybridMultilevel"/>
    <w:tmpl w:val="2792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E003AD"/>
    <w:multiLevelType w:val="hybridMultilevel"/>
    <w:tmpl w:val="E48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7671"/>
    <w:multiLevelType w:val="hybridMultilevel"/>
    <w:tmpl w:val="5D3AD2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1E732F3"/>
    <w:multiLevelType w:val="hybridMultilevel"/>
    <w:tmpl w:val="36304396"/>
    <w:lvl w:ilvl="0" w:tplc="B16C32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3E3F46"/>
    <w:multiLevelType w:val="hybridMultilevel"/>
    <w:tmpl w:val="5B44C7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AE05C81"/>
    <w:multiLevelType w:val="multilevel"/>
    <w:tmpl w:val="19A8879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358" w:hanging="37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9" w15:restartNumberingAfterBreak="0">
    <w:nsid w:val="40943596"/>
    <w:multiLevelType w:val="hybridMultilevel"/>
    <w:tmpl w:val="E910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0D7A02"/>
    <w:multiLevelType w:val="hybridMultilevel"/>
    <w:tmpl w:val="310E4368"/>
    <w:lvl w:ilvl="0" w:tplc="877AEC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7931BF9"/>
    <w:multiLevelType w:val="hybridMultilevel"/>
    <w:tmpl w:val="E2D0D67C"/>
    <w:lvl w:ilvl="0" w:tplc="CC9281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A24E6B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 w15:restartNumberingAfterBreak="0">
    <w:nsid w:val="7B5F4557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9"/>
    <w:rsid w:val="00001577"/>
    <w:rsid w:val="00001999"/>
    <w:rsid w:val="00001C16"/>
    <w:rsid w:val="0000377C"/>
    <w:rsid w:val="00003883"/>
    <w:rsid w:val="000040E2"/>
    <w:rsid w:val="000050BD"/>
    <w:rsid w:val="00007DC4"/>
    <w:rsid w:val="00010979"/>
    <w:rsid w:val="00012E45"/>
    <w:rsid w:val="00015790"/>
    <w:rsid w:val="00016596"/>
    <w:rsid w:val="00017462"/>
    <w:rsid w:val="00017C90"/>
    <w:rsid w:val="0002340E"/>
    <w:rsid w:val="00027F95"/>
    <w:rsid w:val="00031B77"/>
    <w:rsid w:val="0003202B"/>
    <w:rsid w:val="000326B4"/>
    <w:rsid w:val="000338CC"/>
    <w:rsid w:val="00035D5E"/>
    <w:rsid w:val="00037EC4"/>
    <w:rsid w:val="0004228F"/>
    <w:rsid w:val="00043674"/>
    <w:rsid w:val="000449A4"/>
    <w:rsid w:val="00044A0B"/>
    <w:rsid w:val="00046748"/>
    <w:rsid w:val="00046AA4"/>
    <w:rsid w:val="000544B2"/>
    <w:rsid w:val="00056620"/>
    <w:rsid w:val="000566E7"/>
    <w:rsid w:val="000579E8"/>
    <w:rsid w:val="000606DC"/>
    <w:rsid w:val="000622F0"/>
    <w:rsid w:val="00062D5A"/>
    <w:rsid w:val="00063F05"/>
    <w:rsid w:val="000657BC"/>
    <w:rsid w:val="00070B34"/>
    <w:rsid w:val="000714CD"/>
    <w:rsid w:val="00071B5C"/>
    <w:rsid w:val="00072563"/>
    <w:rsid w:val="00073D8F"/>
    <w:rsid w:val="000762DC"/>
    <w:rsid w:val="00080EDB"/>
    <w:rsid w:val="00080FA1"/>
    <w:rsid w:val="00082679"/>
    <w:rsid w:val="000832EF"/>
    <w:rsid w:val="00084E64"/>
    <w:rsid w:val="00084EA6"/>
    <w:rsid w:val="00085F16"/>
    <w:rsid w:val="00086B8C"/>
    <w:rsid w:val="000877DF"/>
    <w:rsid w:val="00092E77"/>
    <w:rsid w:val="00093D5F"/>
    <w:rsid w:val="000955AB"/>
    <w:rsid w:val="00096470"/>
    <w:rsid w:val="000977E5"/>
    <w:rsid w:val="000A09C2"/>
    <w:rsid w:val="000A0C75"/>
    <w:rsid w:val="000A0D26"/>
    <w:rsid w:val="000A16EC"/>
    <w:rsid w:val="000A247C"/>
    <w:rsid w:val="000A2501"/>
    <w:rsid w:val="000A31E5"/>
    <w:rsid w:val="000A32B4"/>
    <w:rsid w:val="000A391C"/>
    <w:rsid w:val="000A63B4"/>
    <w:rsid w:val="000A6445"/>
    <w:rsid w:val="000A7766"/>
    <w:rsid w:val="000A7ACB"/>
    <w:rsid w:val="000B2659"/>
    <w:rsid w:val="000B2B12"/>
    <w:rsid w:val="000B3A49"/>
    <w:rsid w:val="000B3AB1"/>
    <w:rsid w:val="000B4ACD"/>
    <w:rsid w:val="000B4CB9"/>
    <w:rsid w:val="000B580B"/>
    <w:rsid w:val="000B6F8E"/>
    <w:rsid w:val="000C0325"/>
    <w:rsid w:val="000C0B20"/>
    <w:rsid w:val="000C4909"/>
    <w:rsid w:val="000C5556"/>
    <w:rsid w:val="000C625F"/>
    <w:rsid w:val="000C67BF"/>
    <w:rsid w:val="000C6A00"/>
    <w:rsid w:val="000D070F"/>
    <w:rsid w:val="000D2C6E"/>
    <w:rsid w:val="000D2FBC"/>
    <w:rsid w:val="000D315D"/>
    <w:rsid w:val="000D3FE6"/>
    <w:rsid w:val="000D5B99"/>
    <w:rsid w:val="000E0893"/>
    <w:rsid w:val="000E35D5"/>
    <w:rsid w:val="000E4A48"/>
    <w:rsid w:val="000E4E4D"/>
    <w:rsid w:val="000E529E"/>
    <w:rsid w:val="000E5E72"/>
    <w:rsid w:val="000F0213"/>
    <w:rsid w:val="000F1296"/>
    <w:rsid w:val="000F1B19"/>
    <w:rsid w:val="000F3613"/>
    <w:rsid w:val="000F3CEC"/>
    <w:rsid w:val="000F4A27"/>
    <w:rsid w:val="000F4E62"/>
    <w:rsid w:val="000F6963"/>
    <w:rsid w:val="00101AA7"/>
    <w:rsid w:val="00101FA9"/>
    <w:rsid w:val="0010561D"/>
    <w:rsid w:val="00105868"/>
    <w:rsid w:val="00105E7E"/>
    <w:rsid w:val="00106845"/>
    <w:rsid w:val="0011318B"/>
    <w:rsid w:val="00113720"/>
    <w:rsid w:val="00113C36"/>
    <w:rsid w:val="00114542"/>
    <w:rsid w:val="00115AD9"/>
    <w:rsid w:val="0011606A"/>
    <w:rsid w:val="00116412"/>
    <w:rsid w:val="001164EF"/>
    <w:rsid w:val="0011655A"/>
    <w:rsid w:val="0011762C"/>
    <w:rsid w:val="00120CFC"/>
    <w:rsid w:val="0012251B"/>
    <w:rsid w:val="00123B01"/>
    <w:rsid w:val="00125EB7"/>
    <w:rsid w:val="00130C0D"/>
    <w:rsid w:val="00131E29"/>
    <w:rsid w:val="001329EF"/>
    <w:rsid w:val="00132A88"/>
    <w:rsid w:val="00133A58"/>
    <w:rsid w:val="00133BE7"/>
    <w:rsid w:val="00134020"/>
    <w:rsid w:val="00135DEA"/>
    <w:rsid w:val="0014134F"/>
    <w:rsid w:val="00142347"/>
    <w:rsid w:val="00142712"/>
    <w:rsid w:val="00143595"/>
    <w:rsid w:val="00143F4F"/>
    <w:rsid w:val="0014442A"/>
    <w:rsid w:val="00144ED8"/>
    <w:rsid w:val="001469A7"/>
    <w:rsid w:val="00147BD2"/>
    <w:rsid w:val="00151B53"/>
    <w:rsid w:val="00151F67"/>
    <w:rsid w:val="001532B5"/>
    <w:rsid w:val="00153F38"/>
    <w:rsid w:val="00154D02"/>
    <w:rsid w:val="00154DF8"/>
    <w:rsid w:val="00156287"/>
    <w:rsid w:val="00160226"/>
    <w:rsid w:val="0016095E"/>
    <w:rsid w:val="001612E8"/>
    <w:rsid w:val="00161360"/>
    <w:rsid w:val="00161DD1"/>
    <w:rsid w:val="00163475"/>
    <w:rsid w:val="001646A2"/>
    <w:rsid w:val="00165F63"/>
    <w:rsid w:val="001667A2"/>
    <w:rsid w:val="00166893"/>
    <w:rsid w:val="00166C31"/>
    <w:rsid w:val="00171FBE"/>
    <w:rsid w:val="0017259D"/>
    <w:rsid w:val="00175CFF"/>
    <w:rsid w:val="0017620E"/>
    <w:rsid w:val="00176B6E"/>
    <w:rsid w:val="00176EFA"/>
    <w:rsid w:val="001775AC"/>
    <w:rsid w:val="0017761F"/>
    <w:rsid w:val="00183BC3"/>
    <w:rsid w:val="00184DCD"/>
    <w:rsid w:val="0018571B"/>
    <w:rsid w:val="00185CB2"/>
    <w:rsid w:val="00186DDD"/>
    <w:rsid w:val="001902BA"/>
    <w:rsid w:val="00194174"/>
    <w:rsid w:val="0019635A"/>
    <w:rsid w:val="001970AA"/>
    <w:rsid w:val="001A0403"/>
    <w:rsid w:val="001A1417"/>
    <w:rsid w:val="001A67D3"/>
    <w:rsid w:val="001B303E"/>
    <w:rsid w:val="001B326A"/>
    <w:rsid w:val="001B4CC9"/>
    <w:rsid w:val="001B5F60"/>
    <w:rsid w:val="001C416B"/>
    <w:rsid w:val="001C5EA6"/>
    <w:rsid w:val="001C6A4A"/>
    <w:rsid w:val="001C6BF2"/>
    <w:rsid w:val="001C76B9"/>
    <w:rsid w:val="001C7EDB"/>
    <w:rsid w:val="001D193C"/>
    <w:rsid w:val="001D2F69"/>
    <w:rsid w:val="001D35AC"/>
    <w:rsid w:val="001D7F20"/>
    <w:rsid w:val="001E036B"/>
    <w:rsid w:val="001E0A6A"/>
    <w:rsid w:val="001E347F"/>
    <w:rsid w:val="001E5504"/>
    <w:rsid w:val="001E6DD7"/>
    <w:rsid w:val="001E75F2"/>
    <w:rsid w:val="001E76CD"/>
    <w:rsid w:val="001F0715"/>
    <w:rsid w:val="001F1137"/>
    <w:rsid w:val="001F1803"/>
    <w:rsid w:val="001F6239"/>
    <w:rsid w:val="001F6AFE"/>
    <w:rsid w:val="001F7969"/>
    <w:rsid w:val="002028D1"/>
    <w:rsid w:val="0020533B"/>
    <w:rsid w:val="00210875"/>
    <w:rsid w:val="00211537"/>
    <w:rsid w:val="00211FF3"/>
    <w:rsid w:val="00213F48"/>
    <w:rsid w:val="002179A8"/>
    <w:rsid w:val="00217DBF"/>
    <w:rsid w:val="00220B1E"/>
    <w:rsid w:val="00222530"/>
    <w:rsid w:val="0022414F"/>
    <w:rsid w:val="00234F10"/>
    <w:rsid w:val="00235607"/>
    <w:rsid w:val="0023738B"/>
    <w:rsid w:val="00237BD2"/>
    <w:rsid w:val="00240F0A"/>
    <w:rsid w:val="002414BF"/>
    <w:rsid w:val="0024608B"/>
    <w:rsid w:val="002467F6"/>
    <w:rsid w:val="00253D7F"/>
    <w:rsid w:val="00254B2C"/>
    <w:rsid w:val="00257D1D"/>
    <w:rsid w:val="00257DAF"/>
    <w:rsid w:val="00260FE9"/>
    <w:rsid w:val="00264C9C"/>
    <w:rsid w:val="0027047C"/>
    <w:rsid w:val="002717AA"/>
    <w:rsid w:val="002724EA"/>
    <w:rsid w:val="00272AF0"/>
    <w:rsid w:val="00273002"/>
    <w:rsid w:val="00273D0C"/>
    <w:rsid w:val="00276284"/>
    <w:rsid w:val="00276AE0"/>
    <w:rsid w:val="00282E38"/>
    <w:rsid w:val="00286B98"/>
    <w:rsid w:val="002908EA"/>
    <w:rsid w:val="0029284A"/>
    <w:rsid w:val="0029322A"/>
    <w:rsid w:val="00295A60"/>
    <w:rsid w:val="00296038"/>
    <w:rsid w:val="00296539"/>
    <w:rsid w:val="002A10CE"/>
    <w:rsid w:val="002A169F"/>
    <w:rsid w:val="002A4EC3"/>
    <w:rsid w:val="002A73E5"/>
    <w:rsid w:val="002B131E"/>
    <w:rsid w:val="002B15EA"/>
    <w:rsid w:val="002C0BF7"/>
    <w:rsid w:val="002C13C1"/>
    <w:rsid w:val="002C4FC9"/>
    <w:rsid w:val="002C5CFB"/>
    <w:rsid w:val="002C7287"/>
    <w:rsid w:val="002D0A8C"/>
    <w:rsid w:val="002D0D8F"/>
    <w:rsid w:val="002D18F0"/>
    <w:rsid w:val="002D38B4"/>
    <w:rsid w:val="002D3D03"/>
    <w:rsid w:val="002D5404"/>
    <w:rsid w:val="002D7261"/>
    <w:rsid w:val="002D734B"/>
    <w:rsid w:val="002D787A"/>
    <w:rsid w:val="002E2ED9"/>
    <w:rsid w:val="002E5FD0"/>
    <w:rsid w:val="002E63FB"/>
    <w:rsid w:val="002E74DE"/>
    <w:rsid w:val="002F0A5E"/>
    <w:rsid w:val="002F1D8D"/>
    <w:rsid w:val="002F2E77"/>
    <w:rsid w:val="002F43C1"/>
    <w:rsid w:val="002F4CFA"/>
    <w:rsid w:val="002F7AE6"/>
    <w:rsid w:val="002F7E51"/>
    <w:rsid w:val="0030085A"/>
    <w:rsid w:val="00306838"/>
    <w:rsid w:val="0030721E"/>
    <w:rsid w:val="0031143A"/>
    <w:rsid w:val="003126A0"/>
    <w:rsid w:val="00312BAF"/>
    <w:rsid w:val="00314A57"/>
    <w:rsid w:val="00317DB0"/>
    <w:rsid w:val="00320DBC"/>
    <w:rsid w:val="00320E4C"/>
    <w:rsid w:val="00320EC5"/>
    <w:rsid w:val="00321B49"/>
    <w:rsid w:val="003252C3"/>
    <w:rsid w:val="003258F5"/>
    <w:rsid w:val="003300B1"/>
    <w:rsid w:val="00330BB8"/>
    <w:rsid w:val="00331984"/>
    <w:rsid w:val="00331A93"/>
    <w:rsid w:val="003323EB"/>
    <w:rsid w:val="003336D7"/>
    <w:rsid w:val="003338B3"/>
    <w:rsid w:val="00336701"/>
    <w:rsid w:val="00336F2F"/>
    <w:rsid w:val="00337F1C"/>
    <w:rsid w:val="003418CA"/>
    <w:rsid w:val="003426BA"/>
    <w:rsid w:val="00342FC4"/>
    <w:rsid w:val="003433B6"/>
    <w:rsid w:val="00344F4A"/>
    <w:rsid w:val="00345051"/>
    <w:rsid w:val="00345440"/>
    <w:rsid w:val="00346510"/>
    <w:rsid w:val="00351884"/>
    <w:rsid w:val="0035297A"/>
    <w:rsid w:val="00354867"/>
    <w:rsid w:val="00356144"/>
    <w:rsid w:val="00356156"/>
    <w:rsid w:val="00357143"/>
    <w:rsid w:val="003577E6"/>
    <w:rsid w:val="00363B82"/>
    <w:rsid w:val="00363F44"/>
    <w:rsid w:val="00363F96"/>
    <w:rsid w:val="0037023C"/>
    <w:rsid w:val="00374F98"/>
    <w:rsid w:val="00380511"/>
    <w:rsid w:val="0038058F"/>
    <w:rsid w:val="00381987"/>
    <w:rsid w:val="00382705"/>
    <w:rsid w:val="00384A0D"/>
    <w:rsid w:val="00386010"/>
    <w:rsid w:val="003929D4"/>
    <w:rsid w:val="00393059"/>
    <w:rsid w:val="003951C5"/>
    <w:rsid w:val="00395D09"/>
    <w:rsid w:val="0039680F"/>
    <w:rsid w:val="00396980"/>
    <w:rsid w:val="003976EF"/>
    <w:rsid w:val="00397E43"/>
    <w:rsid w:val="003A031E"/>
    <w:rsid w:val="003A0CEE"/>
    <w:rsid w:val="003A12F7"/>
    <w:rsid w:val="003A1AC9"/>
    <w:rsid w:val="003A440B"/>
    <w:rsid w:val="003A4D8A"/>
    <w:rsid w:val="003A5655"/>
    <w:rsid w:val="003A796A"/>
    <w:rsid w:val="003B1AC8"/>
    <w:rsid w:val="003B1D72"/>
    <w:rsid w:val="003B20A3"/>
    <w:rsid w:val="003B6CD5"/>
    <w:rsid w:val="003C242F"/>
    <w:rsid w:val="003C4C2D"/>
    <w:rsid w:val="003C4C7C"/>
    <w:rsid w:val="003C539F"/>
    <w:rsid w:val="003C5746"/>
    <w:rsid w:val="003C6519"/>
    <w:rsid w:val="003D07E8"/>
    <w:rsid w:val="003D25D8"/>
    <w:rsid w:val="003D29B3"/>
    <w:rsid w:val="003D2AC8"/>
    <w:rsid w:val="003D3896"/>
    <w:rsid w:val="003D4981"/>
    <w:rsid w:val="003D6E7B"/>
    <w:rsid w:val="003E01F0"/>
    <w:rsid w:val="003E046F"/>
    <w:rsid w:val="003E3EB8"/>
    <w:rsid w:val="003F0006"/>
    <w:rsid w:val="003F337B"/>
    <w:rsid w:val="003F3D7B"/>
    <w:rsid w:val="003F6737"/>
    <w:rsid w:val="003F74C5"/>
    <w:rsid w:val="00400CF0"/>
    <w:rsid w:val="00403AB4"/>
    <w:rsid w:val="0040445B"/>
    <w:rsid w:val="00405F5E"/>
    <w:rsid w:val="00407244"/>
    <w:rsid w:val="0041050A"/>
    <w:rsid w:val="0041081E"/>
    <w:rsid w:val="00412A0D"/>
    <w:rsid w:val="00416FA9"/>
    <w:rsid w:val="00420010"/>
    <w:rsid w:val="00421368"/>
    <w:rsid w:val="004218A8"/>
    <w:rsid w:val="004268EB"/>
    <w:rsid w:val="00427073"/>
    <w:rsid w:val="004318DB"/>
    <w:rsid w:val="004331EA"/>
    <w:rsid w:val="00433A4C"/>
    <w:rsid w:val="00436F0D"/>
    <w:rsid w:val="0044099F"/>
    <w:rsid w:val="004442C1"/>
    <w:rsid w:val="00444E72"/>
    <w:rsid w:val="00446C24"/>
    <w:rsid w:val="00447DF2"/>
    <w:rsid w:val="00450A93"/>
    <w:rsid w:val="00451437"/>
    <w:rsid w:val="00451A12"/>
    <w:rsid w:val="0045704D"/>
    <w:rsid w:val="004574B5"/>
    <w:rsid w:val="00457D0F"/>
    <w:rsid w:val="00460079"/>
    <w:rsid w:val="004601E9"/>
    <w:rsid w:val="00461B1E"/>
    <w:rsid w:val="00462516"/>
    <w:rsid w:val="0046422C"/>
    <w:rsid w:val="004705EF"/>
    <w:rsid w:val="004712F7"/>
    <w:rsid w:val="0047186C"/>
    <w:rsid w:val="004727BB"/>
    <w:rsid w:val="00472938"/>
    <w:rsid w:val="00476300"/>
    <w:rsid w:val="0047700A"/>
    <w:rsid w:val="0048192C"/>
    <w:rsid w:val="00481E4A"/>
    <w:rsid w:val="00483658"/>
    <w:rsid w:val="00483C96"/>
    <w:rsid w:val="00485840"/>
    <w:rsid w:val="00490BC1"/>
    <w:rsid w:val="0049150B"/>
    <w:rsid w:val="004940A0"/>
    <w:rsid w:val="004948CE"/>
    <w:rsid w:val="00494916"/>
    <w:rsid w:val="004A03CB"/>
    <w:rsid w:val="004A08F0"/>
    <w:rsid w:val="004A416E"/>
    <w:rsid w:val="004A6917"/>
    <w:rsid w:val="004A6DED"/>
    <w:rsid w:val="004B12CF"/>
    <w:rsid w:val="004B1398"/>
    <w:rsid w:val="004B34A5"/>
    <w:rsid w:val="004B3BF9"/>
    <w:rsid w:val="004B4935"/>
    <w:rsid w:val="004B7C44"/>
    <w:rsid w:val="004C00B7"/>
    <w:rsid w:val="004C1466"/>
    <w:rsid w:val="004C2B20"/>
    <w:rsid w:val="004C4708"/>
    <w:rsid w:val="004C4CC3"/>
    <w:rsid w:val="004C5C79"/>
    <w:rsid w:val="004D0CCD"/>
    <w:rsid w:val="004D0CF5"/>
    <w:rsid w:val="004D0DF8"/>
    <w:rsid w:val="004D332A"/>
    <w:rsid w:val="004D3BFB"/>
    <w:rsid w:val="004D62D1"/>
    <w:rsid w:val="004E1161"/>
    <w:rsid w:val="004E136C"/>
    <w:rsid w:val="004E5E04"/>
    <w:rsid w:val="004F011D"/>
    <w:rsid w:val="004F26B2"/>
    <w:rsid w:val="004F2F94"/>
    <w:rsid w:val="004F300F"/>
    <w:rsid w:val="004F4183"/>
    <w:rsid w:val="004F684A"/>
    <w:rsid w:val="00502132"/>
    <w:rsid w:val="00510380"/>
    <w:rsid w:val="00513CB4"/>
    <w:rsid w:val="00515B87"/>
    <w:rsid w:val="00515FD9"/>
    <w:rsid w:val="00516C6F"/>
    <w:rsid w:val="00520540"/>
    <w:rsid w:val="00524369"/>
    <w:rsid w:val="0052585C"/>
    <w:rsid w:val="0052665A"/>
    <w:rsid w:val="00526D5E"/>
    <w:rsid w:val="005277F4"/>
    <w:rsid w:val="005330EB"/>
    <w:rsid w:val="00536207"/>
    <w:rsid w:val="00536714"/>
    <w:rsid w:val="00537D24"/>
    <w:rsid w:val="00537F05"/>
    <w:rsid w:val="00540E36"/>
    <w:rsid w:val="00540F16"/>
    <w:rsid w:val="00541016"/>
    <w:rsid w:val="00541881"/>
    <w:rsid w:val="00541CC6"/>
    <w:rsid w:val="005441C4"/>
    <w:rsid w:val="00546808"/>
    <w:rsid w:val="0055209B"/>
    <w:rsid w:val="00555081"/>
    <w:rsid w:val="005559B8"/>
    <w:rsid w:val="00555ADC"/>
    <w:rsid w:val="00555EDB"/>
    <w:rsid w:val="00562105"/>
    <w:rsid w:val="005630D5"/>
    <w:rsid w:val="00564406"/>
    <w:rsid w:val="005650F3"/>
    <w:rsid w:val="005657EA"/>
    <w:rsid w:val="00565B79"/>
    <w:rsid w:val="00566107"/>
    <w:rsid w:val="0056691A"/>
    <w:rsid w:val="00567CF2"/>
    <w:rsid w:val="00570923"/>
    <w:rsid w:val="005715F3"/>
    <w:rsid w:val="00571953"/>
    <w:rsid w:val="00571D39"/>
    <w:rsid w:val="005723B8"/>
    <w:rsid w:val="00574674"/>
    <w:rsid w:val="00575F8C"/>
    <w:rsid w:val="005777F8"/>
    <w:rsid w:val="00577ECB"/>
    <w:rsid w:val="005805D0"/>
    <w:rsid w:val="005818E3"/>
    <w:rsid w:val="00582201"/>
    <w:rsid w:val="0058259D"/>
    <w:rsid w:val="00582877"/>
    <w:rsid w:val="00583AD0"/>
    <w:rsid w:val="00586FA4"/>
    <w:rsid w:val="005923A2"/>
    <w:rsid w:val="00596906"/>
    <w:rsid w:val="00596EC9"/>
    <w:rsid w:val="005A3E23"/>
    <w:rsid w:val="005A44FB"/>
    <w:rsid w:val="005B0687"/>
    <w:rsid w:val="005B2B17"/>
    <w:rsid w:val="005B6093"/>
    <w:rsid w:val="005B6B7A"/>
    <w:rsid w:val="005B7C44"/>
    <w:rsid w:val="005C0493"/>
    <w:rsid w:val="005C0D8A"/>
    <w:rsid w:val="005C109B"/>
    <w:rsid w:val="005C2415"/>
    <w:rsid w:val="005C2B81"/>
    <w:rsid w:val="005C51EB"/>
    <w:rsid w:val="005C64C6"/>
    <w:rsid w:val="005C741F"/>
    <w:rsid w:val="005C7B1D"/>
    <w:rsid w:val="005D04FA"/>
    <w:rsid w:val="005D1736"/>
    <w:rsid w:val="005D33D7"/>
    <w:rsid w:val="005D443D"/>
    <w:rsid w:val="005D6454"/>
    <w:rsid w:val="005D7338"/>
    <w:rsid w:val="005D7699"/>
    <w:rsid w:val="005E086C"/>
    <w:rsid w:val="005E2AD9"/>
    <w:rsid w:val="005E2C11"/>
    <w:rsid w:val="005E3050"/>
    <w:rsid w:val="005E379B"/>
    <w:rsid w:val="005E7E27"/>
    <w:rsid w:val="005E7FE4"/>
    <w:rsid w:val="005F05AF"/>
    <w:rsid w:val="005F2EEA"/>
    <w:rsid w:val="005F3AB2"/>
    <w:rsid w:val="005F4C8F"/>
    <w:rsid w:val="005F506C"/>
    <w:rsid w:val="005F5AD0"/>
    <w:rsid w:val="005F6ECA"/>
    <w:rsid w:val="005F7D19"/>
    <w:rsid w:val="00601CF8"/>
    <w:rsid w:val="00602C7D"/>
    <w:rsid w:val="00603F03"/>
    <w:rsid w:val="00610809"/>
    <w:rsid w:val="00610D36"/>
    <w:rsid w:val="006129BC"/>
    <w:rsid w:val="00613FE8"/>
    <w:rsid w:val="00624DBC"/>
    <w:rsid w:val="00625830"/>
    <w:rsid w:val="00626521"/>
    <w:rsid w:val="006267E5"/>
    <w:rsid w:val="00626D63"/>
    <w:rsid w:val="0062714E"/>
    <w:rsid w:val="00627B20"/>
    <w:rsid w:val="006317E0"/>
    <w:rsid w:val="00632E4B"/>
    <w:rsid w:val="00633B52"/>
    <w:rsid w:val="00637D25"/>
    <w:rsid w:val="00641636"/>
    <w:rsid w:val="00643836"/>
    <w:rsid w:val="0064482A"/>
    <w:rsid w:val="00645E83"/>
    <w:rsid w:val="00650851"/>
    <w:rsid w:val="00650A89"/>
    <w:rsid w:val="00653410"/>
    <w:rsid w:val="006537E1"/>
    <w:rsid w:val="00653D09"/>
    <w:rsid w:val="00654F7D"/>
    <w:rsid w:val="00656AEF"/>
    <w:rsid w:val="00657A23"/>
    <w:rsid w:val="00660334"/>
    <w:rsid w:val="0066046A"/>
    <w:rsid w:val="00660889"/>
    <w:rsid w:val="00661581"/>
    <w:rsid w:val="00662F08"/>
    <w:rsid w:val="006632A0"/>
    <w:rsid w:val="00663828"/>
    <w:rsid w:val="006638D0"/>
    <w:rsid w:val="006639EB"/>
    <w:rsid w:val="00663DE1"/>
    <w:rsid w:val="00666C5F"/>
    <w:rsid w:val="00671A9C"/>
    <w:rsid w:val="006737DB"/>
    <w:rsid w:val="00673BB8"/>
    <w:rsid w:val="006767C5"/>
    <w:rsid w:val="00676B18"/>
    <w:rsid w:val="00677AE8"/>
    <w:rsid w:val="0068022D"/>
    <w:rsid w:val="00680267"/>
    <w:rsid w:val="0068034C"/>
    <w:rsid w:val="0068052F"/>
    <w:rsid w:val="006808DF"/>
    <w:rsid w:val="00681C31"/>
    <w:rsid w:val="0068296C"/>
    <w:rsid w:val="00683F54"/>
    <w:rsid w:val="0068476D"/>
    <w:rsid w:val="00690036"/>
    <w:rsid w:val="0069395F"/>
    <w:rsid w:val="0069436A"/>
    <w:rsid w:val="00695D85"/>
    <w:rsid w:val="00696E32"/>
    <w:rsid w:val="006A1839"/>
    <w:rsid w:val="006A3F69"/>
    <w:rsid w:val="006A6AA4"/>
    <w:rsid w:val="006B306F"/>
    <w:rsid w:val="006C014C"/>
    <w:rsid w:val="006C162C"/>
    <w:rsid w:val="006C1B27"/>
    <w:rsid w:val="006C2267"/>
    <w:rsid w:val="006C25FD"/>
    <w:rsid w:val="006C4A90"/>
    <w:rsid w:val="006C5C37"/>
    <w:rsid w:val="006C7016"/>
    <w:rsid w:val="006D0316"/>
    <w:rsid w:val="006D2DA4"/>
    <w:rsid w:val="006D586E"/>
    <w:rsid w:val="006D5ED7"/>
    <w:rsid w:val="006D6712"/>
    <w:rsid w:val="006D67A7"/>
    <w:rsid w:val="006D68F2"/>
    <w:rsid w:val="006E0554"/>
    <w:rsid w:val="006E0558"/>
    <w:rsid w:val="006E4426"/>
    <w:rsid w:val="006E4C36"/>
    <w:rsid w:val="006E6C57"/>
    <w:rsid w:val="006E7F86"/>
    <w:rsid w:val="006F1C4C"/>
    <w:rsid w:val="006F2D85"/>
    <w:rsid w:val="006F4214"/>
    <w:rsid w:val="006F5001"/>
    <w:rsid w:val="006F632F"/>
    <w:rsid w:val="0070194B"/>
    <w:rsid w:val="00702DF2"/>
    <w:rsid w:val="00711569"/>
    <w:rsid w:val="00711AE9"/>
    <w:rsid w:val="00715A44"/>
    <w:rsid w:val="00716149"/>
    <w:rsid w:val="0071782A"/>
    <w:rsid w:val="00717EEC"/>
    <w:rsid w:val="00722FB1"/>
    <w:rsid w:val="00723E0A"/>
    <w:rsid w:val="007247C2"/>
    <w:rsid w:val="007259CA"/>
    <w:rsid w:val="00727CF9"/>
    <w:rsid w:val="007302D7"/>
    <w:rsid w:val="0073092A"/>
    <w:rsid w:val="00730B0A"/>
    <w:rsid w:val="00732453"/>
    <w:rsid w:val="007374EF"/>
    <w:rsid w:val="007377CF"/>
    <w:rsid w:val="00740574"/>
    <w:rsid w:val="00741155"/>
    <w:rsid w:val="007414F3"/>
    <w:rsid w:val="007439CF"/>
    <w:rsid w:val="00744537"/>
    <w:rsid w:val="0074592E"/>
    <w:rsid w:val="0074741D"/>
    <w:rsid w:val="00751CEE"/>
    <w:rsid w:val="00752F9B"/>
    <w:rsid w:val="007562E3"/>
    <w:rsid w:val="00756976"/>
    <w:rsid w:val="00757C16"/>
    <w:rsid w:val="00760CB7"/>
    <w:rsid w:val="00762DA0"/>
    <w:rsid w:val="00763682"/>
    <w:rsid w:val="00764675"/>
    <w:rsid w:val="007646CE"/>
    <w:rsid w:val="0076553E"/>
    <w:rsid w:val="00772B6E"/>
    <w:rsid w:val="00775BF1"/>
    <w:rsid w:val="007811BD"/>
    <w:rsid w:val="007817BB"/>
    <w:rsid w:val="00784675"/>
    <w:rsid w:val="00785965"/>
    <w:rsid w:val="0078682A"/>
    <w:rsid w:val="00791CD4"/>
    <w:rsid w:val="007924AF"/>
    <w:rsid w:val="0079297D"/>
    <w:rsid w:val="00792998"/>
    <w:rsid w:val="00792C1F"/>
    <w:rsid w:val="00792C2E"/>
    <w:rsid w:val="00792F28"/>
    <w:rsid w:val="007933A6"/>
    <w:rsid w:val="00793EC4"/>
    <w:rsid w:val="0079472E"/>
    <w:rsid w:val="00794F53"/>
    <w:rsid w:val="0079505A"/>
    <w:rsid w:val="00795342"/>
    <w:rsid w:val="00797A89"/>
    <w:rsid w:val="007A59C4"/>
    <w:rsid w:val="007A5E2D"/>
    <w:rsid w:val="007A740C"/>
    <w:rsid w:val="007B04B1"/>
    <w:rsid w:val="007B1137"/>
    <w:rsid w:val="007B1155"/>
    <w:rsid w:val="007B176B"/>
    <w:rsid w:val="007B2C39"/>
    <w:rsid w:val="007B3695"/>
    <w:rsid w:val="007B3773"/>
    <w:rsid w:val="007B46F6"/>
    <w:rsid w:val="007B494C"/>
    <w:rsid w:val="007B51B3"/>
    <w:rsid w:val="007B52B5"/>
    <w:rsid w:val="007B6376"/>
    <w:rsid w:val="007B768B"/>
    <w:rsid w:val="007C170F"/>
    <w:rsid w:val="007C1B2C"/>
    <w:rsid w:val="007C20AF"/>
    <w:rsid w:val="007D1353"/>
    <w:rsid w:val="007D2156"/>
    <w:rsid w:val="007D3EBA"/>
    <w:rsid w:val="007E0A75"/>
    <w:rsid w:val="007E2C0F"/>
    <w:rsid w:val="007E2FB8"/>
    <w:rsid w:val="007E366D"/>
    <w:rsid w:val="007E3E41"/>
    <w:rsid w:val="007E5273"/>
    <w:rsid w:val="007E7B13"/>
    <w:rsid w:val="007F0CF8"/>
    <w:rsid w:val="007F0D0D"/>
    <w:rsid w:val="007F25AD"/>
    <w:rsid w:val="007F3372"/>
    <w:rsid w:val="007F4C5D"/>
    <w:rsid w:val="007F65E8"/>
    <w:rsid w:val="00804B64"/>
    <w:rsid w:val="00804BC8"/>
    <w:rsid w:val="0080621B"/>
    <w:rsid w:val="008101BA"/>
    <w:rsid w:val="0081046E"/>
    <w:rsid w:val="008135DE"/>
    <w:rsid w:val="00816B3C"/>
    <w:rsid w:val="008175AB"/>
    <w:rsid w:val="00821A04"/>
    <w:rsid w:val="00823A08"/>
    <w:rsid w:val="00823B66"/>
    <w:rsid w:val="00823F6E"/>
    <w:rsid w:val="00824A3B"/>
    <w:rsid w:val="00827B60"/>
    <w:rsid w:val="00830B0A"/>
    <w:rsid w:val="008323B5"/>
    <w:rsid w:val="00834061"/>
    <w:rsid w:val="008350E7"/>
    <w:rsid w:val="00835DEC"/>
    <w:rsid w:val="0083654F"/>
    <w:rsid w:val="00836AF9"/>
    <w:rsid w:val="008428C7"/>
    <w:rsid w:val="0084447D"/>
    <w:rsid w:val="0084466D"/>
    <w:rsid w:val="00844748"/>
    <w:rsid w:val="0084492F"/>
    <w:rsid w:val="00846B13"/>
    <w:rsid w:val="00850234"/>
    <w:rsid w:val="00850A80"/>
    <w:rsid w:val="008516FF"/>
    <w:rsid w:val="00851C96"/>
    <w:rsid w:val="00852FBB"/>
    <w:rsid w:val="00854327"/>
    <w:rsid w:val="00854565"/>
    <w:rsid w:val="00854593"/>
    <w:rsid w:val="008550C2"/>
    <w:rsid w:val="00855200"/>
    <w:rsid w:val="00856EF9"/>
    <w:rsid w:val="00857749"/>
    <w:rsid w:val="00860705"/>
    <w:rsid w:val="008676C5"/>
    <w:rsid w:val="00867762"/>
    <w:rsid w:val="008728BF"/>
    <w:rsid w:val="00872F6E"/>
    <w:rsid w:val="00874A44"/>
    <w:rsid w:val="00875F2E"/>
    <w:rsid w:val="008802FF"/>
    <w:rsid w:val="00881694"/>
    <w:rsid w:val="0088275F"/>
    <w:rsid w:val="00883998"/>
    <w:rsid w:val="008848A2"/>
    <w:rsid w:val="00886B60"/>
    <w:rsid w:val="00890441"/>
    <w:rsid w:val="00890FC4"/>
    <w:rsid w:val="008947DA"/>
    <w:rsid w:val="00897A9D"/>
    <w:rsid w:val="00897C54"/>
    <w:rsid w:val="008A0026"/>
    <w:rsid w:val="008A0AF3"/>
    <w:rsid w:val="008A30F9"/>
    <w:rsid w:val="008A3DF2"/>
    <w:rsid w:val="008A53E4"/>
    <w:rsid w:val="008A568A"/>
    <w:rsid w:val="008A61CC"/>
    <w:rsid w:val="008B0DAB"/>
    <w:rsid w:val="008B193C"/>
    <w:rsid w:val="008B2583"/>
    <w:rsid w:val="008B3856"/>
    <w:rsid w:val="008B5DB7"/>
    <w:rsid w:val="008B6AF4"/>
    <w:rsid w:val="008C056D"/>
    <w:rsid w:val="008C1196"/>
    <w:rsid w:val="008C1FE7"/>
    <w:rsid w:val="008C3E7B"/>
    <w:rsid w:val="008C4FB4"/>
    <w:rsid w:val="008C5145"/>
    <w:rsid w:val="008C6859"/>
    <w:rsid w:val="008C6C79"/>
    <w:rsid w:val="008D1597"/>
    <w:rsid w:val="008D29F0"/>
    <w:rsid w:val="008D2B7F"/>
    <w:rsid w:val="008D41C4"/>
    <w:rsid w:val="008D4667"/>
    <w:rsid w:val="008D47EA"/>
    <w:rsid w:val="008D4DE4"/>
    <w:rsid w:val="008E33CB"/>
    <w:rsid w:val="008E43B8"/>
    <w:rsid w:val="008E4A89"/>
    <w:rsid w:val="008E5033"/>
    <w:rsid w:val="008E5CAB"/>
    <w:rsid w:val="008E6A60"/>
    <w:rsid w:val="008F01F2"/>
    <w:rsid w:val="008F0C1A"/>
    <w:rsid w:val="008F0CD5"/>
    <w:rsid w:val="008F2E3D"/>
    <w:rsid w:val="008F3CE4"/>
    <w:rsid w:val="008F3E6F"/>
    <w:rsid w:val="008F6534"/>
    <w:rsid w:val="0090305E"/>
    <w:rsid w:val="00904C9F"/>
    <w:rsid w:val="009057A9"/>
    <w:rsid w:val="00906AC4"/>
    <w:rsid w:val="00912AB9"/>
    <w:rsid w:val="009139E3"/>
    <w:rsid w:val="00915005"/>
    <w:rsid w:val="00915DFC"/>
    <w:rsid w:val="00915FFC"/>
    <w:rsid w:val="00917353"/>
    <w:rsid w:val="00923AA1"/>
    <w:rsid w:val="009249C4"/>
    <w:rsid w:val="00925350"/>
    <w:rsid w:val="009256E5"/>
    <w:rsid w:val="00926A4B"/>
    <w:rsid w:val="00930BAD"/>
    <w:rsid w:val="0093116F"/>
    <w:rsid w:val="009327B2"/>
    <w:rsid w:val="0093395C"/>
    <w:rsid w:val="00934522"/>
    <w:rsid w:val="00934662"/>
    <w:rsid w:val="009364C6"/>
    <w:rsid w:val="00937113"/>
    <w:rsid w:val="009373FF"/>
    <w:rsid w:val="009409F1"/>
    <w:rsid w:val="00942410"/>
    <w:rsid w:val="0094351C"/>
    <w:rsid w:val="00944E8A"/>
    <w:rsid w:val="00947324"/>
    <w:rsid w:val="009514B6"/>
    <w:rsid w:val="00953222"/>
    <w:rsid w:val="00954285"/>
    <w:rsid w:val="00955FA7"/>
    <w:rsid w:val="00956EDA"/>
    <w:rsid w:val="00957757"/>
    <w:rsid w:val="00960DC7"/>
    <w:rsid w:val="00962343"/>
    <w:rsid w:val="00962556"/>
    <w:rsid w:val="00962FAD"/>
    <w:rsid w:val="0096487D"/>
    <w:rsid w:val="00970FF8"/>
    <w:rsid w:val="0097494E"/>
    <w:rsid w:val="009810A8"/>
    <w:rsid w:val="00981C5B"/>
    <w:rsid w:val="009824EE"/>
    <w:rsid w:val="00982536"/>
    <w:rsid w:val="00985A66"/>
    <w:rsid w:val="00987240"/>
    <w:rsid w:val="009872AA"/>
    <w:rsid w:val="009879A2"/>
    <w:rsid w:val="00993465"/>
    <w:rsid w:val="009934A8"/>
    <w:rsid w:val="00995ED6"/>
    <w:rsid w:val="009A0C8D"/>
    <w:rsid w:val="009A1FC7"/>
    <w:rsid w:val="009A2CB1"/>
    <w:rsid w:val="009A30A5"/>
    <w:rsid w:val="009B1404"/>
    <w:rsid w:val="009B1F8E"/>
    <w:rsid w:val="009B45AE"/>
    <w:rsid w:val="009B5CD0"/>
    <w:rsid w:val="009B5ED0"/>
    <w:rsid w:val="009B7377"/>
    <w:rsid w:val="009B76E2"/>
    <w:rsid w:val="009C12D8"/>
    <w:rsid w:val="009C1398"/>
    <w:rsid w:val="009C6134"/>
    <w:rsid w:val="009C7161"/>
    <w:rsid w:val="009D05F8"/>
    <w:rsid w:val="009D1192"/>
    <w:rsid w:val="009D19B3"/>
    <w:rsid w:val="009D3A62"/>
    <w:rsid w:val="009D3E2D"/>
    <w:rsid w:val="009D40A7"/>
    <w:rsid w:val="009E0E23"/>
    <w:rsid w:val="009E36C9"/>
    <w:rsid w:val="009E470B"/>
    <w:rsid w:val="009E4CB1"/>
    <w:rsid w:val="009E4E6D"/>
    <w:rsid w:val="009E5594"/>
    <w:rsid w:val="009E5B8B"/>
    <w:rsid w:val="009F0715"/>
    <w:rsid w:val="009F0A64"/>
    <w:rsid w:val="009F0F60"/>
    <w:rsid w:val="009F1F3A"/>
    <w:rsid w:val="009F22C0"/>
    <w:rsid w:val="009F2597"/>
    <w:rsid w:val="009F4934"/>
    <w:rsid w:val="009F729A"/>
    <w:rsid w:val="009F7DEB"/>
    <w:rsid w:val="00A01C8E"/>
    <w:rsid w:val="00A03AA2"/>
    <w:rsid w:val="00A04BB5"/>
    <w:rsid w:val="00A0580D"/>
    <w:rsid w:val="00A069A5"/>
    <w:rsid w:val="00A1016F"/>
    <w:rsid w:val="00A11BD2"/>
    <w:rsid w:val="00A11E3A"/>
    <w:rsid w:val="00A130C9"/>
    <w:rsid w:val="00A15902"/>
    <w:rsid w:val="00A171EC"/>
    <w:rsid w:val="00A17A6A"/>
    <w:rsid w:val="00A207AC"/>
    <w:rsid w:val="00A21765"/>
    <w:rsid w:val="00A21D7A"/>
    <w:rsid w:val="00A23454"/>
    <w:rsid w:val="00A2620C"/>
    <w:rsid w:val="00A2718D"/>
    <w:rsid w:val="00A30042"/>
    <w:rsid w:val="00A301AB"/>
    <w:rsid w:val="00A30BBF"/>
    <w:rsid w:val="00A32093"/>
    <w:rsid w:val="00A33E37"/>
    <w:rsid w:val="00A34344"/>
    <w:rsid w:val="00A345DE"/>
    <w:rsid w:val="00A3587C"/>
    <w:rsid w:val="00A358E3"/>
    <w:rsid w:val="00A35C3B"/>
    <w:rsid w:val="00A402D9"/>
    <w:rsid w:val="00A40D05"/>
    <w:rsid w:val="00A40F19"/>
    <w:rsid w:val="00A41935"/>
    <w:rsid w:val="00A51B32"/>
    <w:rsid w:val="00A5203C"/>
    <w:rsid w:val="00A53659"/>
    <w:rsid w:val="00A537D3"/>
    <w:rsid w:val="00A542D6"/>
    <w:rsid w:val="00A54770"/>
    <w:rsid w:val="00A55A9B"/>
    <w:rsid w:val="00A55F49"/>
    <w:rsid w:val="00A55FEF"/>
    <w:rsid w:val="00A5637A"/>
    <w:rsid w:val="00A57DCA"/>
    <w:rsid w:val="00A60F3F"/>
    <w:rsid w:val="00A61311"/>
    <w:rsid w:val="00A61C33"/>
    <w:rsid w:val="00A63505"/>
    <w:rsid w:val="00A63CE7"/>
    <w:rsid w:val="00A64B20"/>
    <w:rsid w:val="00A657E2"/>
    <w:rsid w:val="00A65E0C"/>
    <w:rsid w:val="00A67AA3"/>
    <w:rsid w:val="00A7178D"/>
    <w:rsid w:val="00A720AF"/>
    <w:rsid w:val="00A738F7"/>
    <w:rsid w:val="00A749FB"/>
    <w:rsid w:val="00A763FD"/>
    <w:rsid w:val="00A77F87"/>
    <w:rsid w:val="00A800FA"/>
    <w:rsid w:val="00A80F3E"/>
    <w:rsid w:val="00A80F44"/>
    <w:rsid w:val="00A84131"/>
    <w:rsid w:val="00A8528E"/>
    <w:rsid w:val="00A91831"/>
    <w:rsid w:val="00A91C98"/>
    <w:rsid w:val="00A926CD"/>
    <w:rsid w:val="00A93F9B"/>
    <w:rsid w:val="00A945B2"/>
    <w:rsid w:val="00A96021"/>
    <w:rsid w:val="00A963F2"/>
    <w:rsid w:val="00A97116"/>
    <w:rsid w:val="00A97C7D"/>
    <w:rsid w:val="00AA16D5"/>
    <w:rsid w:val="00AA3606"/>
    <w:rsid w:val="00AA3A50"/>
    <w:rsid w:val="00AA40C3"/>
    <w:rsid w:val="00AA5256"/>
    <w:rsid w:val="00AA77D0"/>
    <w:rsid w:val="00AB0094"/>
    <w:rsid w:val="00AB153A"/>
    <w:rsid w:val="00AB22B8"/>
    <w:rsid w:val="00AB7538"/>
    <w:rsid w:val="00AC077B"/>
    <w:rsid w:val="00AC0D0C"/>
    <w:rsid w:val="00AC191E"/>
    <w:rsid w:val="00AC3B97"/>
    <w:rsid w:val="00AC473A"/>
    <w:rsid w:val="00AC7503"/>
    <w:rsid w:val="00AC7CD5"/>
    <w:rsid w:val="00AC7D69"/>
    <w:rsid w:val="00AD0B42"/>
    <w:rsid w:val="00AD2D92"/>
    <w:rsid w:val="00AD39AB"/>
    <w:rsid w:val="00AD4362"/>
    <w:rsid w:val="00AD63F8"/>
    <w:rsid w:val="00AD67AE"/>
    <w:rsid w:val="00AD7DC2"/>
    <w:rsid w:val="00AE2B9E"/>
    <w:rsid w:val="00AE4E8B"/>
    <w:rsid w:val="00AE4F4A"/>
    <w:rsid w:val="00AE517B"/>
    <w:rsid w:val="00AE571A"/>
    <w:rsid w:val="00AE5FDC"/>
    <w:rsid w:val="00AF274E"/>
    <w:rsid w:val="00AF2BE4"/>
    <w:rsid w:val="00AF6A31"/>
    <w:rsid w:val="00AF6B28"/>
    <w:rsid w:val="00B0076D"/>
    <w:rsid w:val="00B01BA8"/>
    <w:rsid w:val="00B0281F"/>
    <w:rsid w:val="00B03AB3"/>
    <w:rsid w:val="00B03C81"/>
    <w:rsid w:val="00B04689"/>
    <w:rsid w:val="00B056B5"/>
    <w:rsid w:val="00B077FE"/>
    <w:rsid w:val="00B11C5D"/>
    <w:rsid w:val="00B11C80"/>
    <w:rsid w:val="00B11E18"/>
    <w:rsid w:val="00B11F95"/>
    <w:rsid w:val="00B12859"/>
    <w:rsid w:val="00B164AE"/>
    <w:rsid w:val="00B16B58"/>
    <w:rsid w:val="00B16D2C"/>
    <w:rsid w:val="00B2154B"/>
    <w:rsid w:val="00B230FD"/>
    <w:rsid w:val="00B25295"/>
    <w:rsid w:val="00B3123C"/>
    <w:rsid w:val="00B31487"/>
    <w:rsid w:val="00B33A2C"/>
    <w:rsid w:val="00B33B6E"/>
    <w:rsid w:val="00B3425A"/>
    <w:rsid w:val="00B357E8"/>
    <w:rsid w:val="00B414EB"/>
    <w:rsid w:val="00B42A36"/>
    <w:rsid w:val="00B43FE1"/>
    <w:rsid w:val="00B451B7"/>
    <w:rsid w:val="00B45DEB"/>
    <w:rsid w:val="00B4601D"/>
    <w:rsid w:val="00B540B5"/>
    <w:rsid w:val="00B5493A"/>
    <w:rsid w:val="00B54A8A"/>
    <w:rsid w:val="00B5766E"/>
    <w:rsid w:val="00B57A33"/>
    <w:rsid w:val="00B57A8E"/>
    <w:rsid w:val="00B608BE"/>
    <w:rsid w:val="00B60CAC"/>
    <w:rsid w:val="00B61D5E"/>
    <w:rsid w:val="00B64533"/>
    <w:rsid w:val="00B64D68"/>
    <w:rsid w:val="00B664E3"/>
    <w:rsid w:val="00B66FC1"/>
    <w:rsid w:val="00B7085C"/>
    <w:rsid w:val="00B70AD6"/>
    <w:rsid w:val="00B7126A"/>
    <w:rsid w:val="00B7230F"/>
    <w:rsid w:val="00B73EE3"/>
    <w:rsid w:val="00B750FE"/>
    <w:rsid w:val="00B77D5C"/>
    <w:rsid w:val="00B80DB4"/>
    <w:rsid w:val="00B8143A"/>
    <w:rsid w:val="00B826C8"/>
    <w:rsid w:val="00B8388C"/>
    <w:rsid w:val="00B83EFA"/>
    <w:rsid w:val="00B83FA7"/>
    <w:rsid w:val="00B906B6"/>
    <w:rsid w:val="00B919CF"/>
    <w:rsid w:val="00B96492"/>
    <w:rsid w:val="00B96D4E"/>
    <w:rsid w:val="00BA0084"/>
    <w:rsid w:val="00BA0EF4"/>
    <w:rsid w:val="00BA0F05"/>
    <w:rsid w:val="00BA345E"/>
    <w:rsid w:val="00BA345F"/>
    <w:rsid w:val="00BA476A"/>
    <w:rsid w:val="00BA4DDF"/>
    <w:rsid w:val="00BA7222"/>
    <w:rsid w:val="00BB0047"/>
    <w:rsid w:val="00BB0D4C"/>
    <w:rsid w:val="00BB0DEA"/>
    <w:rsid w:val="00BB2DFB"/>
    <w:rsid w:val="00BB2E0B"/>
    <w:rsid w:val="00BB3880"/>
    <w:rsid w:val="00BB38D2"/>
    <w:rsid w:val="00BB4979"/>
    <w:rsid w:val="00BB5682"/>
    <w:rsid w:val="00BB6108"/>
    <w:rsid w:val="00BB75AE"/>
    <w:rsid w:val="00BC0E53"/>
    <w:rsid w:val="00BC24F7"/>
    <w:rsid w:val="00BC3E11"/>
    <w:rsid w:val="00BC5EAF"/>
    <w:rsid w:val="00BC7275"/>
    <w:rsid w:val="00BC763B"/>
    <w:rsid w:val="00BD284B"/>
    <w:rsid w:val="00BD37CB"/>
    <w:rsid w:val="00BD4096"/>
    <w:rsid w:val="00BD6624"/>
    <w:rsid w:val="00BE170B"/>
    <w:rsid w:val="00BE1935"/>
    <w:rsid w:val="00BE1F14"/>
    <w:rsid w:val="00BE3678"/>
    <w:rsid w:val="00BF1A25"/>
    <w:rsid w:val="00BF30F4"/>
    <w:rsid w:val="00BF54C7"/>
    <w:rsid w:val="00BF67FA"/>
    <w:rsid w:val="00C012D9"/>
    <w:rsid w:val="00C02FD6"/>
    <w:rsid w:val="00C05866"/>
    <w:rsid w:val="00C134BC"/>
    <w:rsid w:val="00C13647"/>
    <w:rsid w:val="00C149FD"/>
    <w:rsid w:val="00C14B51"/>
    <w:rsid w:val="00C1517B"/>
    <w:rsid w:val="00C2114F"/>
    <w:rsid w:val="00C21D90"/>
    <w:rsid w:val="00C21E18"/>
    <w:rsid w:val="00C230B7"/>
    <w:rsid w:val="00C231DA"/>
    <w:rsid w:val="00C247D5"/>
    <w:rsid w:val="00C2530E"/>
    <w:rsid w:val="00C25E42"/>
    <w:rsid w:val="00C3286A"/>
    <w:rsid w:val="00C33441"/>
    <w:rsid w:val="00C35E40"/>
    <w:rsid w:val="00C36AE5"/>
    <w:rsid w:val="00C3779E"/>
    <w:rsid w:val="00C40198"/>
    <w:rsid w:val="00C40976"/>
    <w:rsid w:val="00C4118B"/>
    <w:rsid w:val="00C438C9"/>
    <w:rsid w:val="00C43B3B"/>
    <w:rsid w:val="00C44493"/>
    <w:rsid w:val="00C45C3E"/>
    <w:rsid w:val="00C47752"/>
    <w:rsid w:val="00C50853"/>
    <w:rsid w:val="00C526F9"/>
    <w:rsid w:val="00C54EF4"/>
    <w:rsid w:val="00C561B5"/>
    <w:rsid w:val="00C5764F"/>
    <w:rsid w:val="00C623B9"/>
    <w:rsid w:val="00C6283E"/>
    <w:rsid w:val="00C6530D"/>
    <w:rsid w:val="00C70633"/>
    <w:rsid w:val="00C71329"/>
    <w:rsid w:val="00C736D0"/>
    <w:rsid w:val="00C73B56"/>
    <w:rsid w:val="00C773EE"/>
    <w:rsid w:val="00C77E3C"/>
    <w:rsid w:val="00C803EF"/>
    <w:rsid w:val="00C84417"/>
    <w:rsid w:val="00C876E9"/>
    <w:rsid w:val="00C90E8B"/>
    <w:rsid w:val="00C9182E"/>
    <w:rsid w:val="00C91A66"/>
    <w:rsid w:val="00C968BC"/>
    <w:rsid w:val="00C96A7B"/>
    <w:rsid w:val="00C96E14"/>
    <w:rsid w:val="00CA040A"/>
    <w:rsid w:val="00CA38E7"/>
    <w:rsid w:val="00CA612F"/>
    <w:rsid w:val="00CA74B7"/>
    <w:rsid w:val="00CB14ED"/>
    <w:rsid w:val="00CB15D5"/>
    <w:rsid w:val="00CB251D"/>
    <w:rsid w:val="00CB285F"/>
    <w:rsid w:val="00CB3F0D"/>
    <w:rsid w:val="00CB51AA"/>
    <w:rsid w:val="00CB56B5"/>
    <w:rsid w:val="00CB5A69"/>
    <w:rsid w:val="00CB68FC"/>
    <w:rsid w:val="00CB71BF"/>
    <w:rsid w:val="00CB7AD7"/>
    <w:rsid w:val="00CC140B"/>
    <w:rsid w:val="00CC16C7"/>
    <w:rsid w:val="00CC2F47"/>
    <w:rsid w:val="00CC3B01"/>
    <w:rsid w:val="00CC4C45"/>
    <w:rsid w:val="00CD00FE"/>
    <w:rsid w:val="00CD0EB8"/>
    <w:rsid w:val="00CD13FB"/>
    <w:rsid w:val="00CD17EE"/>
    <w:rsid w:val="00CD43CB"/>
    <w:rsid w:val="00CD70B5"/>
    <w:rsid w:val="00CE0CF0"/>
    <w:rsid w:val="00CE18F6"/>
    <w:rsid w:val="00CE25FC"/>
    <w:rsid w:val="00CE30C3"/>
    <w:rsid w:val="00CE53A7"/>
    <w:rsid w:val="00CE56DE"/>
    <w:rsid w:val="00CF05E4"/>
    <w:rsid w:val="00CF0893"/>
    <w:rsid w:val="00CF0BE0"/>
    <w:rsid w:val="00CF2BAE"/>
    <w:rsid w:val="00CF38F3"/>
    <w:rsid w:val="00CF40F0"/>
    <w:rsid w:val="00CF7268"/>
    <w:rsid w:val="00CF759E"/>
    <w:rsid w:val="00D0061D"/>
    <w:rsid w:val="00D00747"/>
    <w:rsid w:val="00D018FF"/>
    <w:rsid w:val="00D01BFD"/>
    <w:rsid w:val="00D0286F"/>
    <w:rsid w:val="00D043BA"/>
    <w:rsid w:val="00D0488F"/>
    <w:rsid w:val="00D04E42"/>
    <w:rsid w:val="00D1017D"/>
    <w:rsid w:val="00D119F0"/>
    <w:rsid w:val="00D12A3B"/>
    <w:rsid w:val="00D14561"/>
    <w:rsid w:val="00D14709"/>
    <w:rsid w:val="00D1574A"/>
    <w:rsid w:val="00D20863"/>
    <w:rsid w:val="00D23F8C"/>
    <w:rsid w:val="00D24AA6"/>
    <w:rsid w:val="00D251A0"/>
    <w:rsid w:val="00D255ED"/>
    <w:rsid w:val="00D26DBE"/>
    <w:rsid w:val="00D30D64"/>
    <w:rsid w:val="00D31694"/>
    <w:rsid w:val="00D31CD4"/>
    <w:rsid w:val="00D3256D"/>
    <w:rsid w:val="00D33ED0"/>
    <w:rsid w:val="00D3525E"/>
    <w:rsid w:val="00D35AAC"/>
    <w:rsid w:val="00D374DA"/>
    <w:rsid w:val="00D37FA5"/>
    <w:rsid w:val="00D4312E"/>
    <w:rsid w:val="00D43DDF"/>
    <w:rsid w:val="00D44C2E"/>
    <w:rsid w:val="00D46A06"/>
    <w:rsid w:val="00D50962"/>
    <w:rsid w:val="00D55989"/>
    <w:rsid w:val="00D63F20"/>
    <w:rsid w:val="00D641D2"/>
    <w:rsid w:val="00D65521"/>
    <w:rsid w:val="00D66CAF"/>
    <w:rsid w:val="00D710CD"/>
    <w:rsid w:val="00D71BC3"/>
    <w:rsid w:val="00D742CD"/>
    <w:rsid w:val="00D75AD6"/>
    <w:rsid w:val="00D75B87"/>
    <w:rsid w:val="00D76CB3"/>
    <w:rsid w:val="00D77DD3"/>
    <w:rsid w:val="00D81588"/>
    <w:rsid w:val="00D825FA"/>
    <w:rsid w:val="00D827BC"/>
    <w:rsid w:val="00D84B3E"/>
    <w:rsid w:val="00D91D6A"/>
    <w:rsid w:val="00D92C14"/>
    <w:rsid w:val="00D92CAB"/>
    <w:rsid w:val="00D93668"/>
    <w:rsid w:val="00D94857"/>
    <w:rsid w:val="00D95C03"/>
    <w:rsid w:val="00D95D25"/>
    <w:rsid w:val="00D972BE"/>
    <w:rsid w:val="00D97A39"/>
    <w:rsid w:val="00DA2195"/>
    <w:rsid w:val="00DA4955"/>
    <w:rsid w:val="00DA4971"/>
    <w:rsid w:val="00DA4F5A"/>
    <w:rsid w:val="00DA5423"/>
    <w:rsid w:val="00DA74A5"/>
    <w:rsid w:val="00DB2A80"/>
    <w:rsid w:val="00DB4007"/>
    <w:rsid w:val="00DB446B"/>
    <w:rsid w:val="00DB5314"/>
    <w:rsid w:val="00DB5D6F"/>
    <w:rsid w:val="00DB646E"/>
    <w:rsid w:val="00DB762B"/>
    <w:rsid w:val="00DC0C55"/>
    <w:rsid w:val="00DC0FF8"/>
    <w:rsid w:val="00DC349B"/>
    <w:rsid w:val="00DC7E23"/>
    <w:rsid w:val="00DD3AE7"/>
    <w:rsid w:val="00DD4891"/>
    <w:rsid w:val="00DD5C09"/>
    <w:rsid w:val="00DD5CDA"/>
    <w:rsid w:val="00DE1624"/>
    <w:rsid w:val="00DE4137"/>
    <w:rsid w:val="00DE61C2"/>
    <w:rsid w:val="00DE7149"/>
    <w:rsid w:val="00DF0570"/>
    <w:rsid w:val="00DF0BF3"/>
    <w:rsid w:val="00DF10FD"/>
    <w:rsid w:val="00DF1D81"/>
    <w:rsid w:val="00DF2946"/>
    <w:rsid w:val="00DF4491"/>
    <w:rsid w:val="00E01A3E"/>
    <w:rsid w:val="00E03CA8"/>
    <w:rsid w:val="00E03FDC"/>
    <w:rsid w:val="00E12499"/>
    <w:rsid w:val="00E125EA"/>
    <w:rsid w:val="00E12A8E"/>
    <w:rsid w:val="00E139FD"/>
    <w:rsid w:val="00E145AE"/>
    <w:rsid w:val="00E163D7"/>
    <w:rsid w:val="00E208B0"/>
    <w:rsid w:val="00E22D98"/>
    <w:rsid w:val="00E23DA9"/>
    <w:rsid w:val="00E2530A"/>
    <w:rsid w:val="00E26BC8"/>
    <w:rsid w:val="00E31596"/>
    <w:rsid w:val="00E31908"/>
    <w:rsid w:val="00E31B89"/>
    <w:rsid w:val="00E329C5"/>
    <w:rsid w:val="00E36728"/>
    <w:rsid w:val="00E370CF"/>
    <w:rsid w:val="00E41E54"/>
    <w:rsid w:val="00E44009"/>
    <w:rsid w:val="00E44F60"/>
    <w:rsid w:val="00E52AE8"/>
    <w:rsid w:val="00E54C47"/>
    <w:rsid w:val="00E54FB6"/>
    <w:rsid w:val="00E55163"/>
    <w:rsid w:val="00E55813"/>
    <w:rsid w:val="00E5719E"/>
    <w:rsid w:val="00E57C95"/>
    <w:rsid w:val="00E609EF"/>
    <w:rsid w:val="00E633DF"/>
    <w:rsid w:val="00E635EE"/>
    <w:rsid w:val="00E64679"/>
    <w:rsid w:val="00E6468A"/>
    <w:rsid w:val="00E65112"/>
    <w:rsid w:val="00E66EB8"/>
    <w:rsid w:val="00E67140"/>
    <w:rsid w:val="00E67AB3"/>
    <w:rsid w:val="00E70127"/>
    <w:rsid w:val="00E74B7D"/>
    <w:rsid w:val="00E755E0"/>
    <w:rsid w:val="00E7743E"/>
    <w:rsid w:val="00E77859"/>
    <w:rsid w:val="00E77B96"/>
    <w:rsid w:val="00E80AA4"/>
    <w:rsid w:val="00E80B30"/>
    <w:rsid w:val="00E8132A"/>
    <w:rsid w:val="00E82090"/>
    <w:rsid w:val="00E83CEA"/>
    <w:rsid w:val="00E83DAE"/>
    <w:rsid w:val="00E8452F"/>
    <w:rsid w:val="00E84905"/>
    <w:rsid w:val="00E86181"/>
    <w:rsid w:val="00E86FAA"/>
    <w:rsid w:val="00E87980"/>
    <w:rsid w:val="00E906B0"/>
    <w:rsid w:val="00E90C77"/>
    <w:rsid w:val="00E91F8A"/>
    <w:rsid w:val="00E928C9"/>
    <w:rsid w:val="00E9332D"/>
    <w:rsid w:val="00E95028"/>
    <w:rsid w:val="00E97649"/>
    <w:rsid w:val="00EA01B7"/>
    <w:rsid w:val="00EA03C0"/>
    <w:rsid w:val="00EA0E74"/>
    <w:rsid w:val="00EA11A3"/>
    <w:rsid w:val="00EA1EC8"/>
    <w:rsid w:val="00EA220C"/>
    <w:rsid w:val="00EA3EA6"/>
    <w:rsid w:val="00EA47DA"/>
    <w:rsid w:val="00EA484F"/>
    <w:rsid w:val="00EA690D"/>
    <w:rsid w:val="00EA69A7"/>
    <w:rsid w:val="00EB1B20"/>
    <w:rsid w:val="00EB42DA"/>
    <w:rsid w:val="00EB590B"/>
    <w:rsid w:val="00EC17A5"/>
    <w:rsid w:val="00EC2825"/>
    <w:rsid w:val="00EC2A96"/>
    <w:rsid w:val="00EC36C6"/>
    <w:rsid w:val="00EC5755"/>
    <w:rsid w:val="00EC57DC"/>
    <w:rsid w:val="00EC7C38"/>
    <w:rsid w:val="00ED07F0"/>
    <w:rsid w:val="00ED084A"/>
    <w:rsid w:val="00ED16C3"/>
    <w:rsid w:val="00ED20F1"/>
    <w:rsid w:val="00ED7936"/>
    <w:rsid w:val="00ED7C88"/>
    <w:rsid w:val="00EE0860"/>
    <w:rsid w:val="00EE0C14"/>
    <w:rsid w:val="00EE21D0"/>
    <w:rsid w:val="00EE260D"/>
    <w:rsid w:val="00EE2B2E"/>
    <w:rsid w:val="00EF1B9C"/>
    <w:rsid w:val="00EF6533"/>
    <w:rsid w:val="00F00699"/>
    <w:rsid w:val="00F007AF"/>
    <w:rsid w:val="00F00885"/>
    <w:rsid w:val="00F030D7"/>
    <w:rsid w:val="00F0463D"/>
    <w:rsid w:val="00F04B6E"/>
    <w:rsid w:val="00F05872"/>
    <w:rsid w:val="00F068FA"/>
    <w:rsid w:val="00F07BF8"/>
    <w:rsid w:val="00F13BD8"/>
    <w:rsid w:val="00F15F23"/>
    <w:rsid w:val="00F200AC"/>
    <w:rsid w:val="00F22146"/>
    <w:rsid w:val="00F248A5"/>
    <w:rsid w:val="00F24B1B"/>
    <w:rsid w:val="00F2641E"/>
    <w:rsid w:val="00F268ED"/>
    <w:rsid w:val="00F273DB"/>
    <w:rsid w:val="00F27C49"/>
    <w:rsid w:val="00F27EEB"/>
    <w:rsid w:val="00F30C05"/>
    <w:rsid w:val="00F33C70"/>
    <w:rsid w:val="00F34D14"/>
    <w:rsid w:val="00F368A4"/>
    <w:rsid w:val="00F378E2"/>
    <w:rsid w:val="00F37EFA"/>
    <w:rsid w:val="00F40DB9"/>
    <w:rsid w:val="00F43ADB"/>
    <w:rsid w:val="00F46609"/>
    <w:rsid w:val="00F4725E"/>
    <w:rsid w:val="00F50CB6"/>
    <w:rsid w:val="00F51564"/>
    <w:rsid w:val="00F52D52"/>
    <w:rsid w:val="00F5363F"/>
    <w:rsid w:val="00F543E7"/>
    <w:rsid w:val="00F54A1F"/>
    <w:rsid w:val="00F55515"/>
    <w:rsid w:val="00F555AA"/>
    <w:rsid w:val="00F55A53"/>
    <w:rsid w:val="00F55EEF"/>
    <w:rsid w:val="00F61CA2"/>
    <w:rsid w:val="00F64219"/>
    <w:rsid w:val="00F644F4"/>
    <w:rsid w:val="00F6535D"/>
    <w:rsid w:val="00F66E6B"/>
    <w:rsid w:val="00F67695"/>
    <w:rsid w:val="00F67C93"/>
    <w:rsid w:val="00F703B8"/>
    <w:rsid w:val="00F70A41"/>
    <w:rsid w:val="00F75949"/>
    <w:rsid w:val="00F75D41"/>
    <w:rsid w:val="00F8073E"/>
    <w:rsid w:val="00F81654"/>
    <w:rsid w:val="00F81EA2"/>
    <w:rsid w:val="00F8366E"/>
    <w:rsid w:val="00F83B00"/>
    <w:rsid w:val="00F84A89"/>
    <w:rsid w:val="00F86F62"/>
    <w:rsid w:val="00F872FF"/>
    <w:rsid w:val="00F87AF7"/>
    <w:rsid w:val="00F911E8"/>
    <w:rsid w:val="00F913CF"/>
    <w:rsid w:val="00F91747"/>
    <w:rsid w:val="00F91A00"/>
    <w:rsid w:val="00F94222"/>
    <w:rsid w:val="00F97D29"/>
    <w:rsid w:val="00FA0499"/>
    <w:rsid w:val="00FA0891"/>
    <w:rsid w:val="00FA12F6"/>
    <w:rsid w:val="00FA21CA"/>
    <w:rsid w:val="00FA2B9D"/>
    <w:rsid w:val="00FA2BA8"/>
    <w:rsid w:val="00FA37A4"/>
    <w:rsid w:val="00FA3FCB"/>
    <w:rsid w:val="00FA533A"/>
    <w:rsid w:val="00FB0E61"/>
    <w:rsid w:val="00FB1EAB"/>
    <w:rsid w:val="00FB26D3"/>
    <w:rsid w:val="00FB3AB6"/>
    <w:rsid w:val="00FB4476"/>
    <w:rsid w:val="00FC1C1B"/>
    <w:rsid w:val="00FC1F8E"/>
    <w:rsid w:val="00FC23A8"/>
    <w:rsid w:val="00FC2482"/>
    <w:rsid w:val="00FC3B58"/>
    <w:rsid w:val="00FC3DE4"/>
    <w:rsid w:val="00FC3F5A"/>
    <w:rsid w:val="00FC5419"/>
    <w:rsid w:val="00FC6199"/>
    <w:rsid w:val="00FD01B1"/>
    <w:rsid w:val="00FD1C0E"/>
    <w:rsid w:val="00FD21FC"/>
    <w:rsid w:val="00FD2EC2"/>
    <w:rsid w:val="00FD524F"/>
    <w:rsid w:val="00FD5B32"/>
    <w:rsid w:val="00FE2139"/>
    <w:rsid w:val="00FE4F66"/>
    <w:rsid w:val="00FE58D5"/>
    <w:rsid w:val="00FF1D83"/>
    <w:rsid w:val="00FF4DD1"/>
    <w:rsid w:val="00FF5179"/>
    <w:rsid w:val="00FF5437"/>
    <w:rsid w:val="00FF668E"/>
    <w:rsid w:val="00FF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EF84E"/>
  <w15:docId w15:val="{AE12D772-066C-4164-864D-BE9B5FC2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link w:val="ConsPlusNormal0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semiHidden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paragraph" w:customStyle="1" w:styleId="1">
    <w:name w:val="Абзац списка1"/>
    <w:basedOn w:val="a"/>
    <w:uiPriority w:val="99"/>
    <w:qFormat/>
    <w:rsid w:val="000F1B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Revision"/>
    <w:hidden/>
    <w:uiPriority w:val="99"/>
    <w:semiHidden/>
    <w:rsid w:val="00217DBF"/>
  </w:style>
  <w:style w:type="character" w:styleId="ac">
    <w:name w:val="annotation reference"/>
    <w:basedOn w:val="a0"/>
    <w:semiHidden/>
    <w:unhideWhenUsed/>
    <w:rsid w:val="006E4C3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E4C36"/>
  </w:style>
  <w:style w:type="character" w:customStyle="1" w:styleId="ae">
    <w:name w:val="Текст примечания Знак"/>
    <w:basedOn w:val="a0"/>
    <w:link w:val="ad"/>
    <w:semiHidden/>
    <w:rsid w:val="006E4C36"/>
  </w:style>
  <w:style w:type="paragraph" w:styleId="af">
    <w:name w:val="annotation subject"/>
    <w:basedOn w:val="ad"/>
    <w:next w:val="ad"/>
    <w:link w:val="af0"/>
    <w:semiHidden/>
    <w:unhideWhenUsed/>
    <w:rsid w:val="006E4C3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E4C36"/>
    <w:rPr>
      <w:b/>
      <w:bCs/>
    </w:rPr>
  </w:style>
  <w:style w:type="character" w:customStyle="1" w:styleId="ConsPlusNormal0">
    <w:name w:val="ConsPlusNormal Знак"/>
    <w:link w:val="ConsPlusNormal"/>
    <w:rsid w:val="009B5ED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692C-B408-461E-A4D0-1721DEAB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2289</Words>
  <Characters>17403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ChesnokovaYA</dc:creator>
  <cp:keywords/>
  <dc:description/>
  <cp:lastModifiedBy>Власова Юлия Сергеевна</cp:lastModifiedBy>
  <cp:revision>6</cp:revision>
  <cp:lastPrinted>2017-05-25T03:47:00Z</cp:lastPrinted>
  <dcterms:created xsi:type="dcterms:W3CDTF">2020-03-05T02:14:00Z</dcterms:created>
  <dcterms:modified xsi:type="dcterms:W3CDTF">2020-03-05T02:24:00Z</dcterms:modified>
</cp:coreProperties>
</file>