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516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16BC" w:rsidRDefault="00B516BC">
            <w:pPr>
              <w:pStyle w:val="ConsPlusNormal"/>
            </w:pPr>
            <w:bookmarkStart w:id="0" w:name="_GoBack"/>
            <w:bookmarkEnd w:id="0"/>
            <w:r>
              <w:t>18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16BC" w:rsidRDefault="00B516BC">
            <w:pPr>
              <w:pStyle w:val="ConsPlusNormal"/>
              <w:jc w:val="right"/>
            </w:pPr>
            <w:r>
              <w:t>N 192</w:t>
            </w:r>
          </w:p>
        </w:tc>
      </w:tr>
    </w:tbl>
    <w:p w:rsidR="00B516BC" w:rsidRDefault="00B516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Title"/>
        <w:jc w:val="center"/>
      </w:pPr>
      <w:r>
        <w:t>КАМЧАТСКИЙ КРАЙ</w:t>
      </w:r>
    </w:p>
    <w:p w:rsidR="00B516BC" w:rsidRDefault="00B516BC">
      <w:pPr>
        <w:pStyle w:val="ConsPlusTitle"/>
        <w:jc w:val="center"/>
      </w:pPr>
    </w:p>
    <w:p w:rsidR="00B516BC" w:rsidRDefault="00B516BC">
      <w:pPr>
        <w:pStyle w:val="ConsPlusTitle"/>
        <w:jc w:val="center"/>
      </w:pPr>
      <w:r>
        <w:t>ЗАКОН</w:t>
      </w:r>
    </w:p>
    <w:p w:rsidR="00B516BC" w:rsidRDefault="00B516BC">
      <w:pPr>
        <w:pStyle w:val="ConsPlusTitle"/>
        <w:jc w:val="center"/>
      </w:pPr>
    </w:p>
    <w:p w:rsidR="00B516BC" w:rsidRDefault="00B516BC">
      <w:pPr>
        <w:pStyle w:val="ConsPlusTitle"/>
        <w:jc w:val="center"/>
      </w:pPr>
      <w:r>
        <w:t>О ПРОТИВОДЕЙСТВИИ КОРРУПЦИИ В КАМЧАТСКОМ КРАЕ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jc w:val="right"/>
      </w:pPr>
      <w:r>
        <w:t>Принят Постановлением</w:t>
      </w:r>
    </w:p>
    <w:p w:rsidR="00B516BC" w:rsidRDefault="00B516BC">
      <w:pPr>
        <w:pStyle w:val="ConsPlusNormal"/>
        <w:jc w:val="right"/>
      </w:pPr>
      <w:r>
        <w:t>Законодательного Собрания</w:t>
      </w:r>
    </w:p>
    <w:p w:rsidR="00B516BC" w:rsidRDefault="00B516BC">
      <w:pPr>
        <w:pStyle w:val="ConsPlusNormal"/>
        <w:jc w:val="right"/>
      </w:pPr>
      <w:r>
        <w:t>Камчатского края</w:t>
      </w:r>
    </w:p>
    <w:p w:rsidR="00B516BC" w:rsidRDefault="00B516BC">
      <w:pPr>
        <w:pStyle w:val="ConsPlusNormal"/>
        <w:jc w:val="right"/>
      </w:pPr>
      <w:r>
        <w:t>09 декабря 2008 года N 375</w:t>
      </w:r>
    </w:p>
    <w:p w:rsidR="00B516BC" w:rsidRDefault="00B516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516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16BC" w:rsidRDefault="00B516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16BC" w:rsidRDefault="00B516BC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Камчатского края</w:t>
            </w:r>
          </w:p>
          <w:p w:rsidR="00B516BC" w:rsidRDefault="00B516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31.03.2009 </w:t>
            </w:r>
            <w:hyperlink r:id="rId4" w:history="1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 xml:space="preserve">, от 29.05.2013 </w:t>
            </w:r>
            <w:hyperlink r:id="rId5" w:history="1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,</w:t>
            </w:r>
          </w:p>
          <w:p w:rsidR="00B516BC" w:rsidRDefault="00B516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01.04.2014 </w:t>
            </w:r>
            <w:hyperlink r:id="rId6" w:history="1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 xml:space="preserve">, от 21.12.2017 </w:t>
            </w:r>
            <w:hyperlink r:id="rId7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  <w:outlineLvl w:val="0"/>
      </w:pPr>
      <w:r>
        <w:t>Статья 1. Предмет настоящего Закона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</w:pPr>
      <w:r>
        <w:t>Настоящим Законом устанавливаются принципы, правовые и организационные основы противодействия коррупции в рамках реализации антикоррупционной политики в Камчатском крае.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1)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B516BC" w:rsidRDefault="00B516BC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2) противодействие коррупции - деятельность органов государственной власти Камчатского края, органов местного самоуправления муниципальных образований в Камчатском крае, институтов гражданского общества, организаций и физических лиц в пределах их полномочий: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516BC" w:rsidRDefault="00B516B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  <w:outlineLvl w:val="0"/>
      </w:pPr>
      <w:r>
        <w:t>Статья 3. Правовая основа противодействия коррупции</w:t>
      </w:r>
    </w:p>
    <w:p w:rsidR="00B516BC" w:rsidRDefault="00B516B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</w:pPr>
      <w:r>
        <w:lastRenderedPageBreak/>
        <w:t xml:space="preserve">Правовую основу противодействия коррупции в Камчатском крае составляют </w:t>
      </w:r>
      <w:hyperlink r:id="rId11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законы, общепризнанные принципы и нормы международного права, международные договоры Российской Федерации, нормативные правовые акты Российской Федерации, </w:t>
      </w:r>
      <w:hyperlink r:id="rId12" w:history="1">
        <w:r>
          <w:rPr>
            <w:color w:val="0000FF"/>
          </w:rPr>
          <w:t>Устав</w:t>
        </w:r>
      </w:hyperlink>
      <w:r>
        <w:t xml:space="preserve"> Камчатского края, настоящий Закон, иные нормативные правовые акты Камчатского края и муниципальные правовые акты органов местного самоуправления муниципальных образований в Камчатском крае.</w:t>
      </w:r>
    </w:p>
    <w:p w:rsidR="00B516BC" w:rsidRDefault="00B516B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  <w:outlineLvl w:val="0"/>
      </w:pPr>
      <w:r>
        <w:t>Статья 4. Принципы противодействия коррупции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</w:pPr>
      <w:r>
        <w:t>Противодействие коррупции в Камчатском крае основывается на следующих основных принципах: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2) законность;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4" w:history="1">
        <w:r>
          <w:rPr>
            <w:color w:val="0000FF"/>
          </w:rPr>
          <w:t>Закон</w:t>
        </w:r>
      </w:hyperlink>
      <w:r>
        <w:t xml:space="preserve"> Камчатского края от 31.03.2009 N 254;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5) приоритетное применение мер по предупреждению коррупции;</w:t>
      </w:r>
    </w:p>
    <w:p w:rsidR="00B516BC" w:rsidRDefault="00B516BC">
      <w:pPr>
        <w:pStyle w:val="ConsPlusNormal"/>
        <w:jc w:val="both"/>
      </w:pPr>
      <w:r>
        <w:t xml:space="preserve">(п. 5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 xml:space="preserve">6) иные принципы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B516BC" w:rsidRDefault="00B516B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  <w:outlineLvl w:val="0"/>
      </w:pPr>
      <w:r>
        <w:t>Статья 5. Организационные основы противодействия коррупции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</w:pPr>
      <w:r>
        <w:t>1. Органы государственной власти Камчатского края и органы местного самоуправления муниципальных образований в Камчатском крае осуществляют противодействие коррупции в пределах своих полномочий.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2. Единая государственная политика в области противодействия коррупции осуществляется в Камчатском крае уполномоченным губернатором Камчатского края исполнительным органом государственной власти Камчатского края, который является органом Камчатского края по профилактике коррупционных и иных правонарушений.</w:t>
      </w:r>
    </w:p>
    <w:p w:rsidR="00B516BC" w:rsidRDefault="00B516BC">
      <w:pPr>
        <w:pStyle w:val="ConsPlusNormal"/>
        <w:jc w:val="both"/>
      </w:pPr>
      <w:r>
        <w:t xml:space="preserve">(часть 2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Камчатского края от 21.12.2017 N 183)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3. В целях реализации единой государственной политики в области противодействия коррупции при губернаторе Камчатского края образуется постоянно действующая Комиссия по координации работы по противодействию коррупции в Камчатском крае.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Комиссия по координации работы по противодействию коррупции в Камчатском крае осуществляет свою деятельность в соответствии с положением, утвержденным постановлением губернатора Камчатского края.</w:t>
      </w:r>
    </w:p>
    <w:p w:rsidR="00B516BC" w:rsidRDefault="00B516BC">
      <w:pPr>
        <w:pStyle w:val="ConsPlusNormal"/>
        <w:jc w:val="both"/>
      </w:pPr>
      <w:r>
        <w:t xml:space="preserve">(часть 3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Камчатского края от 21.12.2017 N 183)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 xml:space="preserve">4. Контрольно-счетная палата Камчатского края в пределах своих полномочий, установленных </w:t>
      </w:r>
      <w:hyperlink r:id="rId20" w:history="1">
        <w:r>
          <w:rPr>
            <w:color w:val="0000FF"/>
          </w:rPr>
          <w:t>Законом</w:t>
        </w:r>
      </w:hyperlink>
      <w:r>
        <w:t xml:space="preserve"> Камчатского края от 16.09.2011 N 658 "О Контрольно-счетной палате Камчатского края", обеспечивает противодействие коррупции с учетом положений настоящего Закона.</w:t>
      </w:r>
    </w:p>
    <w:p w:rsidR="00B516BC" w:rsidRDefault="00B516BC">
      <w:pPr>
        <w:pStyle w:val="ConsPlusNormal"/>
        <w:jc w:val="both"/>
      </w:pPr>
      <w:r>
        <w:t xml:space="preserve">(в ред. Законов Камчатского края от 31.03.2009 </w:t>
      </w:r>
      <w:hyperlink r:id="rId21" w:history="1">
        <w:r>
          <w:rPr>
            <w:color w:val="0000FF"/>
          </w:rPr>
          <w:t>N 254</w:t>
        </w:r>
      </w:hyperlink>
      <w:r>
        <w:t xml:space="preserve">, от 29.05.2013 </w:t>
      </w:r>
      <w:hyperlink r:id="rId22" w:history="1">
        <w:r>
          <w:rPr>
            <w:color w:val="0000FF"/>
          </w:rPr>
          <w:t>N 256</w:t>
        </w:r>
      </w:hyperlink>
      <w:r>
        <w:t>)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  <w:outlineLvl w:val="0"/>
      </w:pPr>
      <w:r>
        <w:t>Статья 6. Меры по профилактике коррупции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</w:pPr>
      <w:r>
        <w:lastRenderedPageBreak/>
        <w:t>1. Профилактика коррупции осуществляется путем применения следующих основных мер: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1) формирование в обществе нетерпимости к коррупционному поведению, в том числе путем антикоррупционной пропаганды;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2) проведение антикоррупционной экспертизы правовых актов Камчатского края и их проектов;</w:t>
      </w:r>
    </w:p>
    <w:p w:rsidR="00B516BC" w:rsidRDefault="00B516B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3) предъявление в порядке, установленном федеральным законодательством и законодательством Камчатского края, специальных (квалификационных) требований к гражданам, претендующим на замещение государственных должностей Камчатского края или муниципальных должностей в Камчатском крае и должностей государственной гражданской службы Камчатского края или муниципальной службы в Камчатском крае, а также проверка в установленном порядке сведений, представляемых указанными гражданами в соответствии с федеральным законодательством, законодательством Камчатского края;</w:t>
      </w:r>
    </w:p>
    <w:p w:rsidR="00B516BC" w:rsidRDefault="00B516BC">
      <w:pPr>
        <w:pStyle w:val="ConsPlusNormal"/>
        <w:jc w:val="both"/>
      </w:pPr>
      <w:r>
        <w:t xml:space="preserve">(в ред. Законов Камчатского края от 31.03.2009 </w:t>
      </w:r>
      <w:hyperlink r:id="rId24" w:history="1">
        <w:r>
          <w:rPr>
            <w:color w:val="0000FF"/>
          </w:rPr>
          <w:t>N 254</w:t>
        </w:r>
      </w:hyperlink>
      <w:r>
        <w:t xml:space="preserve">, от 21.12.2017 </w:t>
      </w:r>
      <w:hyperlink r:id="rId25" w:history="1">
        <w:r>
          <w:rPr>
            <w:color w:val="0000FF"/>
          </w:rPr>
          <w:t>N 183</w:t>
        </w:r>
      </w:hyperlink>
      <w:r>
        <w:t>)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4) внедрение в практику кадровой работы органов государственной власти Камчатского края, органов местного самоуправления муниципальных образований в Камчатском крае правила, в соответствии с которым длительное, безупречное и эффективное исполнение государственным гражданским служащим Камчатского края или муниципальным служащим в Камчатском крае своих должностных обязанностей должно в обязательном порядке учитываться при назначении его на вышестоящую должность, присвоении ему в соответствии с федеральным законодательством и законодательством Камчатского края классного чина или при его поощрении;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5) иных мер, предусмотренных федеральным законодательством.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2. Органы государственной власти Камчатского края, органы местного самоуправления муниципальных образований в Камчатском крае принимают нормативные правовые акты, направленные на реализацию мер по профилактике коррупции в пределах своих полномочий.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  <w:outlineLvl w:val="0"/>
      </w:pPr>
      <w:r>
        <w:t>Статья 7. Основные направления деятельности государственных органов Камчатского края и органов местного самоуправления муниципальных образований в Камчатском крае по повышению эффективности противодействия коррупции</w:t>
      </w:r>
    </w:p>
    <w:p w:rsidR="00B516BC" w:rsidRDefault="00B516B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Камчатского края от 21.12.2017 N 183)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</w:pPr>
      <w:r>
        <w:t>1. Основными направлениями деятельности государственных органов Камчатского края и органов местного самоуправления муниципальных образований в Камчатском крае по повышению эффективности противодействия коррупции являются:</w:t>
      </w:r>
    </w:p>
    <w:p w:rsidR="00B516BC" w:rsidRDefault="00B516BC">
      <w:pPr>
        <w:pStyle w:val="ConsPlusNormal"/>
        <w:jc w:val="both"/>
      </w:pPr>
      <w:r>
        <w:t xml:space="preserve">(в ред. Законов Камчатского края от 31.03.2009 </w:t>
      </w:r>
      <w:hyperlink r:id="rId27" w:history="1">
        <w:r>
          <w:rPr>
            <w:color w:val="0000FF"/>
          </w:rPr>
          <w:t>N 254</w:t>
        </w:r>
      </w:hyperlink>
      <w:r>
        <w:t xml:space="preserve">, от 21.12.2017 </w:t>
      </w:r>
      <w:hyperlink r:id="rId28" w:history="1">
        <w:r>
          <w:rPr>
            <w:color w:val="0000FF"/>
          </w:rPr>
          <w:t>N 183</w:t>
        </w:r>
      </w:hyperlink>
      <w:r>
        <w:t>)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1) участие в реализации единой государственной политики в области противодействия коррупции;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2) принятие законодательных, административных и иных мер, направленных на привлечение, прежде всего, государственных гражданских служащих Камчатского края и муниципальных служащих в Камчатском крае,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B516BC" w:rsidRDefault="00B516B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3) обеспечение доступа граждан к информации о деятельности органов государственной власти Камчатского края и органов местного самоуправления муниципальных образований в Камчатском крае;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 xml:space="preserve">4) совершенствование организации деятельности, системы и структуры органов </w:t>
      </w:r>
      <w:r>
        <w:lastRenderedPageBreak/>
        <w:t>государственной власти Камчатского края по противодействию коррупции;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5)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B516BC" w:rsidRDefault="00B516BC">
      <w:pPr>
        <w:pStyle w:val="ConsPlusNormal"/>
        <w:jc w:val="both"/>
      </w:pPr>
      <w:r>
        <w:t xml:space="preserve">(п. 5 в ред. Законов Камчатского края от 31.03.2009 </w:t>
      </w:r>
      <w:hyperlink r:id="rId30" w:history="1">
        <w:r>
          <w:rPr>
            <w:color w:val="0000FF"/>
          </w:rPr>
          <w:t>N 254</w:t>
        </w:r>
      </w:hyperlink>
      <w:r>
        <w:t xml:space="preserve">, от 01.04.2014 </w:t>
      </w:r>
      <w:hyperlink r:id="rId31" w:history="1">
        <w:r>
          <w:rPr>
            <w:color w:val="0000FF"/>
          </w:rPr>
          <w:t>N 404</w:t>
        </w:r>
      </w:hyperlink>
      <w:r>
        <w:t>)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6) устранение необоснованных запретов и ограничений, особенно в области экономической деятельности;</w:t>
      </w:r>
    </w:p>
    <w:p w:rsidR="00B516BC" w:rsidRDefault="00B516B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7)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передачи прав на использование такого имущества и его отчуждения;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8) повышение уровня оплаты труда и социальной защищенности государственных гражданских служащих Камчатского края и муниципальных служащих в Камчатском крае;</w:t>
      </w:r>
    </w:p>
    <w:p w:rsidR="00B516BC" w:rsidRDefault="00B516BC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9) повышение контроля за разрешением вопросов, содержащихся в обращениях физических и юридических лиц;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10) сокращение численности государственных гражданских служащих Камчатского края и муниципальных служащих в Камчатском крае с одновременным привлечением на государственную гражданскую службу Камчатского края и муниципальную службу в Камчатском крае квалифицированных специалистов и созданием адекватных материальных стимулов в зависимости от объема и результатов работы;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11) повышение ответственности органов государственной власти Камчатского края, органов местного самоуправления муниципальных образований в Камчатском крае и их должностных лиц за непринятие мер по устранению причин коррупции;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12) оптимизация и конкретизация полномочий государственных органов Камчатского края и их работников, которые должны быть отражены в административных и должностных регламентах;</w:t>
      </w:r>
    </w:p>
    <w:p w:rsidR="00B516BC" w:rsidRDefault="00B516BC">
      <w:pPr>
        <w:pStyle w:val="ConsPlusNormal"/>
        <w:jc w:val="both"/>
      </w:pPr>
      <w:r>
        <w:t xml:space="preserve">(в ред. Законов Камчатского края от 29.05.2013 </w:t>
      </w:r>
      <w:hyperlink r:id="rId34" w:history="1">
        <w:r>
          <w:rPr>
            <w:color w:val="0000FF"/>
          </w:rPr>
          <w:t>N 256</w:t>
        </w:r>
      </w:hyperlink>
      <w:r>
        <w:t xml:space="preserve">, от 21.12.2017 </w:t>
      </w:r>
      <w:hyperlink r:id="rId35" w:history="1">
        <w:r>
          <w:rPr>
            <w:color w:val="0000FF"/>
          </w:rPr>
          <w:t>N 183</w:t>
        </w:r>
      </w:hyperlink>
      <w:r>
        <w:t>)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13) иные меры, предусмотренные федеральным законодательством.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2. Органы государственной власти Камчатского края, органы местного самоуправления муниципальных образований в Камчатском крае принимают нормативные правовые акты, направленные на повышение эффективности противодействия коррупции.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3. Государственные органы Камчатского края, органы местного самоуправления муниципальных образований в Камчатском крае в пределах своих полномочий принимают и реализуют антикоррупционные программы (планы мероприятий по противодействию коррупции).</w:t>
      </w:r>
    </w:p>
    <w:p w:rsidR="00B516BC" w:rsidRDefault="00B516BC">
      <w:pPr>
        <w:pStyle w:val="ConsPlusNormal"/>
        <w:jc w:val="both"/>
      </w:pPr>
      <w:r>
        <w:t xml:space="preserve">(часть 3 введена </w:t>
      </w:r>
      <w:hyperlink r:id="rId36" w:history="1">
        <w:r>
          <w:rPr>
            <w:color w:val="0000FF"/>
          </w:rPr>
          <w:t>Законом</w:t>
        </w:r>
      </w:hyperlink>
      <w:r>
        <w:t xml:space="preserve"> Камчатского края от 21.12.2017 N 183)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  <w:outlineLvl w:val="0"/>
      </w:pPr>
      <w:r>
        <w:t>Статья 7(1). Единый портал проведения независимой антикоррупционной экспертизы и общественного обсуждения проектов нормативных правовых актов Камчатского края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</w:pPr>
      <w:r>
        <w:t>1. Создание Единого портала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(далее - Портал) является дополнительной гарантией обеспечения независимой антикоррупционной экспертизы проектов нормативных правовых актов Камчатского края.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lastRenderedPageBreak/>
        <w:t>2. Законодательное Собрание Камчатского края размещает на Портале проекты законов Камчатского края и проекты постановлений Законодательного Собрания Камчатского края в порядке, предусмотренном Регламентом Законодательного Собрания Камчатского края.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3. Исполнительные органы государственной власти Камчатского края размещают на Портале проекты нормативных правовых актов Камчатского края (за исключением законов Камчатского края и проектов постановлений Законодательного Собрания Камчатского края) в порядке, предусмотренном постановлением Правительства Камчатского края.</w:t>
      </w:r>
    </w:p>
    <w:p w:rsidR="00B516BC" w:rsidRDefault="00B516BC">
      <w:pPr>
        <w:pStyle w:val="ConsPlusNormal"/>
        <w:jc w:val="both"/>
      </w:pPr>
      <w:r>
        <w:t xml:space="preserve">(статья 7(1) введен </w:t>
      </w:r>
      <w:hyperlink r:id="rId37" w:history="1">
        <w:r>
          <w:rPr>
            <w:color w:val="0000FF"/>
          </w:rPr>
          <w:t>Законом</w:t>
        </w:r>
      </w:hyperlink>
      <w:r>
        <w:t xml:space="preserve"> Камчатского края от 21.12.2017 N 183)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  <w:outlineLvl w:val="0"/>
      </w:pPr>
      <w:r>
        <w:t>Статья 8. Финансовое обеспечение реализации антикоррупционных мер в Камчатском крае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</w:pPr>
      <w:r>
        <w:t>Финансовое обеспечение реализации антикоррупционных мер в Камчатском крае осуществляется за счет средств краевого и местных бюджетов на очередной финансовый год.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  <w:outlineLvl w:val="0"/>
      </w:pPr>
      <w:r>
        <w:t>Статья 9. Вступление в силу настоящего Закона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B516BC" w:rsidRDefault="00B516BC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Камчатского края от 29.05.2013 N 256)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jc w:val="right"/>
      </w:pPr>
      <w:r>
        <w:t>Губернатор</w:t>
      </w:r>
    </w:p>
    <w:p w:rsidR="00B516BC" w:rsidRDefault="00B516BC">
      <w:pPr>
        <w:pStyle w:val="ConsPlusNormal"/>
        <w:jc w:val="right"/>
      </w:pPr>
      <w:r>
        <w:t>Камчатского края</w:t>
      </w:r>
    </w:p>
    <w:p w:rsidR="00B516BC" w:rsidRDefault="00B516BC">
      <w:pPr>
        <w:pStyle w:val="ConsPlusNormal"/>
        <w:jc w:val="right"/>
      </w:pPr>
      <w:r>
        <w:t>А.А.КУЗЬМИЦКИЙ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</w:pPr>
      <w:r>
        <w:t>г. Петропавловск-Камчатский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18 декабря 2008 года</w:t>
      </w:r>
    </w:p>
    <w:p w:rsidR="00B516BC" w:rsidRDefault="00B516BC">
      <w:pPr>
        <w:pStyle w:val="ConsPlusNormal"/>
        <w:spacing w:before="220"/>
        <w:ind w:firstLine="540"/>
        <w:jc w:val="both"/>
      </w:pPr>
      <w:r>
        <w:t>N 192</w:t>
      </w: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ind w:firstLine="540"/>
        <w:jc w:val="both"/>
      </w:pPr>
    </w:p>
    <w:p w:rsidR="00B516BC" w:rsidRDefault="00B516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13F" w:rsidRDefault="004B113F"/>
    <w:sectPr w:rsidR="004B113F" w:rsidSect="00AC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BC"/>
    <w:rsid w:val="004B113F"/>
    <w:rsid w:val="00B5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65A27-4BFE-474D-BB8D-FD433982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1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16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FF09286AF4754BAD21259B0CC64153A1CE43C475B34763EF09F2F4AEEA6A67AAC6B60EB0829B1CD1D76F6BvAA" TargetMode="External"/><Relationship Id="rId18" Type="http://schemas.openxmlformats.org/officeDocument/2006/relationships/hyperlink" Target="consultantplus://offline/ref=26FF09286AF4754BAD21259B0CC64153A1CE43C475B44467EB01AFFEA6B36665ADC9E919B7CB971DD1D76EBE68v9A" TargetMode="External"/><Relationship Id="rId26" Type="http://schemas.openxmlformats.org/officeDocument/2006/relationships/hyperlink" Target="consultantplus://offline/ref=26FF09286AF4754BAD21259B0CC64153A1CE43C475B44467EB01AFFEA6B36665ADC9E919B7CB971DD1D76EBE68vEA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26FF09286AF4754BAD21259B0CC64153A1CE43C475B34763EF09F2F4AEEA6A67AAC6B60EB0829B1CD1D76C6BvEA" TargetMode="External"/><Relationship Id="rId34" Type="http://schemas.openxmlformats.org/officeDocument/2006/relationships/hyperlink" Target="consultantplus://offline/ref=26FF09286AF4754BAD21259B0CC64153A1CE43C476B94462EC09F2F4AEEA6A67AAC6B60EB0829B1CD1D76F6BvFA" TargetMode="External"/><Relationship Id="rId7" Type="http://schemas.openxmlformats.org/officeDocument/2006/relationships/hyperlink" Target="consultantplus://offline/ref=26FF09286AF4754BAD21259B0CC64153A1CE43C475B44467EB01AFFEA6B36665ADC9E919B7CB971DD1D76EBF68v1A" TargetMode="External"/><Relationship Id="rId12" Type="http://schemas.openxmlformats.org/officeDocument/2006/relationships/hyperlink" Target="consultantplus://offline/ref=26FF09286AF4754BAD21259B0CC64153A1CE43C475B44B64EA05AFFEA6B36665AD6Cv9A" TargetMode="External"/><Relationship Id="rId17" Type="http://schemas.openxmlformats.org/officeDocument/2006/relationships/hyperlink" Target="consultantplus://offline/ref=26FF09286AF4754BAD21259B0CC64153A1CE43C475B34763EF09F2F4AEEA6A67AAC6B60EB0829B1CD1D76C6BvFA" TargetMode="External"/><Relationship Id="rId25" Type="http://schemas.openxmlformats.org/officeDocument/2006/relationships/hyperlink" Target="consultantplus://offline/ref=26FF09286AF4754BAD21259B0CC64153A1CE43C475B44467EB01AFFEA6B36665ADC9E919B7CB971DD1D76EBE68vCA" TargetMode="External"/><Relationship Id="rId33" Type="http://schemas.openxmlformats.org/officeDocument/2006/relationships/hyperlink" Target="consultantplus://offline/ref=26FF09286AF4754BAD21259B0CC64153A1CE43C475B34763EF09F2F4AEEA6A67AAC6B60EB0829B1CD1D76D6BvDA" TargetMode="External"/><Relationship Id="rId38" Type="http://schemas.openxmlformats.org/officeDocument/2006/relationships/hyperlink" Target="consultantplus://offline/ref=26FF09286AF4754BAD21259B0CC64153A1CE43C476B94462EC09F2F4AEEA6A67AAC6B60EB0829B1CD1D76F6BvE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FF09286AF4754BAD213B961AAA1D57A5C414CB72B74836B556A9A9F96Ev3A" TargetMode="External"/><Relationship Id="rId20" Type="http://schemas.openxmlformats.org/officeDocument/2006/relationships/hyperlink" Target="consultantplus://offline/ref=26FF09286AF4754BAD21259B0CC64153A1CE43C475B44161EA00AFFEA6B36665AD6Cv9A" TargetMode="External"/><Relationship Id="rId29" Type="http://schemas.openxmlformats.org/officeDocument/2006/relationships/hyperlink" Target="consultantplus://offline/ref=26FF09286AF4754BAD21259B0CC64153A1CE43C475B34763EF09F2F4AEEA6A67AAC6B60EB0829B1CD1D76C6Bv7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FF09286AF4754BAD21259B0CC64153A1CE43C475B24763E901AFFEA6B36665ADC9E919B7CB971DD1D76EBF68v1A" TargetMode="External"/><Relationship Id="rId11" Type="http://schemas.openxmlformats.org/officeDocument/2006/relationships/hyperlink" Target="consultantplus://offline/ref=26FF09286AF4754BAD213B961AAA1D57A5CD1ACC7FE71F34E403A76AvCA" TargetMode="External"/><Relationship Id="rId24" Type="http://schemas.openxmlformats.org/officeDocument/2006/relationships/hyperlink" Target="consultantplus://offline/ref=26FF09286AF4754BAD21259B0CC64153A1CE43C475B34763EF09F2F4AEEA6A67AAC6B60EB0829B1CD1D76C6BvAA" TargetMode="External"/><Relationship Id="rId32" Type="http://schemas.openxmlformats.org/officeDocument/2006/relationships/hyperlink" Target="consultantplus://offline/ref=26FF09286AF4754BAD21259B0CC64153A1CE43C475B34763EF09F2F4AEEA6A67AAC6B60EB0829B1CD1D76D6BvEA" TargetMode="External"/><Relationship Id="rId37" Type="http://schemas.openxmlformats.org/officeDocument/2006/relationships/hyperlink" Target="consultantplus://offline/ref=26FF09286AF4754BAD21259B0CC64153A1CE43C475B44467EB01AFFEA6B36665ADC9E919B7CB971DD1D76EBD68vAA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26FF09286AF4754BAD21259B0CC64153A1CE43C476B94462EC09F2F4AEEA6A67AAC6B60EB0829B1CD1D76E6Bv7A" TargetMode="External"/><Relationship Id="rId15" Type="http://schemas.openxmlformats.org/officeDocument/2006/relationships/hyperlink" Target="consultantplus://offline/ref=26FF09286AF4754BAD21259B0CC64153A1CE43C475B34763EF09F2F4AEEA6A67AAC6B60EB0829B1CD1D76F6Bv7A" TargetMode="External"/><Relationship Id="rId23" Type="http://schemas.openxmlformats.org/officeDocument/2006/relationships/hyperlink" Target="consultantplus://offline/ref=26FF09286AF4754BAD21259B0CC64153A1CE43C475B34763EF09F2F4AEEA6A67AAC6B60EB0829B1CD1D76C6BvBA" TargetMode="External"/><Relationship Id="rId28" Type="http://schemas.openxmlformats.org/officeDocument/2006/relationships/hyperlink" Target="consultantplus://offline/ref=26FF09286AF4754BAD21259B0CC64153A1CE43C475B44467EB01AFFEA6B36665ADC9E919B7CB971DD1D76EBE68v0A" TargetMode="External"/><Relationship Id="rId36" Type="http://schemas.openxmlformats.org/officeDocument/2006/relationships/hyperlink" Target="consultantplus://offline/ref=26FF09286AF4754BAD21259B0CC64153A1CE43C475B44467EB01AFFEA6B36665ADC9E919B7CB971DD1D76EBD68v8A" TargetMode="External"/><Relationship Id="rId10" Type="http://schemas.openxmlformats.org/officeDocument/2006/relationships/hyperlink" Target="consultantplus://offline/ref=26FF09286AF4754BAD21259B0CC64153A1CE43C475B34763EF09F2F4AEEA6A67AAC6B60EB0829B1CD1D76F6BvCA" TargetMode="External"/><Relationship Id="rId19" Type="http://schemas.openxmlformats.org/officeDocument/2006/relationships/hyperlink" Target="consultantplus://offline/ref=26FF09286AF4754BAD21259B0CC64153A1CE43C475B44467EB01AFFEA6B36665ADC9E919B7CB971DD1D76EBE68vBA" TargetMode="External"/><Relationship Id="rId31" Type="http://schemas.openxmlformats.org/officeDocument/2006/relationships/hyperlink" Target="consultantplus://offline/ref=26FF09286AF4754BAD21259B0CC64153A1CE43C475B24763E901AFFEA6B36665ADC9E919B7CB971DD1D76EBF68v1A" TargetMode="External"/><Relationship Id="rId4" Type="http://schemas.openxmlformats.org/officeDocument/2006/relationships/hyperlink" Target="consultantplus://offline/ref=26FF09286AF4754BAD21259B0CC64153A1CE43C475B34763EF09F2F4AEEA6A67AAC6B60EB0829B1CD1D76E6Bv7A" TargetMode="External"/><Relationship Id="rId9" Type="http://schemas.openxmlformats.org/officeDocument/2006/relationships/hyperlink" Target="consultantplus://offline/ref=26FF09286AF4754BAD21259B0CC64153A1CE43C475B34763EF09F2F4AEEA6A67AAC6B60EB0829B1CD1D76F6BvEA" TargetMode="External"/><Relationship Id="rId14" Type="http://schemas.openxmlformats.org/officeDocument/2006/relationships/hyperlink" Target="consultantplus://offline/ref=26FF09286AF4754BAD21259B0CC64153A1CE43C475B34763EF09F2F4AEEA6A67AAC6B60EB0829B1CD1D76F6Bv8A" TargetMode="External"/><Relationship Id="rId22" Type="http://schemas.openxmlformats.org/officeDocument/2006/relationships/hyperlink" Target="consultantplus://offline/ref=26FF09286AF4754BAD21259B0CC64153A1CE43C476B94462EC09F2F4AEEA6A67AAC6B60EB0829B1CD1D76E6Bv6A" TargetMode="External"/><Relationship Id="rId27" Type="http://schemas.openxmlformats.org/officeDocument/2006/relationships/hyperlink" Target="consultantplus://offline/ref=26FF09286AF4754BAD21259B0CC64153A1CE43C475B34763EF09F2F4AEEA6A67AAC6B60EB0829B1CD1D76C6Bv8A" TargetMode="External"/><Relationship Id="rId30" Type="http://schemas.openxmlformats.org/officeDocument/2006/relationships/hyperlink" Target="consultantplus://offline/ref=26FF09286AF4754BAD21259B0CC64153A1CE43C475B34763EF09F2F4AEEA6A67AAC6B60EB0829B1CD1D76C6Bv6A" TargetMode="External"/><Relationship Id="rId35" Type="http://schemas.openxmlformats.org/officeDocument/2006/relationships/hyperlink" Target="consultantplus://offline/ref=26FF09286AF4754BAD21259B0CC64153A1CE43C475B44467EB01AFFEA6B36665ADC9E919B7CB971DD1D76EBD68v9A" TargetMode="External"/><Relationship Id="rId8" Type="http://schemas.openxmlformats.org/officeDocument/2006/relationships/hyperlink" Target="consultantplus://offline/ref=26FF09286AF4754BAD21259B0CC64153A1CE43C475B34763EF09F2F4AEEA6A67AAC6B60EB0829B1CD1D76F6BvF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Тарунина Юлия Алексеевна</cp:lastModifiedBy>
  <cp:revision>1</cp:revision>
  <dcterms:created xsi:type="dcterms:W3CDTF">2018-07-16T00:47:00Z</dcterms:created>
  <dcterms:modified xsi:type="dcterms:W3CDTF">2018-07-16T00:48:00Z</dcterms:modified>
</cp:coreProperties>
</file>