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72A" w:rsidRDefault="00CF372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F372A" w:rsidRDefault="00CF372A">
      <w:pPr>
        <w:pStyle w:val="ConsPlusNormal"/>
        <w:jc w:val="both"/>
        <w:outlineLvl w:val="0"/>
      </w:pPr>
    </w:p>
    <w:p w:rsidR="00CF372A" w:rsidRDefault="00CF372A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отдельных вопросах, связанных с представлением гражданскими (муниципальными) служащими сведений о размещении в сети Интернет информации о себе.</w:t>
      </w:r>
    </w:p>
    <w:p w:rsidR="00CF372A" w:rsidRDefault="00CF372A">
      <w:pPr>
        <w:pStyle w:val="ConsPlusNormal"/>
        <w:jc w:val="both"/>
      </w:pPr>
    </w:p>
    <w:p w:rsidR="00CF372A" w:rsidRDefault="00CF372A">
      <w:pPr>
        <w:pStyle w:val="ConsPlusNormal"/>
        <w:ind w:firstLine="540"/>
        <w:jc w:val="both"/>
      </w:pPr>
      <w:r>
        <w:rPr>
          <w:b/>
        </w:rPr>
        <w:t>Ответ:</w:t>
      </w:r>
    </w:p>
    <w:p w:rsidR="00CF372A" w:rsidRDefault="00CF372A">
      <w:pPr>
        <w:pStyle w:val="ConsPlusTitle"/>
        <w:spacing w:before="220"/>
        <w:jc w:val="center"/>
      </w:pPr>
      <w:r>
        <w:t xml:space="preserve">МИНИСТЕРСТВО ТРУДА </w:t>
      </w:r>
      <w:bookmarkStart w:id="0" w:name="_GoBack"/>
      <w:bookmarkEnd w:id="0"/>
      <w:r>
        <w:t>И СОЦИАЛЬНОЙ ЗАЩИТЫ</w:t>
      </w:r>
    </w:p>
    <w:p w:rsidR="00CF372A" w:rsidRDefault="00CF372A">
      <w:pPr>
        <w:pStyle w:val="ConsPlusTitle"/>
        <w:jc w:val="center"/>
      </w:pPr>
      <w:r>
        <w:t>РОССИЙСКОЙ ФЕДЕРАЦИИ</w:t>
      </w:r>
    </w:p>
    <w:p w:rsidR="00CF372A" w:rsidRDefault="00CF372A">
      <w:pPr>
        <w:pStyle w:val="ConsPlusTitle"/>
        <w:jc w:val="center"/>
      </w:pPr>
    </w:p>
    <w:p w:rsidR="00CF372A" w:rsidRDefault="00CF372A">
      <w:pPr>
        <w:pStyle w:val="ConsPlusTitle"/>
        <w:jc w:val="center"/>
      </w:pPr>
      <w:r>
        <w:t>ПИСЬМО</w:t>
      </w:r>
    </w:p>
    <w:p w:rsidR="00CF372A" w:rsidRDefault="00CF372A">
      <w:pPr>
        <w:pStyle w:val="ConsPlusTitle"/>
        <w:jc w:val="center"/>
      </w:pPr>
      <w:r>
        <w:t>от 5 сентября 2016 г. N 18-1/В-545</w:t>
      </w:r>
    </w:p>
    <w:p w:rsidR="00CF372A" w:rsidRDefault="00CF372A">
      <w:pPr>
        <w:pStyle w:val="ConsPlusNormal"/>
        <w:jc w:val="both"/>
      </w:pPr>
    </w:p>
    <w:p w:rsidR="00CF372A" w:rsidRDefault="00CF372A">
      <w:pPr>
        <w:pStyle w:val="ConsPlusNormal"/>
        <w:ind w:firstLine="540"/>
        <w:jc w:val="both"/>
      </w:pPr>
      <w:r>
        <w:t>В Министерстве труда и социальной защиты Российской Федерации рассмотрено письмо (далее - письмо).</w:t>
      </w:r>
    </w:p>
    <w:p w:rsidR="00CF372A" w:rsidRDefault="00CF372A">
      <w:pPr>
        <w:pStyle w:val="ConsPlusNormal"/>
        <w:spacing w:before="220"/>
        <w:ind w:firstLine="540"/>
        <w:jc w:val="both"/>
      </w:pPr>
      <w:r>
        <w:t xml:space="preserve">1, 8. </w:t>
      </w:r>
      <w:hyperlink r:id="rId5" w:history="1">
        <w:r>
          <w:rPr>
            <w:color w:val="0000FF"/>
          </w:rPr>
          <w:t>Частью 1 статьи 20.2</w:t>
        </w:r>
      </w:hyperlink>
      <w:r>
        <w:t xml:space="preserve"> Федерального закона от 7 июля 2004 г. N 79-ФЗ "О государственной гражданской службе Российской Федерации" (далее - Федеральный закон N 79-ФЗ) устанавливается обязанность граждан Российской Федерации, претендующих на замещение должностей государственной гражданской службы, а также государственных гражданских служащих (далее - граждане, гражданская служба, граждане служащие) представлять сведения об адресах сайтов и (или) страниц сайтов информационно-телекоммуникационной сети Интернет, на которых указанные лица размещали общедоступную информацию, а также данные, позволяющие их идентифицировать (далее - сведения, сеть Интернет).</w:t>
      </w:r>
    </w:p>
    <w:p w:rsidR="00CF372A" w:rsidRDefault="00CF372A">
      <w:pPr>
        <w:pStyle w:val="ConsPlusNormal"/>
        <w:spacing w:before="220"/>
        <w:ind w:firstLine="540"/>
        <w:jc w:val="both"/>
      </w:pPr>
      <w:r>
        <w:t>Под данными, позволяющими идентифицировать гражданина (гражданского служащего), подразумевается любая информация о гражданине (гражданском служащем), опубликованная данным лицом в социальной сети, блоге, форуме, которую гражданин (гражданский служащий) использует для идентификации себя на соответствующем сайте и (или) странице сайта в сети Интернет, включая Ф.И.О., паспортные данные, СНИЛС, ИНН, псевдоним (никнейм).</w:t>
      </w:r>
    </w:p>
    <w:p w:rsidR="00CF372A" w:rsidRDefault="00CF372A">
      <w:pPr>
        <w:pStyle w:val="ConsPlusNormal"/>
        <w:spacing w:before="220"/>
        <w:ind w:firstLine="540"/>
        <w:jc w:val="both"/>
      </w:pPr>
      <w:r>
        <w:t xml:space="preserve">2. Согласно </w:t>
      </w:r>
      <w:hyperlink r:id="rId6" w:history="1">
        <w:r>
          <w:rPr>
            <w:color w:val="0000FF"/>
          </w:rPr>
          <w:t>пункту 13 статьи 2</w:t>
        </w:r>
      </w:hyperlink>
      <w:r>
        <w:t xml:space="preserve"> Федерального закона от 27 июля 2006 г. N 149-ФЗ "Об информации, информационных технологиях и о защите информации" (далее - Федеральный закон N 149-ФЗ) сайт в сети Интернет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Интернет по доменным именам и (или) по сетевым адресам, позволяющим идентифицировать сайты в сети Интернет.</w:t>
      </w:r>
    </w:p>
    <w:p w:rsidR="00CF372A" w:rsidRDefault="00CF372A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14 указанной статьи</w:t>
        </w:r>
      </w:hyperlink>
      <w:r>
        <w:t xml:space="preserve"> Федерального закона N 149-ФЗ страница сайта в сети Интернет - часть сайта в сети Интернет, доступ к которой осуществляется по указателю, состоящему из доменного имени и символов, определенных владельцем сайта в сети Интернет.</w:t>
      </w:r>
    </w:p>
    <w:p w:rsidR="00CF372A" w:rsidRDefault="00CF372A">
      <w:pPr>
        <w:pStyle w:val="ConsPlusNormal"/>
        <w:spacing w:before="220"/>
        <w:ind w:firstLine="540"/>
        <w:jc w:val="both"/>
      </w:pPr>
      <w:r>
        <w:t xml:space="preserve">Подходы к определению указанных понятий, по нашему мнению, применимы при реализации положений </w:t>
      </w:r>
      <w:hyperlink r:id="rId8" w:history="1">
        <w:r>
          <w:rPr>
            <w:color w:val="0000FF"/>
          </w:rPr>
          <w:t>части 1 статьи 20.2</w:t>
        </w:r>
      </w:hyperlink>
      <w:r>
        <w:t xml:space="preserve"> Федерального закона N 79-ФЗ.</w:t>
      </w:r>
    </w:p>
    <w:p w:rsidR="00CF372A" w:rsidRDefault="00CF372A">
      <w:pPr>
        <w:pStyle w:val="ConsPlusNormal"/>
        <w:spacing w:before="220"/>
        <w:ind w:firstLine="540"/>
        <w:jc w:val="both"/>
      </w:pPr>
      <w:bookmarkStart w:id="1" w:name="P16"/>
      <w:bookmarkEnd w:id="1"/>
      <w:r>
        <w:t xml:space="preserve">3, 4, 14. Исходя из положений </w:t>
      </w:r>
      <w:hyperlink r:id="rId9" w:history="1">
        <w:r>
          <w:rPr>
            <w:color w:val="0000FF"/>
          </w:rPr>
          <w:t>части 1 статьи 20.2</w:t>
        </w:r>
      </w:hyperlink>
      <w:r>
        <w:t xml:space="preserve"> Федерального закона N 79-ФЗ гражданином (гражданским служащим) должны быть представлены полные и достоверные сведения.</w:t>
      </w:r>
    </w:p>
    <w:p w:rsidR="00CF372A" w:rsidRDefault="00CF372A">
      <w:pPr>
        <w:pStyle w:val="ConsPlusNormal"/>
        <w:spacing w:before="220"/>
        <w:ind w:firstLine="540"/>
        <w:jc w:val="both"/>
      </w:pPr>
      <w:r>
        <w:t>При этом как намеренное, так и ненамеренное представление сведений не в полном объеме будет являться фактом представления недостоверных и неполных сведений.</w:t>
      </w:r>
    </w:p>
    <w:p w:rsidR="00CF372A" w:rsidRDefault="00CF372A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0" w:history="1">
        <w:r>
          <w:rPr>
            <w:color w:val="0000FF"/>
          </w:rPr>
          <w:t>части 3 статьи 20.2</w:t>
        </w:r>
      </w:hyperlink>
      <w:r>
        <w:t xml:space="preserve"> Федерального закона N 79-ФЗ по решению представителя нанимателя уполномоченные им гражданские служащие осуществляют обработку общедоступной информации, размещенной гражданами и гражданскими служащими в сети Интернет, а также проверку достоверности и полноты сведений.</w:t>
      </w:r>
    </w:p>
    <w:p w:rsidR="00CF372A" w:rsidRDefault="00CF372A">
      <w:pPr>
        <w:pStyle w:val="ConsPlusNormal"/>
        <w:spacing w:before="220"/>
        <w:ind w:firstLine="540"/>
        <w:jc w:val="both"/>
      </w:pPr>
      <w:r>
        <w:lastRenderedPageBreak/>
        <w:t>При этом при принятии решения о проведении указанной проверки следует исходить из цели правового регулирования отношений, связанных с представлением гражданином (гражданским служащим) представителю нанимателя сведений, заключающейся в обеспечении соблюдения гражданскими служащими правил профессиональной этики.</w:t>
      </w:r>
    </w:p>
    <w:p w:rsidR="00CF372A" w:rsidRDefault="00CF372A">
      <w:pPr>
        <w:pStyle w:val="ConsPlusNormal"/>
        <w:spacing w:before="220"/>
        <w:ind w:firstLine="540"/>
        <w:jc w:val="both"/>
      </w:pPr>
      <w:r>
        <w:t>В этой связи представителю нанимателя при принятии решения о гражданах (гражданских служащих), в отношении которых требуется проведение проверки представленных ими сведений, следует учитывать риски намеренного непредставления тем или иным лицом информации, которая может нанести ущерб его репутации и авторитету государственного органа, и проводить проверку в отношении соответствующих граждан (гражданских служащих).</w:t>
      </w:r>
    </w:p>
    <w:p w:rsidR="00CF372A" w:rsidRDefault="00CF372A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Пунктом 12 части 1 статьи 16</w:t>
        </w:r>
      </w:hyperlink>
      <w:r>
        <w:t xml:space="preserve"> Федерального закона N 79-ФЗ предусмотрено, что гражданин не может быть принят на гражданскую службу, а гражданский служащий не может находиться на гражданской службе в случае непредставления сведений.</w:t>
      </w:r>
    </w:p>
    <w:p w:rsidR="00CF372A" w:rsidRDefault="00CF372A">
      <w:pPr>
        <w:pStyle w:val="ConsPlusNormal"/>
        <w:spacing w:before="220"/>
        <w:ind w:firstLine="540"/>
        <w:jc w:val="both"/>
      </w:pPr>
      <w:r>
        <w:t>В этой связи правовыми последствиями непредставления гражданином (гражданским служащим) сведений будет являться отказ представителя нанимателя в заключении с гражданином служебного контракта или освобождение гражданского служащего от должности гражданской службы и его увольнение с гражданской службы.</w:t>
      </w:r>
    </w:p>
    <w:p w:rsidR="00CF372A" w:rsidRDefault="00CF372A">
      <w:pPr>
        <w:pStyle w:val="ConsPlusNormal"/>
        <w:spacing w:before="220"/>
        <w:ind w:firstLine="540"/>
        <w:jc w:val="both"/>
      </w:pPr>
      <w:r>
        <w:t xml:space="preserve">Кроме того, </w:t>
      </w:r>
      <w:hyperlink r:id="rId12" w:history="1">
        <w:r>
          <w:rPr>
            <w:color w:val="0000FF"/>
          </w:rPr>
          <w:t>пунктом 8 части 1 статьи 18</w:t>
        </w:r>
      </w:hyperlink>
      <w:r>
        <w:t xml:space="preserve"> Федерального закона N 79-ФЗ обязанность гражданского служащего не совершать поступки, порочащие его честь и достоинство, отнесена к числу требований к служебному поведению.</w:t>
      </w:r>
    </w:p>
    <w:p w:rsidR="00CF372A" w:rsidRDefault="00CF372A">
      <w:pPr>
        <w:pStyle w:val="ConsPlusNormal"/>
        <w:spacing w:before="220"/>
        <w:ind w:firstLine="540"/>
        <w:jc w:val="both"/>
      </w:pPr>
      <w:r>
        <w:t xml:space="preserve">В этой связи выявленные в ходе проверки сведения, порочащие честь и достоинство гражданского служащего, подлежат рассмотрению на комиссии по соблюдению требований к служебному поведению гражданских служащих и урегулированию конфликтов интересов, образуемой в государственном органе в целях обеспечения соблюдения требований к служебному поведению гражданских служащих и урегулирования их конфликтов интересов в соответствии с </w:t>
      </w:r>
      <w:hyperlink r:id="rId13" w:history="1">
        <w:r>
          <w:rPr>
            <w:color w:val="0000FF"/>
          </w:rPr>
          <w:t>частью 5 статьи 19</w:t>
        </w:r>
      </w:hyperlink>
      <w:r>
        <w:t xml:space="preserve"> Федерального закона N 79-ФЗ.</w:t>
      </w:r>
    </w:p>
    <w:p w:rsidR="00CF372A" w:rsidRDefault="00CF372A">
      <w:pPr>
        <w:pStyle w:val="ConsPlusNormal"/>
        <w:spacing w:before="220"/>
        <w:ind w:firstLine="540"/>
        <w:jc w:val="both"/>
      </w:pPr>
      <w:r>
        <w:t xml:space="preserve">Соблюдение требований к служебному поведению, согласно </w:t>
      </w:r>
      <w:hyperlink r:id="rId14" w:history="1">
        <w:r>
          <w:rPr>
            <w:color w:val="0000FF"/>
          </w:rPr>
          <w:t>части 7 статьи 48</w:t>
        </w:r>
      </w:hyperlink>
      <w:r>
        <w:t xml:space="preserve"> Федерального закона N 79-ФЗ, также учитывается при проведении аттестации.</w:t>
      </w:r>
    </w:p>
    <w:p w:rsidR="00CF372A" w:rsidRDefault="00CF372A">
      <w:pPr>
        <w:pStyle w:val="ConsPlusNormal"/>
        <w:spacing w:before="220"/>
        <w:ind w:firstLine="540"/>
        <w:jc w:val="both"/>
      </w:pPr>
      <w:r>
        <w:t xml:space="preserve">5. Исходя из положений </w:t>
      </w:r>
      <w:hyperlink r:id="rId15" w:history="1">
        <w:r>
          <w:rPr>
            <w:color w:val="0000FF"/>
          </w:rPr>
          <w:t>части 1 статьи 20.2</w:t>
        </w:r>
      </w:hyperlink>
      <w:r>
        <w:t xml:space="preserve"> Федерального закона N 79-ФЗ, а также обозначенной в разъяснении по </w:t>
      </w:r>
      <w:hyperlink w:anchor="P16" w:history="1">
        <w:r>
          <w:rPr>
            <w:color w:val="0000FF"/>
          </w:rPr>
          <w:t>вопросам 3, 4 и 14</w:t>
        </w:r>
      </w:hyperlink>
      <w:r>
        <w:t xml:space="preserve">, содержащимся в письме, цели правового регулирования отношений, возникающих в связи с применением положений </w:t>
      </w:r>
      <w:hyperlink r:id="rId16" w:history="1">
        <w:r>
          <w:rPr>
            <w:color w:val="0000FF"/>
          </w:rPr>
          <w:t>статьи 20.2</w:t>
        </w:r>
      </w:hyperlink>
      <w:r>
        <w:t xml:space="preserve"> Федерального закона N 79-ФЗ, гражданином (гражданским служащим) представляются сведения об адресах сайтов и (или) страниц сайтов в сети Интернет, на которых указанные лица размещали общедоступную информацию и одновременно данные, позволяющие их идентифицировать.</w:t>
      </w:r>
    </w:p>
    <w:p w:rsidR="00CF372A" w:rsidRDefault="00CF372A">
      <w:pPr>
        <w:pStyle w:val="ConsPlusNormal"/>
        <w:spacing w:before="220"/>
        <w:ind w:firstLine="540"/>
        <w:jc w:val="both"/>
      </w:pPr>
      <w:r>
        <w:t>6. Отражению в сведениях подлежат только адреса сайтов и (или) страницы сайтов (страницы с профилем пользователя) в сети Интернет, на которых указанными лицами непосредственно размещалась общедоступная информация, а также данные, позволяющие их идентифицировать. В данном случае указываются полные электронные адреса сайтов и (или) страниц сайтов. Представление сведений о конкретных публикациях не требуется.</w:t>
      </w:r>
    </w:p>
    <w:p w:rsidR="00CF372A" w:rsidRDefault="00CF372A">
      <w:pPr>
        <w:pStyle w:val="ConsPlusNormal"/>
        <w:spacing w:before="220"/>
        <w:ind w:firstLine="540"/>
        <w:jc w:val="both"/>
      </w:pPr>
      <w:r>
        <w:t>7. В случае использования аккаунта гражданского служащего в социальной сети третьими лицами считаем целесообразным обращение гражданского служащего к администратору соответствующего сайта. При этом гражданским служащим лицу, уполномоченному на обработку сведений, может быть представлено письмо администратора сайта с подтверждением факта использования его аккаунта в социальной сети третьими лицами и принятых мер по удалению аккаунта в социальной сети.</w:t>
      </w:r>
    </w:p>
    <w:p w:rsidR="00CF372A" w:rsidRDefault="00CF372A">
      <w:pPr>
        <w:pStyle w:val="ConsPlusNormal"/>
        <w:spacing w:before="220"/>
        <w:ind w:firstLine="540"/>
        <w:jc w:val="both"/>
      </w:pPr>
      <w:r>
        <w:t xml:space="preserve">В целях недопущения возможных затруднений в исполнении положений </w:t>
      </w:r>
      <w:hyperlink r:id="rId17" w:history="1">
        <w:r>
          <w:rPr>
            <w:color w:val="0000FF"/>
          </w:rPr>
          <w:t>статьи 20.2</w:t>
        </w:r>
      </w:hyperlink>
      <w:r>
        <w:t xml:space="preserve"> Федерального закона N 79-ФЗ гражданским служащим рекомендуется обеспечивать безопасность </w:t>
      </w:r>
      <w:r>
        <w:lastRenderedPageBreak/>
        <w:t>аккаунтов в социальных сетях, отслеживать факты использования аккаунта третьими лицами и в случае выявления принимать соответствующие меры для удаления аккаунта в социальной сети при отсутствии возможности восстановления своих прав на исключительное его использование.</w:t>
      </w:r>
    </w:p>
    <w:p w:rsidR="00CF372A" w:rsidRDefault="00CF372A">
      <w:pPr>
        <w:pStyle w:val="ConsPlusNormal"/>
        <w:spacing w:before="220"/>
        <w:ind w:firstLine="540"/>
        <w:jc w:val="both"/>
      </w:pPr>
      <w:r>
        <w:t xml:space="preserve">9. Исходя из положений </w:t>
      </w:r>
      <w:hyperlink r:id="rId18" w:history="1">
        <w:r>
          <w:rPr>
            <w:color w:val="0000FF"/>
          </w:rPr>
          <w:t>части 1 статьи 20.2</w:t>
        </w:r>
      </w:hyperlink>
      <w:r>
        <w:t xml:space="preserve"> Федерального закона N 79-ФЗ отражению подлежат только информация и данные, позволяющие идентифицировать личность гражданского служащего, если они размещались непосредственно гражданским служащим.</w:t>
      </w:r>
    </w:p>
    <w:p w:rsidR="00CF372A" w:rsidRDefault="00CF372A">
      <w:pPr>
        <w:pStyle w:val="ConsPlusNormal"/>
        <w:spacing w:before="220"/>
        <w:ind w:firstLine="540"/>
        <w:jc w:val="both"/>
      </w:pPr>
      <w:r>
        <w:t xml:space="preserve">10, 13. Согласно положениям </w:t>
      </w:r>
      <w:hyperlink r:id="rId19" w:history="1">
        <w:r>
          <w:rPr>
            <w:color w:val="0000FF"/>
          </w:rPr>
          <w:t>части 1 статьи 7</w:t>
        </w:r>
      </w:hyperlink>
      <w:r>
        <w:t xml:space="preserve"> Федерального закона N 149-ФЗ к общедоступной информации относятся общеизвестные сведения и иная информация, доступ к которой не ограничен.</w:t>
      </w:r>
    </w:p>
    <w:p w:rsidR="00CF372A" w:rsidRDefault="00CF372A">
      <w:pPr>
        <w:pStyle w:val="ConsPlusNormal"/>
        <w:spacing w:before="220"/>
        <w:ind w:firstLine="540"/>
        <w:jc w:val="both"/>
      </w:pPr>
      <w:r>
        <w:t>В этой связи в сведениях указываются только сайты и (или) страницы сайтов, на которых размещалась информация в открытом доступе, и, следовательно, целью проверки является анализ указанных сайтов и (или) страниц сайтов.</w:t>
      </w:r>
    </w:p>
    <w:p w:rsidR="00CF372A" w:rsidRDefault="00CF372A">
      <w:pPr>
        <w:pStyle w:val="ConsPlusNormal"/>
        <w:spacing w:before="220"/>
        <w:ind w:firstLine="540"/>
        <w:jc w:val="both"/>
      </w:pPr>
      <w:r>
        <w:t>Учитывая, что доступ к персональным данным гражданина (гражданского служащего), направленным им на сайт банка, сайт интернет-магазина, сайт продажи авиа- и железнодорожных билетов, имеет только администратор (администраторы) указанных сайтов, то отражение в сведениях данной информации не требуется.</w:t>
      </w:r>
    </w:p>
    <w:p w:rsidR="00CF372A" w:rsidRDefault="00CF372A">
      <w:pPr>
        <w:pStyle w:val="ConsPlusNormal"/>
        <w:spacing w:before="220"/>
        <w:ind w:firstLine="540"/>
        <w:jc w:val="both"/>
      </w:pPr>
      <w:r>
        <w:t xml:space="preserve">11. </w:t>
      </w:r>
      <w:hyperlink r:id="rId20" w:history="1">
        <w:r>
          <w:rPr>
            <w:color w:val="0000FF"/>
          </w:rPr>
          <w:t>Статьей 20.2</w:t>
        </w:r>
      </w:hyperlink>
      <w:r>
        <w:t xml:space="preserve"> Федерального закона N 79-ФЗ не предусмотрено использование специализированных технических средств для обработки общедоступной информации.</w:t>
      </w:r>
    </w:p>
    <w:p w:rsidR="00CF372A" w:rsidRDefault="00CF372A">
      <w:pPr>
        <w:pStyle w:val="ConsPlusNormal"/>
        <w:spacing w:before="220"/>
        <w:ind w:firstLine="540"/>
        <w:jc w:val="both"/>
      </w:pPr>
      <w:r>
        <w:t xml:space="preserve">12. Удаление гражданином (гражданским служащим) страницы сайта в сети Интернет перед представлением сведений и проведением проверочных мероприятий не исключает необходимости представления им сведений о размещении общедоступной информации на данной странице сайта, так как исходя из положений </w:t>
      </w:r>
      <w:hyperlink r:id="rId21" w:history="1">
        <w:r>
          <w:rPr>
            <w:color w:val="0000FF"/>
          </w:rPr>
          <w:t>части 1 статьи 20.2</w:t>
        </w:r>
      </w:hyperlink>
      <w:r>
        <w:t xml:space="preserve"> Федерального закона N 79-ФЗ гражданин (гражданский служащий) обязан представлять сведения об адресах сайтов и (или) страниц сайтов в сети Интернет, на которых размещалась общедоступная информация в течение отчетного периода. Получение данной информации от гражданина (гражданского служащего) основывается исключительно на его добросовестности, так как осуществление проверки указанной информации в данном случае является затруднительным.</w:t>
      </w:r>
    </w:p>
    <w:p w:rsidR="00CF372A" w:rsidRDefault="00CF37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372A" w:rsidRDefault="00CF372A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CF372A" w:rsidRDefault="00CF372A">
      <w:pPr>
        <w:pStyle w:val="ConsPlusNormal"/>
        <w:ind w:firstLine="540"/>
        <w:jc w:val="both"/>
      </w:pPr>
      <w:r>
        <w:rPr>
          <w:color w:val="0A2666"/>
        </w:rPr>
        <w:t>Текст нижеследующего абзаца приведен в точном соответствии с оригиналом.</w:t>
      </w:r>
    </w:p>
    <w:p w:rsidR="00CF372A" w:rsidRDefault="00CF37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372A" w:rsidRDefault="00CF372A">
      <w:pPr>
        <w:pStyle w:val="ConsPlusNormal"/>
        <w:ind w:firstLine="540"/>
        <w:jc w:val="both"/>
      </w:pPr>
      <w:r>
        <w:t xml:space="preserve">15. Положениями </w:t>
      </w:r>
      <w:hyperlink r:id="rId22" w:history="1">
        <w:r>
          <w:rPr>
            <w:color w:val="0000FF"/>
          </w:rPr>
          <w:t>статьи 20.2</w:t>
        </w:r>
      </w:hyperlink>
      <w:r>
        <w:t xml:space="preserve"> Федерального закона N 79-ФЗ и </w:t>
      </w:r>
      <w:hyperlink r:id="rId23" w:history="1">
        <w:r>
          <w:rPr>
            <w:color w:val="0000FF"/>
          </w:rPr>
          <w:t>статьи 15.1</w:t>
        </w:r>
      </w:hyperlink>
      <w:r>
        <w:t xml:space="preserve"> Федерального закона от 2 марта 2007 г. N 25-ФЗ "О муниципальной службе в Российской Федерации" (далее - Федеральный закон N 25-ФЗ) не предусмотрено правового регулирования вопросов, связанных с представлением гражданами (гражданскими служащими, муниципальными служащими) сведений, нормативными правовыми актами субъектов Российской Федерации и муниципальными правовыми актами.</w:t>
      </w:r>
    </w:p>
    <w:p w:rsidR="00CF372A" w:rsidRDefault="00CF372A">
      <w:pPr>
        <w:pStyle w:val="ConsPlusNormal"/>
        <w:spacing w:before="220"/>
        <w:ind w:firstLine="540"/>
        <w:jc w:val="both"/>
      </w:pPr>
      <w:r>
        <w:t xml:space="preserve">Вопрос о необходимости внесения изменений в </w:t>
      </w:r>
      <w:hyperlink r:id="rId24" w:history="1">
        <w:r>
          <w:rPr>
            <w:color w:val="0000FF"/>
          </w:rPr>
          <w:t>статью 20.2</w:t>
        </w:r>
      </w:hyperlink>
      <w:r>
        <w:t xml:space="preserve"> Федерального закона N 79-ФЗ и </w:t>
      </w:r>
      <w:hyperlink r:id="rId25" w:history="1">
        <w:r>
          <w:rPr>
            <w:color w:val="0000FF"/>
          </w:rPr>
          <w:t>статью 15.1</w:t>
        </w:r>
      </w:hyperlink>
      <w:r>
        <w:t xml:space="preserve"> Федерального закона N 25-ФЗ будет рассмотрен Минтрудом России после анализа практики применения государственными органами и органами местного самоуправления положений указанных статей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N 79-ФЗ и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N 25-ФЗ и принятия проекта распоряжения Правительства Российской Федерации об утверждении формы представления сведений, предусмотренного положениями </w:t>
      </w:r>
      <w:hyperlink r:id="rId28" w:history="1">
        <w:r>
          <w:rPr>
            <w:color w:val="0000FF"/>
          </w:rPr>
          <w:t>части 2 статьи 20.2</w:t>
        </w:r>
      </w:hyperlink>
      <w:r>
        <w:t xml:space="preserve"> и </w:t>
      </w:r>
      <w:hyperlink r:id="rId29" w:history="1">
        <w:r>
          <w:rPr>
            <w:color w:val="0000FF"/>
          </w:rPr>
          <w:t>части 2 статьи 15.1</w:t>
        </w:r>
      </w:hyperlink>
      <w:r>
        <w:t xml:space="preserve"> Федерального закона N 25-ФЗ.</w:t>
      </w:r>
    </w:p>
    <w:p w:rsidR="00CF372A" w:rsidRDefault="00CF372A">
      <w:pPr>
        <w:pStyle w:val="ConsPlusNormal"/>
        <w:spacing w:before="220"/>
        <w:ind w:firstLine="540"/>
        <w:jc w:val="both"/>
      </w:pPr>
      <w:r>
        <w:t xml:space="preserve">Вместе с тем </w:t>
      </w:r>
      <w:hyperlink r:id="rId30" w:history="1">
        <w:r>
          <w:rPr>
            <w:color w:val="0000FF"/>
          </w:rPr>
          <w:t>пунктом 8 части 1 статьи 18</w:t>
        </w:r>
      </w:hyperlink>
      <w:r>
        <w:t xml:space="preserve"> Федерального закона N 79-ФЗ обязанность гражданского служащего не совершать поступки, порочащие его честь и достоинство и </w:t>
      </w:r>
      <w:hyperlink r:id="rId31" w:history="1">
        <w:r>
          <w:rPr>
            <w:color w:val="0000FF"/>
          </w:rPr>
          <w:t>статьей 14.2</w:t>
        </w:r>
      </w:hyperlink>
      <w:r>
        <w:t xml:space="preserve"> Федерального закона N 25-ФЗ обязанность муниципального служащего проявлять корректность в </w:t>
      </w:r>
      <w:r>
        <w:lastRenderedPageBreak/>
        <w:t>обращении с гражданами, уважение к нравственным обычаям и традициям народов Российской Федерации, не допускать конфликтных ситуаций, способных нанести ущерб репутации муниципального служащего или авторитету муниципального органа, и иные обязанности отнесены к числу требований к служебному поведению.</w:t>
      </w:r>
    </w:p>
    <w:p w:rsidR="00CF372A" w:rsidRDefault="00CF372A">
      <w:pPr>
        <w:pStyle w:val="ConsPlusNormal"/>
        <w:spacing w:before="220"/>
        <w:ind w:firstLine="540"/>
        <w:jc w:val="both"/>
      </w:pPr>
      <w:r>
        <w:t xml:space="preserve">В этой связи при определении оснований проведения проверки полноты и достоверности сведений, а также данной процедуры считаем целесообразным применение в отношении граждан, претендующих на замещение должностей гражданской службы субъектов Российской Федерации и муниципальной службы, а также гражданских служащих субъектов Российской Федерации и муниципальных служащих норм положений о проверке соблюдения гражданскими служащими субъектов Российской Федерации,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утвержденных нормативными правовыми актами субъектов Российской Федерации и муниципальными правовыми актами в соответствии с </w:t>
      </w:r>
      <w:hyperlink r:id="rId32" w:history="1">
        <w:r>
          <w:rPr>
            <w:color w:val="0000FF"/>
          </w:rPr>
          <w:t>пунктом 6</w:t>
        </w:r>
      </w:hyperlink>
      <w:r>
        <w:t xml:space="preserve"> Указа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поведению".</w:t>
      </w:r>
    </w:p>
    <w:p w:rsidR="00CF372A" w:rsidRDefault="00CF372A">
      <w:pPr>
        <w:pStyle w:val="ConsPlusNormal"/>
        <w:jc w:val="both"/>
      </w:pPr>
    </w:p>
    <w:p w:rsidR="00CF372A" w:rsidRDefault="00CF372A">
      <w:pPr>
        <w:pStyle w:val="ConsPlusNormal"/>
        <w:jc w:val="right"/>
      </w:pPr>
      <w:r>
        <w:t>Директор Департамента</w:t>
      </w:r>
    </w:p>
    <w:p w:rsidR="00CF372A" w:rsidRDefault="00CF372A">
      <w:pPr>
        <w:pStyle w:val="ConsPlusNormal"/>
        <w:jc w:val="right"/>
      </w:pPr>
      <w:r>
        <w:t>государственной политики в сфере</w:t>
      </w:r>
    </w:p>
    <w:p w:rsidR="00CF372A" w:rsidRDefault="00CF372A">
      <w:pPr>
        <w:pStyle w:val="ConsPlusNormal"/>
        <w:jc w:val="right"/>
      </w:pPr>
      <w:r>
        <w:t>государственной и муниципальной</w:t>
      </w:r>
    </w:p>
    <w:p w:rsidR="00CF372A" w:rsidRDefault="00CF372A">
      <w:pPr>
        <w:pStyle w:val="ConsPlusNormal"/>
        <w:jc w:val="right"/>
      </w:pPr>
      <w:r>
        <w:t>службы, противодействия коррупции</w:t>
      </w:r>
    </w:p>
    <w:p w:rsidR="00CF372A" w:rsidRDefault="00CF372A">
      <w:pPr>
        <w:pStyle w:val="ConsPlusNormal"/>
        <w:jc w:val="right"/>
      </w:pPr>
      <w:r>
        <w:t>Д.В.БАСНАК</w:t>
      </w:r>
    </w:p>
    <w:p w:rsidR="00CF372A" w:rsidRDefault="00CF372A">
      <w:pPr>
        <w:pStyle w:val="ConsPlusNormal"/>
      </w:pPr>
      <w:r>
        <w:t>05.09.2016</w:t>
      </w:r>
    </w:p>
    <w:p w:rsidR="00CF372A" w:rsidRDefault="00CF372A">
      <w:pPr>
        <w:pStyle w:val="ConsPlusNormal"/>
        <w:jc w:val="both"/>
      </w:pPr>
    </w:p>
    <w:p w:rsidR="00CF372A" w:rsidRDefault="00CF372A">
      <w:pPr>
        <w:pStyle w:val="ConsPlusNormal"/>
        <w:jc w:val="both"/>
      </w:pPr>
    </w:p>
    <w:p w:rsidR="00CF372A" w:rsidRDefault="00CF37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4DAB" w:rsidRDefault="00744DAB"/>
    <w:sectPr w:rsidR="00744DAB" w:rsidSect="009C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2A"/>
    <w:rsid w:val="00744DAB"/>
    <w:rsid w:val="00C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B5349-7340-4E8C-98B1-B7B5D4E0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3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37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4EAB3CC6AB7801EF018D982E0D92EA3F0DBA969E502583820A84E48ADBB2CCB6E3EF7F476516E" TargetMode="External"/><Relationship Id="rId13" Type="http://schemas.openxmlformats.org/officeDocument/2006/relationships/hyperlink" Target="consultantplus://offline/ref=3E4EAB3CC6AB7801EF018D982E0D92EA3F0DBA969E502583820A84E48ADBB2CCB6E3EF7C43552EB5671BE" TargetMode="External"/><Relationship Id="rId18" Type="http://schemas.openxmlformats.org/officeDocument/2006/relationships/hyperlink" Target="consultantplus://offline/ref=3E4EAB3CC6AB7801EF018D982E0D92EA3F0DBA969E502583820A84E48ADBB2CCB6E3EF7F476516E" TargetMode="External"/><Relationship Id="rId26" Type="http://schemas.openxmlformats.org/officeDocument/2006/relationships/hyperlink" Target="consultantplus://offline/ref=3E4EAB3CC6AB7801EF018D982E0D92EA3F0DBA969E502583820A84E48A6D1B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E4EAB3CC6AB7801EF018D982E0D92EA3F0DBA969E502583820A84E48ADBB2CCB6E3EF7F476516E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3E4EAB3CC6AB7801EF018D982E0D92EA3C04B39E995B2583820A84E48ADBB2CCB6E3EF6714E" TargetMode="External"/><Relationship Id="rId12" Type="http://schemas.openxmlformats.org/officeDocument/2006/relationships/hyperlink" Target="consultantplus://offline/ref=3E4EAB3CC6AB7801EF018D982E0D92EA3F0DBA969E502583820A84E48ADBB2CCB6E3EF7C43552DBD6712E" TargetMode="External"/><Relationship Id="rId17" Type="http://schemas.openxmlformats.org/officeDocument/2006/relationships/hyperlink" Target="consultantplus://offline/ref=3E4EAB3CC6AB7801EF018D982E0D92EA3F0DBA969E502583820A84E48ADBB2CCB6E3EF7F476517E" TargetMode="External"/><Relationship Id="rId25" Type="http://schemas.openxmlformats.org/officeDocument/2006/relationships/hyperlink" Target="consultantplus://offline/ref=3E4EAB3CC6AB7801EF018D982E0D92EA3C04B29B9D5B2583820A84E48ADBB2CCB6E3EF7C43552FB4671EE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E4EAB3CC6AB7801EF018D982E0D92EA3F0DBA969E502583820A84E48ADBB2CCB6E3EF7F476517E" TargetMode="External"/><Relationship Id="rId20" Type="http://schemas.openxmlformats.org/officeDocument/2006/relationships/hyperlink" Target="consultantplus://offline/ref=3E4EAB3CC6AB7801EF018D982E0D92EA3F0DBA969E502583820A84E48ADBB2CCB6E3EF7F476517E" TargetMode="External"/><Relationship Id="rId29" Type="http://schemas.openxmlformats.org/officeDocument/2006/relationships/hyperlink" Target="consultantplus://offline/ref=3E4EAB3CC6AB7801EF018D982E0D92EA3C04B29B9D5B2583820A84E48ADBB2CCB6E3EF7C43552FB46712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4EAB3CC6AB7801EF018D982E0D92EA3C04B39E995B2583820A84E48ADBB2CCB6E3EF7E6416E" TargetMode="External"/><Relationship Id="rId11" Type="http://schemas.openxmlformats.org/officeDocument/2006/relationships/hyperlink" Target="consultantplus://offline/ref=3E4EAB3CC6AB7801EF018D982E0D92EA3F0DBA969E502583820A84E48ADBB2CCB6E3EF7F476514E" TargetMode="External"/><Relationship Id="rId24" Type="http://schemas.openxmlformats.org/officeDocument/2006/relationships/hyperlink" Target="consultantplus://offline/ref=3E4EAB3CC6AB7801EF018D982E0D92EA3F0DBA969E502583820A84E48ADBB2CCB6E3EF7F476517E" TargetMode="External"/><Relationship Id="rId32" Type="http://schemas.openxmlformats.org/officeDocument/2006/relationships/hyperlink" Target="consultantplus://offline/ref=3E4EAB3CC6AB7801EF018D982E0D92EA3F0CB19F9C512583820A84E48ADBB2CCB6E3EF7C43552CB76718E" TargetMode="External"/><Relationship Id="rId5" Type="http://schemas.openxmlformats.org/officeDocument/2006/relationships/hyperlink" Target="consultantplus://offline/ref=3E4EAB3CC6AB7801EF018D982E0D92EA3F0DBA969E502583820A84E48ADBB2CCB6E3EF7F476516E" TargetMode="External"/><Relationship Id="rId15" Type="http://schemas.openxmlformats.org/officeDocument/2006/relationships/hyperlink" Target="consultantplus://offline/ref=3E4EAB3CC6AB7801EF018D982E0D92EA3F0DBA969E502583820A84E48ADBB2CCB6E3EF7F476516E" TargetMode="External"/><Relationship Id="rId23" Type="http://schemas.openxmlformats.org/officeDocument/2006/relationships/hyperlink" Target="consultantplus://offline/ref=3E4EAB3CC6AB7801EF018D982E0D92EA3C04B29B9D5B2583820A84E48ADBB2CCB6E3EF7C43552FB4671EE" TargetMode="External"/><Relationship Id="rId28" Type="http://schemas.openxmlformats.org/officeDocument/2006/relationships/hyperlink" Target="consultantplus://offline/ref=3E4EAB3CC6AB7801EF018D982E0D92EA3F0DBA969E502583820A84E48ADBB2CCB6E3EF7F476513E" TargetMode="External"/><Relationship Id="rId10" Type="http://schemas.openxmlformats.org/officeDocument/2006/relationships/hyperlink" Target="consultantplus://offline/ref=3E4EAB3CC6AB7801EF018D982E0D92EA3F0DBA969E502583820A84E48ADBB2CCB6E3EF7F476512E" TargetMode="External"/><Relationship Id="rId19" Type="http://schemas.openxmlformats.org/officeDocument/2006/relationships/hyperlink" Target="consultantplus://offline/ref=3E4EAB3CC6AB7801EF018D982E0D92EA3C04B39E995B2583820A84E48ADBB2CCB6E3EF7C43552CB3671FE" TargetMode="External"/><Relationship Id="rId31" Type="http://schemas.openxmlformats.org/officeDocument/2006/relationships/hyperlink" Target="consultantplus://offline/ref=3E4EAB3CC6AB7801EF018D982E0D92EA3C04B29B9D5B2583820A84E48ADBB2CCB6E3EF786416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E4EAB3CC6AB7801EF018D982E0D92EA3F0DBA969E502583820A84E48ADBB2CCB6E3EF7F476516E" TargetMode="External"/><Relationship Id="rId14" Type="http://schemas.openxmlformats.org/officeDocument/2006/relationships/hyperlink" Target="consultantplus://offline/ref=3E4EAB3CC6AB7801EF018D982E0D92EA3F0DBA969E502583820A84E48ADBB2CCB6E3EF7C435529B7671EE" TargetMode="External"/><Relationship Id="rId22" Type="http://schemas.openxmlformats.org/officeDocument/2006/relationships/hyperlink" Target="consultantplus://offline/ref=3E4EAB3CC6AB7801EF018D982E0D92EA3F0DBA969E502583820A84E48ADBB2CCB6E3EF7F476517E" TargetMode="External"/><Relationship Id="rId27" Type="http://schemas.openxmlformats.org/officeDocument/2006/relationships/hyperlink" Target="consultantplus://offline/ref=3E4EAB3CC6AB7801EF018D982E0D92EA3C04B29B9D5B2583820A84E48A6D1BE" TargetMode="External"/><Relationship Id="rId30" Type="http://schemas.openxmlformats.org/officeDocument/2006/relationships/hyperlink" Target="consultantplus://offline/ref=3E4EAB3CC6AB7801EF018D982E0D92EA3F0DBA969E502583820A84E48ADBB2CCB6E3EF7C43552DBD671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Тарунина Юлия Алексеевна</dc:creator>
  <cp:keywords/>
  <dc:description/>
  <cp:lastModifiedBy>Тарунина Юлия Алексеевна</cp:lastModifiedBy>
  <cp:revision>1</cp:revision>
  <dcterms:created xsi:type="dcterms:W3CDTF">2017-10-05T04:53:00Z</dcterms:created>
  <dcterms:modified xsi:type="dcterms:W3CDTF">2017-10-05T04:56:00Z</dcterms:modified>
</cp:coreProperties>
</file>