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25" w:rsidRPr="00C66325" w:rsidRDefault="00C66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C66325" w:rsidRPr="00C66325" w:rsidRDefault="00C66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</w:t>
      </w:r>
    </w:p>
    <w:p w:rsidR="00C66325" w:rsidRPr="00C66325" w:rsidRDefault="00C66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>защиты Российской Федерации</w:t>
      </w:r>
    </w:p>
    <w:p w:rsidR="00C66325" w:rsidRPr="00C66325" w:rsidRDefault="00C66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>от 26 декабря 2016 г. N 18-2/10/В-9843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325" w:rsidRPr="00C66325" w:rsidRDefault="00C663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25"/>
      <w:bookmarkEnd w:id="0"/>
    </w:p>
    <w:p w:rsidR="00C66325" w:rsidRPr="00C66325" w:rsidRDefault="00C663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ОСНОВНЫЕ НОВЕЛЛЫ</w:t>
      </w:r>
    </w:p>
    <w:p w:rsidR="00C66325" w:rsidRPr="00C66325" w:rsidRDefault="00C663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В МЕТОДИЧЕСКИХ РЕКОМЕНДАЦИЯХ ПО ВОПРОСАМ ПРЕДСТАВЛЕНИЯ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25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25">
        <w:rPr>
          <w:rFonts w:ascii="Times New Roman" w:hAnsi="Times New Roman" w:cs="Times New Roman"/>
          <w:b/>
          <w:sz w:val="28"/>
          <w:szCs w:val="28"/>
        </w:rPr>
        <w:t>ИМУЩЕСТВЕННОГО ХАРАКТЕРА И ЗАПОЛНЕНИЯ СООТВЕТСТВУЮЩЕЙ ФОРМЫ</w:t>
      </w:r>
    </w:p>
    <w:p w:rsidR="00C66325" w:rsidRPr="00C66325" w:rsidRDefault="00C663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СПРАВКИ В 2017 ГОДУ (ЗА ОТЧЕТНЫЙ 2016 Г.)</w:t>
      </w:r>
    </w:p>
    <w:p w:rsidR="00C66325" w:rsidRPr="00C66325" w:rsidRDefault="00C66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</w:t>
      </w:r>
      <w:hyperlink w:anchor="P5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Методических рекомендаций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рекомендации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2017 г. (за отчетный 2016 г.)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ходе использования в работе </w:t>
      </w:r>
      <w:hyperlink w:anchor="P5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Методических рекомендаций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предлагаем обратить внимание на следующее.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2017 году последний день срока представления сведений приходится на нерабочий день, в этой связи в </w:t>
      </w:r>
      <w:hyperlink w:anchor="P99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описан порядок представления сведений в такой ситуации.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0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отмечается, что перевод служащего в другой государственный орган в период с 1 января по 1 (30) апреля 2017 г. не освобождает его от обязанности представить сведения в соответствующее структурное подразделение государственного органа, в котором он замещал должность 31 декабря 2016 г.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>Определен порядок представления сведений при внешнем и внутреннем совместительстве (</w:t>
      </w:r>
      <w:hyperlink w:anchor="P121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 16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6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Пунктом 34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при отражении в соответствующих разделах справки информации об отсутствии тех или иных сведений могут быть использованы слова "нет", "не имеется" или прочерк.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2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1 пункта 35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указан порядок представления сведений в отношении </w:t>
      </w:r>
      <w:proofErr w:type="spellStart"/>
      <w:r w:rsidRPr="00C66325">
        <w:rPr>
          <w:rFonts w:ascii="Times New Roman" w:hAnsi="Times New Roman" w:cs="Times New Roman"/>
          <w:sz w:val="28"/>
          <w:szCs w:val="28"/>
        </w:rPr>
        <w:t>несовершеннолетного</w:t>
      </w:r>
      <w:proofErr w:type="spellEnd"/>
      <w:r w:rsidRPr="00C66325">
        <w:rPr>
          <w:rFonts w:ascii="Times New Roman" w:hAnsi="Times New Roman" w:cs="Times New Roman"/>
          <w:sz w:val="28"/>
          <w:szCs w:val="28"/>
        </w:rPr>
        <w:t xml:space="preserve"> ребенка, не достигшего 14-летнего возраста, а в </w:t>
      </w:r>
      <w:hyperlink w:anchor="P225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подпункте 3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- порядок представления сведений гражданином, не осуществляющим трудовую деятельность.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9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 39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расширен особенностями </w:t>
      </w:r>
      <w:r w:rsidRPr="00C66325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заполнения </w:t>
      </w:r>
      <w:hyperlink r:id="rId4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 лицами, зарегистрированными в качестве индивидуальных предпринимателей, а также лицами, замещающими муниципальные должности на непостоянной основе.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1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53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расширены виды доходов, которые могут быть указаны в </w:t>
      </w:r>
      <w:hyperlink r:id="rId5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строке 6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"Иные доходы" </w:t>
      </w:r>
      <w:hyperlink r:id="rId6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справки. Также дополнен перечень видов доходов, которые не подлежат указанию (</w:t>
      </w:r>
      <w:hyperlink w:anchor="P306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 55</w:t>
        </w:r>
      </w:hyperlink>
      <w:r w:rsidRPr="00C66325">
        <w:rPr>
          <w:rFonts w:ascii="Times New Roman" w:hAnsi="Times New Roman" w:cs="Times New Roman"/>
          <w:sz w:val="28"/>
          <w:szCs w:val="28"/>
        </w:rPr>
        <w:t>).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0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Пунктами 57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4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61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уточнены случаи, при которых </w:t>
      </w:r>
      <w:hyperlink r:id="rId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"Сведения о расходах" справки не заполняется.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3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 76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видами недвижимого имущества, которые не подлежат указанию в </w:t>
      </w:r>
      <w:hyperlink r:id="rId8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0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89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представлен пример отражения в </w:t>
      </w:r>
      <w:hyperlink r:id="rId9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"Основание приобретения и источники средств" раздела 3 справки правоустанавливающего документа в случае, если право на недвижимое имущество возникло до вступления в силу Федерального </w:t>
      </w:r>
      <w:hyperlink r:id="rId10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1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97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указан порядок заполнения </w:t>
      </w:r>
      <w:hyperlink r:id="rId11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подраздела 3.2 раздела 3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 при наличии водного и воздушного транспорта.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2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98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прицепы, зарегистрированные в установленном порядке, также подлежат отражению в </w:t>
      </w:r>
      <w:hyperlink r:id="rId12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подразделе 3.2 раздела 3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 99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посвящен отражению информации о счетах (вкладах) в иностранных банках, расположенных за пределами Российской Федерации, в </w:t>
      </w:r>
      <w:hyperlink r:id="rId13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 (с рекомендацией приложить соответствующее заявление к справке). При этом в </w:t>
      </w:r>
      <w:hyperlink w:anchor="P446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101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отмечено, что не подлежит указанию специальный избирательный счет.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9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122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обращено внимание на необходимость отражения информации об учредительстве организации в </w:t>
      </w:r>
      <w:hyperlink r:id="rId14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"Наименование и организационно-правовая форма организации" </w:t>
      </w:r>
      <w:hyperlink r:id="rId15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раздела 5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9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123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представлена ситуация заполнения </w:t>
      </w:r>
      <w:hyperlink r:id="rId16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графы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"Уставный капитал" в случае, если законодательством не предусмотрено формирование такого капитала.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15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129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указывается, что в </w:t>
      </w:r>
      <w:hyperlink r:id="rId17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подразделе 6.1 раздела 6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 необходимо отражать только те объекты недвижимого имущества, которые фактически находятся в пользовании.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Расширен перечень ситуаций, при которых объект недвижимого имущества указывается в </w:t>
      </w:r>
      <w:hyperlink r:id="rId18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подразделе 6.1 раздела 6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 (</w:t>
      </w:r>
      <w:hyperlink w:anchor="P518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 131</w:t>
        </w:r>
      </w:hyperlink>
      <w:r w:rsidRPr="00C66325">
        <w:rPr>
          <w:rFonts w:ascii="Times New Roman" w:hAnsi="Times New Roman" w:cs="Times New Roman"/>
          <w:sz w:val="28"/>
          <w:szCs w:val="28"/>
        </w:rPr>
        <w:t>).</w:t>
      </w:r>
    </w:p>
    <w:p w:rsidR="00C66325" w:rsidRPr="00C66325" w:rsidRDefault="00C66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45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пункте 144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приведен пример ситуации, при которой финансовое обязательство не подлежит указанию в </w:t>
      </w:r>
      <w:hyperlink r:id="rId19" w:history="1">
        <w:r w:rsidRPr="00C66325">
          <w:rPr>
            <w:rFonts w:ascii="Times New Roman" w:hAnsi="Times New Roman" w:cs="Times New Roman"/>
            <w:color w:val="0000FF"/>
            <w:sz w:val="28"/>
            <w:szCs w:val="28"/>
          </w:rPr>
          <w:t>подразделе 6.2 раздела 6</w:t>
        </w:r>
      </w:hyperlink>
      <w:r w:rsidRPr="00C66325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C66325" w:rsidRPr="00C66325" w:rsidRDefault="00C66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66325" w:rsidRPr="00C66325" w:rsidSect="0048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25"/>
    <w:rsid w:val="004A7634"/>
    <w:rsid w:val="00C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8B1"/>
  <w15:chartTrackingRefBased/>
  <w15:docId w15:val="{ED8D08F1-7D59-4CBE-B639-B93AE71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6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6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6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6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6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6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63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4F2BC8B658B688D193CF0F588A6E40261E2003F28EFA877E00487979E5ACE3429519F102C5DAR6V2W" TargetMode="External"/><Relationship Id="rId13" Type="http://schemas.openxmlformats.org/officeDocument/2006/relationships/hyperlink" Target="consultantplus://offline/ref=1C114F2BC8B658B688D193CF0F588A6E40261E2003F28EFA877E00487979E5ACE3429519F102C5DDR6V3W" TargetMode="External"/><Relationship Id="rId18" Type="http://schemas.openxmlformats.org/officeDocument/2006/relationships/hyperlink" Target="consultantplus://offline/ref=1C114F2BC8B658B688D193CF0F588A6E40261E2003F28EFA877E00487979E5ACE3429519F102C6D9R6V7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C114F2BC8B658B688D193CF0F588A6E40261E2003F28EFA877E00487979E5ACE3429519F102C4DDR6V5W" TargetMode="External"/><Relationship Id="rId12" Type="http://schemas.openxmlformats.org/officeDocument/2006/relationships/hyperlink" Target="consultantplus://offline/ref=1C114F2BC8B658B688D193CF0F588A6E40261E2003F28EFA877E00487979E5ACE3429519F102C5D9R6VEW" TargetMode="External"/><Relationship Id="rId17" Type="http://schemas.openxmlformats.org/officeDocument/2006/relationships/hyperlink" Target="consultantplus://offline/ref=1C114F2BC8B658B688D193CF0F588A6E40261E2003F28EFA877E00487979E5ACE3429519F102C6D9R6V7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114F2BC8B658B688D193CF0F588A6E40261E2003F28EFA877E00487979E5ACE3429519F102C5D3R6V0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14F2BC8B658B688D193CF0F588A6E40261E2003F28EFA877E00487979E5ACE3429519F102C4DER6VFW" TargetMode="External"/><Relationship Id="rId11" Type="http://schemas.openxmlformats.org/officeDocument/2006/relationships/hyperlink" Target="consultantplus://offline/ref=1C114F2BC8B658B688D193CF0F588A6E40261E2003F28EFA877E00487979E5ACE3429519F102C5D9R6VEW" TargetMode="External"/><Relationship Id="rId5" Type="http://schemas.openxmlformats.org/officeDocument/2006/relationships/hyperlink" Target="consultantplus://offline/ref=1C114F2BC8B658B688D193CF0F588A6E40261E2003F28EFA877E00487979E5ACE3429519F102C4DCR6V0W" TargetMode="External"/><Relationship Id="rId15" Type="http://schemas.openxmlformats.org/officeDocument/2006/relationships/hyperlink" Target="consultantplus://offline/ref=1C114F2BC8B658B688D193CF0F588A6E40261E2003F28EFA877E00487979E5ACE3429519F102C5D3R6V7W" TargetMode="External"/><Relationship Id="rId10" Type="http://schemas.openxmlformats.org/officeDocument/2006/relationships/hyperlink" Target="consultantplus://offline/ref=1C114F2BC8B658B688D193CF0F588A6E43201B2D07FA8EFA877E004879R7V9W" TargetMode="External"/><Relationship Id="rId19" Type="http://schemas.openxmlformats.org/officeDocument/2006/relationships/hyperlink" Target="consultantplus://offline/ref=1C114F2BC8B658B688D193CF0F588A6E40261E2003F28EFA877E00487979E5ACE3429519F102C6DER6V1W" TargetMode="External"/><Relationship Id="rId4" Type="http://schemas.openxmlformats.org/officeDocument/2006/relationships/hyperlink" Target="consultantplus://offline/ref=1C114F2BC8B658B688D193CF0F588A6E40261E2003F28EFA877E00487979E5ACE3429519F102C4DER6VFW" TargetMode="External"/><Relationship Id="rId9" Type="http://schemas.openxmlformats.org/officeDocument/2006/relationships/hyperlink" Target="consultantplus://offline/ref=1C114F2BC8B658B688D193CF0F588A6E40261E2003F28EFA877E00487979E5ACE3429519F102C5DBR6V7W" TargetMode="External"/><Relationship Id="rId14" Type="http://schemas.openxmlformats.org/officeDocument/2006/relationships/hyperlink" Target="consultantplus://offline/ref=1C114F2BC8B658B688D193CF0F588A6E40261E2003F28EFA877E00487979E5ACE3429519F102C5D3R6V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2017-03-02T22:21:00Z</dcterms:created>
  <dcterms:modified xsi:type="dcterms:W3CDTF">2017-03-02T22:30:00Z</dcterms:modified>
</cp:coreProperties>
</file>