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57" w:rsidRDefault="008525DE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4157" w:rsidRDefault="00574157">
      <w:pPr>
        <w:spacing w:line="360" w:lineRule="auto"/>
        <w:jc w:val="center"/>
        <w:rPr>
          <w:sz w:val="32"/>
        </w:rPr>
      </w:pPr>
    </w:p>
    <w:p w:rsidR="00574157" w:rsidRDefault="00574157">
      <w:pPr>
        <w:jc w:val="center"/>
        <w:rPr>
          <w:b/>
          <w:sz w:val="32"/>
        </w:rPr>
      </w:pPr>
    </w:p>
    <w:p w:rsidR="00574157" w:rsidRDefault="00574157">
      <w:pPr>
        <w:rPr>
          <w:b/>
          <w:sz w:val="32"/>
        </w:rPr>
      </w:pPr>
    </w:p>
    <w:p w:rsidR="00574157" w:rsidRDefault="008525DE">
      <w:pPr>
        <w:jc w:val="center"/>
        <w:rPr>
          <w:b/>
          <w:sz w:val="28"/>
        </w:rPr>
      </w:pPr>
      <w:r>
        <w:rPr>
          <w:b/>
          <w:sz w:val="28"/>
        </w:rPr>
        <w:t>МИНИСТЕРСТВО ФИНАНСОВ</w:t>
      </w:r>
    </w:p>
    <w:p w:rsidR="00574157" w:rsidRDefault="008525DE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574157" w:rsidRDefault="00574157">
      <w:pPr>
        <w:jc w:val="center"/>
      </w:pPr>
    </w:p>
    <w:p w:rsidR="00574157" w:rsidRDefault="008525DE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574157" w:rsidRDefault="00574157">
      <w:pPr>
        <w:jc w:val="center"/>
        <w:rPr>
          <w:sz w:val="28"/>
        </w:rPr>
      </w:pPr>
    </w:p>
    <w:p w:rsidR="00574157" w:rsidRDefault="00574157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574157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574157" w:rsidRDefault="008525DE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574157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574157" w:rsidRDefault="008525DE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57415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574157" w:rsidRDefault="00574157">
            <w:pPr>
              <w:jc w:val="both"/>
              <w:rPr>
                <w:sz w:val="20"/>
              </w:rPr>
            </w:pPr>
          </w:p>
        </w:tc>
      </w:tr>
    </w:tbl>
    <w:tbl>
      <w:tblPr>
        <w:tblStyle w:val="af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7415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74157" w:rsidRDefault="00574157">
            <w:pPr>
              <w:ind w:left="30"/>
              <w:jc w:val="center"/>
              <w:rPr>
                <w:b/>
                <w:sz w:val="28"/>
              </w:rPr>
            </w:pPr>
          </w:p>
          <w:p w:rsidR="00BA4023" w:rsidRDefault="00701B67" w:rsidP="0063034F">
            <w:pPr>
              <w:ind w:left="30"/>
              <w:jc w:val="center"/>
              <w:rPr>
                <w:b/>
                <w:sz w:val="28"/>
              </w:rPr>
            </w:pPr>
            <w:r w:rsidRPr="00701B67">
              <w:rPr>
                <w:b/>
                <w:sz w:val="28"/>
              </w:rPr>
              <w:t xml:space="preserve">Об установлении сроков представления </w:t>
            </w:r>
            <w:r w:rsidR="002E018D">
              <w:rPr>
                <w:b/>
                <w:sz w:val="28"/>
              </w:rPr>
              <w:t>в Мин</w:t>
            </w:r>
            <w:r w:rsidR="00862604">
              <w:rPr>
                <w:b/>
                <w:sz w:val="28"/>
              </w:rPr>
              <w:t xml:space="preserve">истерство </w:t>
            </w:r>
            <w:r w:rsidR="002E018D">
              <w:rPr>
                <w:b/>
                <w:sz w:val="28"/>
              </w:rPr>
              <w:t>фин</w:t>
            </w:r>
            <w:r w:rsidR="00862604">
              <w:rPr>
                <w:b/>
                <w:sz w:val="28"/>
              </w:rPr>
              <w:t>ансов</w:t>
            </w:r>
            <w:r w:rsidR="002E018D">
              <w:rPr>
                <w:b/>
                <w:sz w:val="28"/>
              </w:rPr>
              <w:t xml:space="preserve"> Камчатского края</w:t>
            </w:r>
            <w:r w:rsidR="00BA4023">
              <w:rPr>
                <w:b/>
                <w:sz w:val="28"/>
              </w:rPr>
              <w:t xml:space="preserve"> </w:t>
            </w:r>
            <w:r w:rsidRPr="00701B67">
              <w:rPr>
                <w:b/>
                <w:sz w:val="28"/>
              </w:rPr>
              <w:t xml:space="preserve">бюджетной отчетности </w:t>
            </w:r>
          </w:p>
          <w:p w:rsidR="00574157" w:rsidRDefault="00701B67" w:rsidP="001E6CA9">
            <w:pPr>
              <w:ind w:left="30"/>
              <w:jc w:val="center"/>
              <w:rPr>
                <w:b/>
                <w:sz w:val="28"/>
              </w:rPr>
            </w:pPr>
            <w:r w:rsidRPr="00701B67">
              <w:rPr>
                <w:b/>
                <w:sz w:val="28"/>
              </w:rPr>
              <w:t>в 202</w:t>
            </w:r>
            <w:r w:rsidR="001E6CA9">
              <w:rPr>
                <w:b/>
                <w:sz w:val="28"/>
              </w:rPr>
              <w:t>5</w:t>
            </w:r>
            <w:r w:rsidRPr="00701B67">
              <w:rPr>
                <w:b/>
                <w:sz w:val="28"/>
              </w:rPr>
              <w:t xml:space="preserve"> году</w:t>
            </w:r>
          </w:p>
        </w:tc>
      </w:tr>
    </w:tbl>
    <w:p w:rsidR="00574157" w:rsidRDefault="00574157">
      <w:pPr>
        <w:ind w:firstLine="709"/>
        <w:jc w:val="both"/>
        <w:rPr>
          <w:sz w:val="28"/>
        </w:rPr>
      </w:pPr>
    </w:p>
    <w:p w:rsidR="00C20D12" w:rsidRDefault="00C20D12">
      <w:pPr>
        <w:ind w:firstLine="709"/>
        <w:jc w:val="both"/>
        <w:rPr>
          <w:sz w:val="28"/>
        </w:rPr>
      </w:pPr>
    </w:p>
    <w:p w:rsidR="00574157" w:rsidRDefault="008525DE" w:rsidP="00DA56C0">
      <w:pPr>
        <w:spacing w:line="312" w:lineRule="auto"/>
        <w:ind w:firstLine="539"/>
        <w:jc w:val="both"/>
        <w:rPr>
          <w:sz w:val="28"/>
        </w:rPr>
      </w:pPr>
      <w:r>
        <w:rPr>
          <w:sz w:val="28"/>
        </w:rPr>
        <w:t>В соответствии с</w:t>
      </w:r>
      <w:r w:rsidR="007B237D">
        <w:rPr>
          <w:sz w:val="28"/>
        </w:rPr>
        <w:t xml:space="preserve"> абзацем </w:t>
      </w:r>
      <w:r w:rsidR="00310A52">
        <w:rPr>
          <w:sz w:val="28"/>
        </w:rPr>
        <w:t>вторым</w:t>
      </w:r>
      <w:r w:rsidR="007B237D">
        <w:rPr>
          <w:sz w:val="28"/>
        </w:rPr>
        <w:t xml:space="preserve"> </w:t>
      </w:r>
      <w:r w:rsidR="00554196">
        <w:rPr>
          <w:sz w:val="28"/>
        </w:rPr>
        <w:t>пункта</w:t>
      </w:r>
      <w:r w:rsidR="007B237D">
        <w:rPr>
          <w:sz w:val="28"/>
        </w:rPr>
        <w:t xml:space="preserve"> 1 </w:t>
      </w:r>
      <w:r w:rsidR="00701B67">
        <w:rPr>
          <w:sz w:val="28"/>
        </w:rPr>
        <w:t>стать</w:t>
      </w:r>
      <w:r w:rsidR="007B237D">
        <w:rPr>
          <w:sz w:val="28"/>
        </w:rPr>
        <w:t>и</w:t>
      </w:r>
      <w:r>
        <w:rPr>
          <w:sz w:val="28"/>
        </w:rPr>
        <w:t xml:space="preserve"> </w:t>
      </w:r>
      <w:r w:rsidR="00701B67">
        <w:rPr>
          <w:sz w:val="28"/>
        </w:rPr>
        <w:t>264</w:t>
      </w:r>
      <w:r w:rsidR="008050D6">
        <w:rPr>
          <w:sz w:val="28"/>
          <w:szCs w:val="28"/>
          <w:vertAlign w:val="superscript"/>
        </w:rPr>
        <w:t xml:space="preserve">2 </w:t>
      </w:r>
      <w:r>
        <w:rPr>
          <w:sz w:val="28"/>
        </w:rPr>
        <w:t>Бюджетног</w:t>
      </w:r>
      <w:r w:rsidR="00701B67">
        <w:rPr>
          <w:sz w:val="28"/>
        </w:rPr>
        <w:t>о кодекса Российской Федерации</w:t>
      </w:r>
      <w:r w:rsidR="00964564">
        <w:rPr>
          <w:sz w:val="28"/>
        </w:rPr>
        <w:t>,</w:t>
      </w:r>
      <w:r w:rsidR="00964564" w:rsidRPr="00964564">
        <w:t xml:space="preserve"> </w:t>
      </w:r>
      <w:r w:rsidR="004A6C71" w:rsidRPr="004A6C71">
        <w:rPr>
          <w:sz w:val="28"/>
        </w:rPr>
        <w:t>абзацем</w:t>
      </w:r>
      <w:r w:rsidR="004A6C71">
        <w:rPr>
          <w:sz w:val="28"/>
        </w:rPr>
        <w:t xml:space="preserve"> </w:t>
      </w:r>
      <w:r w:rsidR="00310A52">
        <w:rPr>
          <w:sz w:val="28"/>
        </w:rPr>
        <w:t>пятым</w:t>
      </w:r>
      <w:r w:rsidR="004A6C71">
        <w:rPr>
          <w:sz w:val="28"/>
        </w:rPr>
        <w:t xml:space="preserve"> </w:t>
      </w:r>
      <w:r w:rsidR="00554196">
        <w:rPr>
          <w:sz w:val="28"/>
        </w:rPr>
        <w:t>пункта</w:t>
      </w:r>
      <w:r w:rsidR="004A6C71">
        <w:rPr>
          <w:sz w:val="28"/>
        </w:rPr>
        <w:t xml:space="preserve"> 10 </w:t>
      </w:r>
      <w:r w:rsidR="004A6C71" w:rsidRPr="00964564">
        <w:rPr>
          <w:sz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4A6C71">
        <w:rPr>
          <w:sz w:val="28"/>
        </w:rPr>
        <w:t>, утвержденной</w:t>
      </w:r>
      <w:r w:rsidR="004A6C71" w:rsidRPr="00964564">
        <w:rPr>
          <w:sz w:val="28"/>
        </w:rPr>
        <w:t xml:space="preserve"> </w:t>
      </w:r>
      <w:r w:rsidR="00964564" w:rsidRPr="00964564">
        <w:rPr>
          <w:sz w:val="28"/>
        </w:rPr>
        <w:t>приказ</w:t>
      </w:r>
      <w:r w:rsidR="00394973">
        <w:rPr>
          <w:sz w:val="28"/>
        </w:rPr>
        <w:t>ом</w:t>
      </w:r>
      <w:r w:rsidR="00964564" w:rsidRPr="00964564">
        <w:rPr>
          <w:sz w:val="28"/>
        </w:rPr>
        <w:t xml:space="preserve"> Министерства финансов Российской Федерации от 28.12.2010</w:t>
      </w:r>
      <w:r w:rsidR="004A6C71">
        <w:rPr>
          <w:sz w:val="28"/>
        </w:rPr>
        <w:t xml:space="preserve"> </w:t>
      </w:r>
      <w:r w:rsidR="00964564">
        <w:rPr>
          <w:sz w:val="28"/>
        </w:rPr>
        <w:t>№</w:t>
      </w:r>
      <w:r w:rsidR="00964564" w:rsidRPr="00964564">
        <w:rPr>
          <w:sz w:val="28"/>
        </w:rPr>
        <w:t xml:space="preserve"> 191н</w:t>
      </w:r>
      <w:r w:rsidR="00310A52">
        <w:rPr>
          <w:sz w:val="28"/>
        </w:rPr>
        <w:t>,</w:t>
      </w:r>
    </w:p>
    <w:p w:rsidR="00574157" w:rsidRDefault="00574157" w:rsidP="00763030">
      <w:pPr>
        <w:spacing w:line="312" w:lineRule="auto"/>
        <w:ind w:firstLine="709"/>
        <w:jc w:val="both"/>
        <w:rPr>
          <w:sz w:val="28"/>
        </w:rPr>
      </w:pPr>
    </w:p>
    <w:p w:rsidR="00574157" w:rsidRDefault="008525DE" w:rsidP="00763030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574157" w:rsidRDefault="00574157" w:rsidP="00763030">
      <w:pPr>
        <w:spacing w:line="312" w:lineRule="auto"/>
        <w:ind w:firstLine="709"/>
        <w:jc w:val="both"/>
        <w:rPr>
          <w:sz w:val="28"/>
        </w:rPr>
      </w:pPr>
    </w:p>
    <w:p w:rsidR="00626CB1" w:rsidRPr="00626CB1" w:rsidRDefault="00701B67" w:rsidP="00763030">
      <w:pPr>
        <w:pStyle w:val="a9"/>
        <w:numPr>
          <w:ilvl w:val="0"/>
          <w:numId w:val="25"/>
        </w:numPr>
        <w:spacing w:line="312" w:lineRule="auto"/>
        <w:ind w:left="0" w:firstLine="709"/>
        <w:jc w:val="both"/>
        <w:rPr>
          <w:sz w:val="28"/>
        </w:rPr>
      </w:pPr>
      <w:r w:rsidRPr="004756DA">
        <w:rPr>
          <w:rFonts w:ascii="Times New Roman" w:hAnsi="Times New Roman"/>
          <w:color w:val="auto"/>
          <w:sz w:val="28"/>
          <w:szCs w:val="24"/>
        </w:rPr>
        <w:t>Установить сроки</w:t>
      </w:r>
      <w:r w:rsidR="004756DA">
        <w:rPr>
          <w:rFonts w:ascii="Times New Roman" w:hAnsi="Times New Roman"/>
          <w:color w:val="auto"/>
          <w:sz w:val="28"/>
          <w:szCs w:val="24"/>
        </w:rPr>
        <w:t xml:space="preserve"> представления</w:t>
      </w:r>
      <w:r w:rsidRPr="004756DA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310A52">
        <w:rPr>
          <w:rFonts w:ascii="Times New Roman" w:hAnsi="Times New Roman"/>
          <w:color w:val="auto"/>
          <w:sz w:val="28"/>
          <w:szCs w:val="24"/>
        </w:rPr>
        <w:t xml:space="preserve">в Министерство финансов Камчатского края </w:t>
      </w:r>
      <w:r w:rsidR="00D77FC3" w:rsidRPr="004756DA">
        <w:rPr>
          <w:rFonts w:ascii="Times New Roman" w:hAnsi="Times New Roman"/>
          <w:color w:val="auto"/>
          <w:sz w:val="28"/>
          <w:szCs w:val="24"/>
        </w:rPr>
        <w:t xml:space="preserve">главными распорядителями средств </w:t>
      </w:r>
      <w:r w:rsidR="00D77FC3">
        <w:rPr>
          <w:rFonts w:ascii="Times New Roman" w:hAnsi="Times New Roman"/>
          <w:color w:val="auto"/>
          <w:sz w:val="28"/>
          <w:szCs w:val="24"/>
        </w:rPr>
        <w:t>краевого</w:t>
      </w:r>
      <w:r w:rsidR="00D77FC3" w:rsidRPr="004756DA">
        <w:rPr>
          <w:rFonts w:ascii="Times New Roman" w:hAnsi="Times New Roman"/>
          <w:color w:val="auto"/>
          <w:sz w:val="28"/>
          <w:szCs w:val="24"/>
        </w:rPr>
        <w:t xml:space="preserve"> бюджета, главными администраторами доходов </w:t>
      </w:r>
      <w:r w:rsidR="00D77FC3">
        <w:rPr>
          <w:rFonts w:ascii="Times New Roman" w:hAnsi="Times New Roman"/>
          <w:color w:val="auto"/>
          <w:sz w:val="28"/>
          <w:szCs w:val="24"/>
        </w:rPr>
        <w:t>краевого</w:t>
      </w:r>
      <w:r w:rsidR="00D77FC3" w:rsidRPr="004756DA">
        <w:rPr>
          <w:rFonts w:ascii="Times New Roman" w:hAnsi="Times New Roman"/>
          <w:color w:val="auto"/>
          <w:sz w:val="28"/>
          <w:szCs w:val="24"/>
        </w:rPr>
        <w:t xml:space="preserve"> бюджета, главными администраторами источников финансирования дефицита </w:t>
      </w:r>
      <w:r w:rsidR="00D77FC3">
        <w:rPr>
          <w:rFonts w:ascii="Times New Roman" w:hAnsi="Times New Roman"/>
          <w:color w:val="auto"/>
          <w:sz w:val="28"/>
          <w:szCs w:val="24"/>
        </w:rPr>
        <w:t>краевого</w:t>
      </w:r>
      <w:r w:rsidR="00D77FC3" w:rsidRPr="004756DA">
        <w:rPr>
          <w:rFonts w:ascii="Times New Roman" w:hAnsi="Times New Roman"/>
          <w:color w:val="auto"/>
          <w:sz w:val="28"/>
          <w:szCs w:val="24"/>
        </w:rPr>
        <w:t xml:space="preserve"> бюджета</w:t>
      </w:r>
      <w:r w:rsidR="00D77FC3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4756DA" w:rsidRPr="004756DA">
        <w:rPr>
          <w:rFonts w:ascii="Times New Roman" w:hAnsi="Times New Roman"/>
          <w:color w:val="auto"/>
          <w:sz w:val="28"/>
          <w:szCs w:val="24"/>
        </w:rPr>
        <w:t xml:space="preserve">годовой </w:t>
      </w:r>
      <w:r w:rsidR="00310A52">
        <w:rPr>
          <w:rFonts w:ascii="Times New Roman" w:hAnsi="Times New Roman"/>
          <w:color w:val="auto"/>
          <w:sz w:val="28"/>
          <w:szCs w:val="24"/>
        </w:rPr>
        <w:t xml:space="preserve">консолидированной </w:t>
      </w:r>
      <w:r w:rsidR="004756DA" w:rsidRPr="004756DA">
        <w:rPr>
          <w:rFonts w:ascii="Times New Roman" w:hAnsi="Times New Roman"/>
          <w:color w:val="auto"/>
          <w:sz w:val="28"/>
          <w:szCs w:val="24"/>
        </w:rPr>
        <w:t>бюджетной отчетности</w:t>
      </w:r>
      <w:r w:rsidR="004756DA">
        <w:rPr>
          <w:rFonts w:ascii="Times New Roman" w:hAnsi="Times New Roman"/>
          <w:color w:val="auto"/>
          <w:sz w:val="28"/>
          <w:szCs w:val="24"/>
        </w:rPr>
        <w:t>,</w:t>
      </w:r>
      <w:r w:rsidR="004756DA" w:rsidRPr="004756DA">
        <w:rPr>
          <w:rFonts w:ascii="Times New Roman" w:hAnsi="Times New Roman"/>
          <w:color w:val="auto"/>
          <w:sz w:val="28"/>
          <w:szCs w:val="24"/>
        </w:rPr>
        <w:t xml:space="preserve"> за исключением Справок по консолидируемым расчетам (ф. 0503125) (далее – Справка (ф. 0503125)</w:t>
      </w:r>
      <w:r w:rsidR="004756DA">
        <w:rPr>
          <w:rFonts w:ascii="Times New Roman" w:hAnsi="Times New Roman"/>
          <w:color w:val="auto"/>
          <w:sz w:val="28"/>
          <w:szCs w:val="24"/>
        </w:rPr>
        <w:t xml:space="preserve">, </w:t>
      </w:r>
      <w:r w:rsidRPr="00626CB1">
        <w:rPr>
          <w:rFonts w:ascii="Times New Roman" w:hAnsi="Times New Roman"/>
          <w:sz w:val="28"/>
        </w:rPr>
        <w:t>за 202</w:t>
      </w:r>
      <w:r w:rsidR="001E6CA9">
        <w:rPr>
          <w:rFonts w:ascii="Times New Roman" w:hAnsi="Times New Roman"/>
          <w:sz w:val="28"/>
        </w:rPr>
        <w:t>4</w:t>
      </w:r>
      <w:r w:rsidRPr="00626CB1">
        <w:rPr>
          <w:rFonts w:ascii="Times New Roman" w:hAnsi="Times New Roman"/>
          <w:sz w:val="28"/>
        </w:rPr>
        <w:t xml:space="preserve"> год согласно </w:t>
      </w:r>
      <w:proofErr w:type="gramStart"/>
      <w:r w:rsidRPr="00626CB1">
        <w:rPr>
          <w:rFonts w:ascii="Times New Roman" w:hAnsi="Times New Roman"/>
          <w:sz w:val="28"/>
        </w:rPr>
        <w:t>приложению</w:t>
      </w:r>
      <w:proofErr w:type="gramEnd"/>
      <w:r w:rsidRPr="00626CB1">
        <w:rPr>
          <w:rFonts w:ascii="Times New Roman" w:hAnsi="Times New Roman"/>
          <w:sz w:val="28"/>
        </w:rPr>
        <w:t xml:space="preserve"> к настоящему приказу.</w:t>
      </w:r>
    </w:p>
    <w:p w:rsidR="00701B67" w:rsidRDefault="00701B67" w:rsidP="00763030">
      <w:pPr>
        <w:pStyle w:val="a9"/>
        <w:numPr>
          <w:ilvl w:val="0"/>
          <w:numId w:val="25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 w:rsidRPr="00626CB1">
        <w:rPr>
          <w:rFonts w:ascii="Times New Roman" w:hAnsi="Times New Roman"/>
          <w:sz w:val="28"/>
        </w:rPr>
        <w:t>Установить срок</w:t>
      </w:r>
      <w:r w:rsidR="00DF2F28">
        <w:rPr>
          <w:rFonts w:ascii="Times New Roman" w:hAnsi="Times New Roman"/>
          <w:sz w:val="28"/>
        </w:rPr>
        <w:t>и</w:t>
      </w:r>
      <w:r w:rsidRPr="00626CB1">
        <w:rPr>
          <w:rFonts w:ascii="Times New Roman" w:hAnsi="Times New Roman"/>
          <w:sz w:val="28"/>
        </w:rPr>
        <w:t xml:space="preserve"> представления </w:t>
      </w:r>
      <w:r w:rsidR="00310A52" w:rsidRPr="00310A52">
        <w:rPr>
          <w:rFonts w:ascii="Times New Roman" w:hAnsi="Times New Roman"/>
          <w:sz w:val="28"/>
        </w:rPr>
        <w:t xml:space="preserve">в Министерство финансов Камчатского края </w:t>
      </w:r>
      <w:r w:rsidR="00DF2F28" w:rsidRPr="004756DA">
        <w:rPr>
          <w:rFonts w:ascii="Times New Roman" w:hAnsi="Times New Roman"/>
          <w:color w:val="auto"/>
          <w:sz w:val="28"/>
          <w:szCs w:val="24"/>
        </w:rPr>
        <w:t xml:space="preserve">главными распорядителями средств </w:t>
      </w:r>
      <w:r w:rsidR="00DF2F28">
        <w:rPr>
          <w:rFonts w:ascii="Times New Roman" w:hAnsi="Times New Roman"/>
          <w:color w:val="auto"/>
          <w:sz w:val="28"/>
          <w:szCs w:val="24"/>
        </w:rPr>
        <w:t>краевого</w:t>
      </w:r>
      <w:r w:rsidR="00DF2F28" w:rsidRPr="004756DA">
        <w:rPr>
          <w:rFonts w:ascii="Times New Roman" w:hAnsi="Times New Roman"/>
          <w:color w:val="auto"/>
          <w:sz w:val="28"/>
          <w:szCs w:val="24"/>
        </w:rPr>
        <w:t xml:space="preserve"> бюджета, главными администраторами доходов </w:t>
      </w:r>
      <w:r w:rsidR="00DF2F28">
        <w:rPr>
          <w:rFonts w:ascii="Times New Roman" w:hAnsi="Times New Roman"/>
          <w:color w:val="auto"/>
          <w:sz w:val="28"/>
          <w:szCs w:val="24"/>
        </w:rPr>
        <w:t>краевого</w:t>
      </w:r>
      <w:r w:rsidR="00DF2F28" w:rsidRPr="004756DA">
        <w:rPr>
          <w:rFonts w:ascii="Times New Roman" w:hAnsi="Times New Roman"/>
          <w:color w:val="auto"/>
          <w:sz w:val="28"/>
          <w:szCs w:val="24"/>
        </w:rPr>
        <w:t xml:space="preserve"> бюджета, главными </w:t>
      </w:r>
      <w:r w:rsidR="00DF2F28" w:rsidRPr="004756DA">
        <w:rPr>
          <w:rFonts w:ascii="Times New Roman" w:hAnsi="Times New Roman"/>
          <w:color w:val="auto"/>
          <w:sz w:val="28"/>
          <w:szCs w:val="24"/>
        </w:rPr>
        <w:lastRenderedPageBreak/>
        <w:t xml:space="preserve">администраторами источников финансирования дефицита </w:t>
      </w:r>
      <w:r w:rsidR="00DF2F28">
        <w:rPr>
          <w:rFonts w:ascii="Times New Roman" w:hAnsi="Times New Roman"/>
          <w:color w:val="auto"/>
          <w:sz w:val="28"/>
          <w:szCs w:val="24"/>
        </w:rPr>
        <w:t>краевого</w:t>
      </w:r>
      <w:r w:rsidR="00DF2F28" w:rsidRPr="004756DA">
        <w:rPr>
          <w:rFonts w:ascii="Times New Roman" w:hAnsi="Times New Roman"/>
          <w:color w:val="auto"/>
          <w:sz w:val="28"/>
          <w:szCs w:val="24"/>
        </w:rPr>
        <w:t xml:space="preserve"> бюджета</w:t>
      </w:r>
      <w:r w:rsidR="00BA4023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310A52">
        <w:rPr>
          <w:rFonts w:ascii="Times New Roman" w:hAnsi="Times New Roman"/>
          <w:color w:val="auto"/>
          <w:sz w:val="28"/>
          <w:szCs w:val="24"/>
        </w:rPr>
        <w:t xml:space="preserve">консолидированной </w:t>
      </w:r>
      <w:r w:rsidR="005C5AC6">
        <w:rPr>
          <w:rFonts w:ascii="Times New Roman" w:hAnsi="Times New Roman"/>
          <w:sz w:val="28"/>
        </w:rPr>
        <w:t xml:space="preserve">бюджетной отчетности </w:t>
      </w:r>
      <w:r w:rsidRPr="00626CB1">
        <w:rPr>
          <w:rFonts w:ascii="Times New Roman" w:hAnsi="Times New Roman"/>
          <w:sz w:val="28"/>
        </w:rPr>
        <w:t>в 202</w:t>
      </w:r>
      <w:r w:rsidR="001E6CA9">
        <w:rPr>
          <w:rFonts w:ascii="Times New Roman" w:hAnsi="Times New Roman"/>
          <w:sz w:val="28"/>
        </w:rPr>
        <w:t>5</w:t>
      </w:r>
      <w:r w:rsidRPr="00626CB1">
        <w:rPr>
          <w:rFonts w:ascii="Times New Roman" w:hAnsi="Times New Roman"/>
          <w:sz w:val="28"/>
        </w:rPr>
        <w:t xml:space="preserve"> году:</w:t>
      </w:r>
    </w:p>
    <w:p w:rsidR="00DF2F28" w:rsidRDefault="00701B67" w:rsidP="00763030">
      <w:pPr>
        <w:spacing w:line="312" w:lineRule="auto"/>
        <w:ind w:firstLine="709"/>
        <w:jc w:val="both"/>
        <w:rPr>
          <w:sz w:val="28"/>
        </w:rPr>
      </w:pPr>
      <w:r w:rsidRPr="00701B67">
        <w:rPr>
          <w:color w:val="000000"/>
          <w:sz w:val="28"/>
          <w:szCs w:val="20"/>
        </w:rPr>
        <w:t>1</w:t>
      </w:r>
      <w:r w:rsidR="00F73181">
        <w:rPr>
          <w:color w:val="000000"/>
          <w:sz w:val="28"/>
          <w:szCs w:val="20"/>
        </w:rPr>
        <w:t>)</w:t>
      </w:r>
      <w:r w:rsidR="00803B17">
        <w:rPr>
          <w:color w:val="000000"/>
          <w:sz w:val="28"/>
          <w:szCs w:val="20"/>
        </w:rPr>
        <w:t xml:space="preserve"> </w:t>
      </w:r>
      <w:r w:rsidR="00DF2F28" w:rsidRPr="00626CB1">
        <w:rPr>
          <w:sz w:val="28"/>
        </w:rPr>
        <w:t xml:space="preserve">Справок </w:t>
      </w:r>
      <w:r w:rsidR="00DF2F28">
        <w:rPr>
          <w:sz w:val="28"/>
        </w:rPr>
        <w:t>(</w:t>
      </w:r>
      <w:r w:rsidR="00DF2F28" w:rsidRPr="00626CB1">
        <w:rPr>
          <w:sz w:val="28"/>
        </w:rPr>
        <w:t>ф. 0503125)</w:t>
      </w:r>
      <w:r w:rsidR="00DF2F28">
        <w:rPr>
          <w:sz w:val="28"/>
        </w:rPr>
        <w:t xml:space="preserve"> </w:t>
      </w:r>
      <w:r w:rsidR="001E6CA9">
        <w:rPr>
          <w:sz w:val="28"/>
        </w:rPr>
        <w:t>за 2024</w:t>
      </w:r>
      <w:r w:rsidR="00DF2F28" w:rsidRPr="00626CB1">
        <w:rPr>
          <w:sz w:val="28"/>
        </w:rPr>
        <w:t xml:space="preserve"> год не позднее </w:t>
      </w:r>
      <w:r w:rsidR="001E6CA9">
        <w:rPr>
          <w:sz w:val="28"/>
        </w:rPr>
        <w:t>4</w:t>
      </w:r>
      <w:r w:rsidR="00DF2F28" w:rsidRPr="00626CB1">
        <w:rPr>
          <w:sz w:val="28"/>
        </w:rPr>
        <w:t xml:space="preserve"> февраля</w:t>
      </w:r>
      <w:r w:rsidR="00DF2F28" w:rsidRPr="00DF2F28">
        <w:rPr>
          <w:sz w:val="28"/>
        </w:rPr>
        <w:t>;</w:t>
      </w:r>
      <w:r w:rsidR="00DF2F28" w:rsidRPr="00626CB1">
        <w:rPr>
          <w:sz w:val="28"/>
        </w:rPr>
        <w:t xml:space="preserve"> </w:t>
      </w:r>
    </w:p>
    <w:p w:rsidR="00DF2F28" w:rsidRDefault="00DF2F28" w:rsidP="00763030">
      <w:pPr>
        <w:spacing w:line="312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2) </w:t>
      </w:r>
      <w:r w:rsidRPr="00701B67">
        <w:rPr>
          <w:color w:val="000000"/>
          <w:sz w:val="28"/>
          <w:szCs w:val="20"/>
        </w:rPr>
        <w:t xml:space="preserve">месячной отчетности по состоянию на 1 </w:t>
      </w:r>
      <w:r>
        <w:rPr>
          <w:color w:val="000000"/>
          <w:sz w:val="28"/>
          <w:szCs w:val="20"/>
        </w:rPr>
        <w:t xml:space="preserve">января 2024 года </w:t>
      </w:r>
      <w:r w:rsidRPr="00701B67">
        <w:rPr>
          <w:color w:val="000000"/>
          <w:sz w:val="28"/>
          <w:szCs w:val="20"/>
        </w:rPr>
        <w:t xml:space="preserve">– не позднее </w:t>
      </w:r>
      <w:r>
        <w:rPr>
          <w:color w:val="000000"/>
          <w:sz w:val="28"/>
          <w:szCs w:val="20"/>
        </w:rPr>
        <w:br/>
      </w:r>
      <w:r w:rsidR="001E6CA9">
        <w:rPr>
          <w:color w:val="000000"/>
          <w:sz w:val="28"/>
          <w:szCs w:val="20"/>
        </w:rPr>
        <w:t>15</w:t>
      </w:r>
      <w:r w:rsidRPr="00701B67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января</w:t>
      </w:r>
      <w:r w:rsidRPr="00701B67">
        <w:rPr>
          <w:color w:val="000000"/>
          <w:sz w:val="28"/>
          <w:szCs w:val="20"/>
        </w:rPr>
        <w:t>;</w:t>
      </w:r>
    </w:p>
    <w:p w:rsidR="00F73181" w:rsidRPr="00701B67" w:rsidRDefault="00DF2F28" w:rsidP="00763030">
      <w:pPr>
        <w:spacing w:line="312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</w:t>
      </w:r>
      <w:r w:rsidR="00F73181">
        <w:rPr>
          <w:color w:val="000000"/>
          <w:sz w:val="28"/>
          <w:szCs w:val="20"/>
        </w:rPr>
        <w:t>)</w:t>
      </w:r>
      <w:r w:rsidR="00F73181" w:rsidRPr="00F73181">
        <w:rPr>
          <w:color w:val="000000"/>
          <w:sz w:val="28"/>
          <w:szCs w:val="20"/>
        </w:rPr>
        <w:t xml:space="preserve"> </w:t>
      </w:r>
      <w:r w:rsidR="00F73181" w:rsidRPr="00701B67">
        <w:rPr>
          <w:color w:val="000000"/>
          <w:sz w:val="28"/>
          <w:szCs w:val="20"/>
        </w:rPr>
        <w:t>месячной отчетности по состоянию на 1 мая</w:t>
      </w:r>
      <w:r w:rsidR="00F73181">
        <w:rPr>
          <w:color w:val="000000"/>
          <w:sz w:val="28"/>
          <w:szCs w:val="20"/>
        </w:rPr>
        <w:t xml:space="preserve"> </w:t>
      </w:r>
      <w:r w:rsidR="00F73181" w:rsidRPr="00701B67">
        <w:rPr>
          <w:color w:val="000000"/>
          <w:sz w:val="28"/>
          <w:szCs w:val="20"/>
        </w:rPr>
        <w:t>– не позднее 6 рабочего дня месяца, следующего за отчетным;</w:t>
      </w:r>
    </w:p>
    <w:p w:rsidR="005C5AC6" w:rsidRDefault="00DF2F28" w:rsidP="00763030">
      <w:pPr>
        <w:spacing w:line="312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4</w:t>
      </w:r>
      <w:r w:rsidR="00701B67" w:rsidRPr="00701B67">
        <w:rPr>
          <w:color w:val="000000"/>
          <w:sz w:val="28"/>
          <w:szCs w:val="20"/>
        </w:rPr>
        <w:t xml:space="preserve">) </w:t>
      </w:r>
      <w:r w:rsidR="00F73181" w:rsidRPr="00701B67">
        <w:rPr>
          <w:color w:val="000000"/>
          <w:sz w:val="28"/>
          <w:szCs w:val="20"/>
        </w:rPr>
        <w:t xml:space="preserve">месячной отчетности </w:t>
      </w:r>
      <w:r w:rsidR="006A16AE">
        <w:rPr>
          <w:color w:val="000000"/>
          <w:sz w:val="28"/>
          <w:szCs w:val="20"/>
        </w:rPr>
        <w:t>(</w:t>
      </w:r>
      <w:r w:rsidR="00F73181" w:rsidRPr="00F73181">
        <w:rPr>
          <w:color w:val="000000"/>
          <w:sz w:val="28"/>
          <w:szCs w:val="20"/>
        </w:rPr>
        <w:t>за исключением отчетности на 1</w:t>
      </w:r>
      <w:r w:rsidR="00F73181">
        <w:rPr>
          <w:color w:val="000000"/>
          <w:sz w:val="28"/>
          <w:szCs w:val="20"/>
        </w:rPr>
        <w:t xml:space="preserve"> января, 1</w:t>
      </w:r>
      <w:r w:rsidR="00F73181" w:rsidRPr="00F73181">
        <w:rPr>
          <w:color w:val="000000"/>
          <w:sz w:val="28"/>
          <w:szCs w:val="20"/>
        </w:rPr>
        <w:t xml:space="preserve"> мая</w:t>
      </w:r>
      <w:r w:rsidR="006A16AE">
        <w:rPr>
          <w:color w:val="000000"/>
          <w:sz w:val="28"/>
          <w:szCs w:val="20"/>
        </w:rPr>
        <w:t>)</w:t>
      </w:r>
      <w:r w:rsidR="00F73181">
        <w:rPr>
          <w:color w:val="000000"/>
          <w:sz w:val="28"/>
          <w:szCs w:val="20"/>
        </w:rPr>
        <w:t xml:space="preserve"> </w:t>
      </w:r>
      <w:r w:rsidR="00F73181" w:rsidRPr="00701B67">
        <w:rPr>
          <w:color w:val="000000"/>
          <w:sz w:val="28"/>
          <w:szCs w:val="20"/>
        </w:rPr>
        <w:t>и квартальной отчетности в части</w:t>
      </w:r>
      <w:r w:rsidR="005C5AC6" w:rsidRPr="005C5AC6">
        <w:rPr>
          <w:color w:val="000000"/>
          <w:sz w:val="28"/>
          <w:szCs w:val="20"/>
        </w:rPr>
        <w:t>:</w:t>
      </w:r>
    </w:p>
    <w:p w:rsidR="00F73181" w:rsidRDefault="005C5AC6" w:rsidP="00763030">
      <w:pPr>
        <w:spacing w:line="312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а)</w:t>
      </w:r>
      <w:r w:rsidR="00F73181" w:rsidRPr="00701B67">
        <w:rPr>
          <w:color w:val="000000"/>
          <w:sz w:val="28"/>
          <w:szCs w:val="20"/>
        </w:rPr>
        <w:t xml:space="preserve"> Справок</w:t>
      </w:r>
      <w:r w:rsidR="00257B3E">
        <w:rPr>
          <w:color w:val="000000"/>
          <w:sz w:val="28"/>
          <w:szCs w:val="20"/>
        </w:rPr>
        <w:t xml:space="preserve"> </w:t>
      </w:r>
      <w:r w:rsidR="00257B3E">
        <w:rPr>
          <w:sz w:val="28"/>
        </w:rPr>
        <w:t>(</w:t>
      </w:r>
      <w:r w:rsidR="00257B3E" w:rsidRPr="00626CB1">
        <w:rPr>
          <w:sz w:val="28"/>
        </w:rPr>
        <w:t>ф. 0503125)</w:t>
      </w:r>
      <w:r w:rsidR="00F73181" w:rsidRPr="00701B67">
        <w:rPr>
          <w:color w:val="000000"/>
          <w:sz w:val="28"/>
          <w:szCs w:val="20"/>
        </w:rPr>
        <w:t xml:space="preserve">,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="00553483">
        <w:rPr>
          <w:color w:val="000000"/>
          <w:sz w:val="28"/>
          <w:szCs w:val="20"/>
        </w:rPr>
        <w:br/>
      </w:r>
      <w:r w:rsidR="00F73181" w:rsidRPr="00701B67">
        <w:rPr>
          <w:color w:val="000000"/>
          <w:sz w:val="28"/>
          <w:szCs w:val="20"/>
        </w:rPr>
        <w:t>(ф. 0503127)</w:t>
      </w:r>
      <w:r w:rsidR="00DF2F28">
        <w:rPr>
          <w:color w:val="000000"/>
          <w:sz w:val="28"/>
          <w:szCs w:val="20"/>
        </w:rPr>
        <w:t xml:space="preserve">, </w:t>
      </w:r>
      <w:r w:rsidR="00DF2F28" w:rsidRPr="00DF2F28">
        <w:rPr>
          <w:color w:val="000000"/>
          <w:sz w:val="28"/>
          <w:szCs w:val="20"/>
        </w:rPr>
        <w:t>Справочн</w:t>
      </w:r>
      <w:r w:rsidR="003103E4">
        <w:rPr>
          <w:color w:val="000000"/>
          <w:sz w:val="28"/>
          <w:szCs w:val="20"/>
        </w:rPr>
        <w:t>ой</w:t>
      </w:r>
      <w:r w:rsidR="00DF2F28" w:rsidRPr="00DF2F28">
        <w:rPr>
          <w:color w:val="000000"/>
          <w:sz w:val="28"/>
          <w:szCs w:val="20"/>
        </w:rPr>
        <w:t xml:space="preserve"> таблиц</w:t>
      </w:r>
      <w:r w:rsidR="003103E4">
        <w:rPr>
          <w:color w:val="000000"/>
          <w:sz w:val="28"/>
          <w:szCs w:val="20"/>
        </w:rPr>
        <w:t>ы</w:t>
      </w:r>
      <w:r w:rsidR="00DF2F28" w:rsidRPr="00DF2F28">
        <w:rPr>
          <w:color w:val="000000"/>
          <w:sz w:val="28"/>
          <w:szCs w:val="20"/>
        </w:rPr>
        <w:t xml:space="preserve"> к отчету об исполнении</w:t>
      </w:r>
      <w:r w:rsidR="00A60B85">
        <w:rPr>
          <w:color w:val="000000"/>
          <w:sz w:val="28"/>
          <w:szCs w:val="20"/>
        </w:rPr>
        <w:t xml:space="preserve"> бюджета</w:t>
      </w:r>
      <w:r w:rsidR="00DF2F28">
        <w:rPr>
          <w:color w:val="000000"/>
          <w:sz w:val="28"/>
          <w:szCs w:val="20"/>
        </w:rPr>
        <w:t xml:space="preserve"> (ф. 0503387)</w:t>
      </w:r>
      <w:r w:rsidR="00F73181" w:rsidRPr="00701B67">
        <w:rPr>
          <w:color w:val="000000"/>
          <w:sz w:val="28"/>
          <w:szCs w:val="20"/>
        </w:rPr>
        <w:t xml:space="preserve"> – не позднее 10 календарного дня месяца, следующего за отчетным периодом;</w:t>
      </w:r>
    </w:p>
    <w:p w:rsidR="00A60B85" w:rsidRPr="00701B67" w:rsidRDefault="005C5AC6" w:rsidP="00763030">
      <w:pPr>
        <w:spacing w:line="312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б</w:t>
      </w:r>
      <w:r w:rsidR="00701B67" w:rsidRPr="00701B67">
        <w:rPr>
          <w:color w:val="000000"/>
          <w:sz w:val="28"/>
          <w:szCs w:val="20"/>
        </w:rPr>
        <w:t xml:space="preserve">) Отчета о бюджетных обязательствах, содержащих данные о принятых и исполненных получателями бюджетных средств бюджетных обязательствах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 0503128-НП) </w:t>
      </w:r>
      <w:r w:rsidR="00A60B85" w:rsidRPr="00701B67">
        <w:rPr>
          <w:color w:val="000000"/>
          <w:sz w:val="28"/>
          <w:szCs w:val="20"/>
        </w:rPr>
        <w:t>не позднее 2</w:t>
      </w:r>
      <w:r w:rsidR="009E24B7">
        <w:rPr>
          <w:color w:val="000000"/>
          <w:sz w:val="28"/>
          <w:szCs w:val="20"/>
        </w:rPr>
        <w:t>2</w:t>
      </w:r>
      <w:r w:rsidR="00A60B85" w:rsidRPr="00701B67">
        <w:rPr>
          <w:color w:val="000000"/>
          <w:sz w:val="28"/>
          <w:szCs w:val="20"/>
        </w:rPr>
        <w:t xml:space="preserve"> календарного дня месяца, следующего за отчетным периодом;</w:t>
      </w:r>
    </w:p>
    <w:p w:rsidR="00A60B85" w:rsidRDefault="005C5AC6" w:rsidP="00763030">
      <w:pPr>
        <w:spacing w:line="312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5</w:t>
      </w:r>
      <w:r w:rsidR="00A60B85">
        <w:rPr>
          <w:color w:val="000000"/>
          <w:sz w:val="28"/>
          <w:szCs w:val="20"/>
        </w:rPr>
        <w:t xml:space="preserve">) </w:t>
      </w:r>
      <w:r w:rsidR="00A60B85" w:rsidRPr="00701B67">
        <w:rPr>
          <w:color w:val="000000"/>
          <w:sz w:val="28"/>
          <w:szCs w:val="20"/>
        </w:rPr>
        <w:t>квартальной отчетности</w:t>
      </w:r>
      <w:r w:rsidR="002E018D">
        <w:rPr>
          <w:color w:val="000000"/>
          <w:sz w:val="28"/>
          <w:szCs w:val="20"/>
        </w:rPr>
        <w:t>, за исключением</w:t>
      </w:r>
      <w:r w:rsidR="002E018D" w:rsidRPr="002E018D">
        <w:rPr>
          <w:color w:val="000000"/>
          <w:sz w:val="28"/>
          <w:szCs w:val="20"/>
        </w:rPr>
        <w:t xml:space="preserve"> </w:t>
      </w:r>
      <w:r w:rsidR="002E018D" w:rsidRPr="00701B67">
        <w:rPr>
          <w:color w:val="000000"/>
          <w:sz w:val="28"/>
          <w:szCs w:val="20"/>
        </w:rPr>
        <w:t>отчетов, представляемых в соответствии с пункт</w:t>
      </w:r>
      <w:r>
        <w:rPr>
          <w:color w:val="000000"/>
          <w:sz w:val="28"/>
          <w:szCs w:val="20"/>
        </w:rPr>
        <w:t>ом</w:t>
      </w:r>
      <w:r w:rsidR="002E018D" w:rsidRPr="00701B67">
        <w:rPr>
          <w:color w:val="000000"/>
          <w:sz w:val="28"/>
          <w:szCs w:val="20"/>
        </w:rPr>
        <w:t xml:space="preserve"> </w:t>
      </w:r>
      <w:r w:rsidR="009E24B7">
        <w:rPr>
          <w:color w:val="000000"/>
          <w:sz w:val="28"/>
          <w:szCs w:val="20"/>
        </w:rPr>
        <w:t>4</w:t>
      </w:r>
      <w:r w:rsidR="002E018D" w:rsidRPr="00701B67">
        <w:rPr>
          <w:color w:val="000000"/>
          <w:sz w:val="28"/>
          <w:szCs w:val="20"/>
        </w:rPr>
        <w:t xml:space="preserve"> настоящей части</w:t>
      </w:r>
      <w:r w:rsidR="009E24B7">
        <w:rPr>
          <w:color w:val="000000"/>
          <w:sz w:val="28"/>
          <w:szCs w:val="20"/>
        </w:rPr>
        <w:t xml:space="preserve">, </w:t>
      </w:r>
      <w:r w:rsidR="00A60B85" w:rsidRPr="00701B67">
        <w:rPr>
          <w:color w:val="000000"/>
          <w:sz w:val="28"/>
          <w:szCs w:val="20"/>
        </w:rPr>
        <w:t>–</w:t>
      </w:r>
      <w:r w:rsidR="009E24B7">
        <w:rPr>
          <w:color w:val="000000"/>
          <w:sz w:val="28"/>
          <w:szCs w:val="20"/>
        </w:rPr>
        <w:t xml:space="preserve"> </w:t>
      </w:r>
      <w:r w:rsidR="00A60B85" w:rsidRPr="00701B67">
        <w:rPr>
          <w:color w:val="000000"/>
          <w:sz w:val="28"/>
          <w:szCs w:val="20"/>
        </w:rPr>
        <w:t xml:space="preserve"> не позднее 20 календарного дня месяца, следующего за отчетным кварталом.</w:t>
      </w:r>
    </w:p>
    <w:p w:rsidR="004D2D73" w:rsidRDefault="00553483" w:rsidP="00763030">
      <w:pPr>
        <w:spacing w:line="312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</w:t>
      </w:r>
      <w:r w:rsidR="00701B67" w:rsidRPr="00701B67">
        <w:rPr>
          <w:color w:val="000000"/>
          <w:sz w:val="28"/>
          <w:szCs w:val="20"/>
        </w:rPr>
        <w:t>. Настоящий приказ вступает в силу после дня его официального опубликования.</w:t>
      </w:r>
    </w:p>
    <w:p w:rsidR="00763030" w:rsidRDefault="00763030" w:rsidP="00763030">
      <w:pPr>
        <w:spacing w:line="312" w:lineRule="auto"/>
        <w:ind w:firstLine="709"/>
        <w:jc w:val="both"/>
        <w:rPr>
          <w:sz w:val="28"/>
        </w:rPr>
      </w:pPr>
    </w:p>
    <w:p w:rsidR="004D2D73" w:rsidRDefault="004D2D73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574157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574157" w:rsidRDefault="00BC19C0">
            <w:pPr>
              <w:ind w:right="27"/>
            </w:pPr>
            <w:r>
              <w:rPr>
                <w:sz w:val="28"/>
              </w:rPr>
              <w:t>Ми</w:t>
            </w:r>
            <w:r w:rsidR="008525DE">
              <w:rPr>
                <w:sz w:val="28"/>
              </w:rPr>
              <w:t>нистр</w:t>
            </w:r>
          </w:p>
          <w:p w:rsidR="00574157" w:rsidRDefault="00574157">
            <w:pPr>
              <w:ind w:left="30" w:right="27"/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574157" w:rsidRDefault="008525DE">
            <w:bookmarkStart w:id="1" w:name="SIGNERSTAMP1"/>
            <w:r>
              <w:rPr>
                <w:color w:val="FFFFFF" w:themeColor="background1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574157" w:rsidRDefault="008525DE">
            <w:pPr>
              <w:jc w:val="right"/>
            </w:pPr>
            <w:r>
              <w:rPr>
                <w:sz w:val="28"/>
              </w:rPr>
              <w:t>А.Н. Бутылин</w:t>
            </w:r>
          </w:p>
        </w:tc>
      </w:tr>
    </w:tbl>
    <w:p w:rsidR="004D2D73" w:rsidRDefault="004D2D73">
      <w:pPr>
        <w:widowControl w:val="0"/>
        <w:tabs>
          <w:tab w:val="left" w:pos="8222"/>
        </w:tabs>
        <w:ind w:right="-2"/>
        <w:jc w:val="right"/>
        <w:rPr>
          <w:sz w:val="28"/>
        </w:rPr>
      </w:pPr>
    </w:p>
    <w:p w:rsidR="00574157" w:rsidRDefault="008525DE">
      <w:pPr>
        <w:widowControl w:val="0"/>
        <w:tabs>
          <w:tab w:val="left" w:pos="8222"/>
        </w:tabs>
        <w:ind w:right="-2"/>
        <w:jc w:val="right"/>
        <w:rPr>
          <w:sz w:val="28"/>
        </w:rPr>
      </w:pPr>
      <w:r>
        <w:rPr>
          <w:sz w:val="28"/>
        </w:rPr>
        <w:lastRenderedPageBreak/>
        <w:t>Приложение к приказу</w:t>
      </w:r>
    </w:p>
    <w:p w:rsidR="00574157" w:rsidRDefault="008525DE">
      <w:pPr>
        <w:widowControl w:val="0"/>
        <w:tabs>
          <w:tab w:val="left" w:pos="8222"/>
        </w:tabs>
        <w:ind w:right="-2"/>
        <w:rPr>
          <w:sz w:val="28"/>
        </w:rPr>
      </w:pPr>
      <w:r>
        <w:rPr>
          <w:sz w:val="28"/>
        </w:rPr>
        <w:t xml:space="preserve">                                                                Министерства финансов Камчатского края                                                         </w:t>
      </w:r>
    </w:p>
    <w:tbl>
      <w:tblPr>
        <w:tblStyle w:val="afc"/>
        <w:tblW w:w="0" w:type="auto"/>
        <w:tblInd w:w="43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869"/>
        <w:gridCol w:w="486"/>
        <w:gridCol w:w="1701"/>
      </w:tblGrid>
      <w:tr w:rsidR="00574157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574157" w:rsidRDefault="008525DE" w:rsidP="00FF7B96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574157" w:rsidRDefault="008525DE" w:rsidP="00FF7B96">
            <w:pPr>
              <w:ind w:left="-108"/>
              <w:jc w:val="right"/>
              <w:rPr>
                <w:color w:val="FFFFFF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574157" w:rsidRDefault="008525DE" w:rsidP="00FF7B96">
            <w:pPr>
              <w:ind w:left="-108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4157" w:rsidRDefault="008525DE" w:rsidP="00FF7B96">
            <w:pPr>
              <w:ind w:left="-108"/>
              <w:jc w:val="right"/>
              <w:rPr>
                <w:color w:val="FFFFFF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574157" w:rsidRDefault="008525DE">
      <w:pPr>
        <w:widowControl w:val="0"/>
        <w:tabs>
          <w:tab w:val="left" w:pos="8222"/>
        </w:tabs>
        <w:ind w:right="-2"/>
      </w:pPr>
      <w:r>
        <w:rPr>
          <w:sz w:val="28"/>
        </w:rPr>
        <w:t xml:space="preserve">                                                               </w:t>
      </w:r>
    </w:p>
    <w:p w:rsidR="00574157" w:rsidRDefault="00574157"/>
    <w:p w:rsidR="00DA56C0" w:rsidRDefault="00087697" w:rsidP="00DA56C0">
      <w:pPr>
        <w:spacing w:line="288" w:lineRule="auto"/>
        <w:jc w:val="center"/>
        <w:rPr>
          <w:sz w:val="28"/>
        </w:rPr>
      </w:pPr>
      <w:r>
        <w:rPr>
          <w:sz w:val="28"/>
        </w:rPr>
        <w:t>С</w:t>
      </w:r>
      <w:r w:rsidRPr="004756DA">
        <w:rPr>
          <w:sz w:val="28"/>
        </w:rPr>
        <w:t>роки</w:t>
      </w:r>
      <w:r>
        <w:rPr>
          <w:sz w:val="28"/>
        </w:rPr>
        <w:t xml:space="preserve"> представления</w:t>
      </w:r>
      <w:r w:rsidRPr="004756DA">
        <w:rPr>
          <w:sz w:val="28"/>
        </w:rPr>
        <w:t xml:space="preserve"> главными распорядителями средств </w:t>
      </w:r>
      <w:r>
        <w:rPr>
          <w:sz w:val="28"/>
        </w:rPr>
        <w:t>краевого</w:t>
      </w:r>
      <w:r w:rsidRPr="004756DA">
        <w:rPr>
          <w:sz w:val="28"/>
        </w:rPr>
        <w:t xml:space="preserve"> бюджета, главными администраторами доходов </w:t>
      </w:r>
      <w:r>
        <w:rPr>
          <w:sz w:val="28"/>
        </w:rPr>
        <w:t>краевого</w:t>
      </w:r>
      <w:r w:rsidRPr="004756DA">
        <w:rPr>
          <w:sz w:val="28"/>
        </w:rPr>
        <w:t xml:space="preserve"> бюджета, главными администраторами источников финансирования дефицита </w:t>
      </w:r>
      <w:r>
        <w:rPr>
          <w:sz w:val="28"/>
        </w:rPr>
        <w:t>краевого</w:t>
      </w:r>
      <w:r w:rsidRPr="004756DA">
        <w:rPr>
          <w:sz w:val="28"/>
        </w:rPr>
        <w:t xml:space="preserve"> бюджета</w:t>
      </w:r>
      <w:r>
        <w:rPr>
          <w:sz w:val="28"/>
        </w:rPr>
        <w:t xml:space="preserve"> </w:t>
      </w:r>
      <w:r w:rsidRPr="004756DA">
        <w:rPr>
          <w:sz w:val="28"/>
        </w:rPr>
        <w:t xml:space="preserve">годовой </w:t>
      </w:r>
      <w:r w:rsidR="00E34DF3">
        <w:rPr>
          <w:sz w:val="28"/>
        </w:rPr>
        <w:t xml:space="preserve">консолидированной </w:t>
      </w:r>
      <w:r w:rsidRPr="004756DA">
        <w:rPr>
          <w:sz w:val="28"/>
        </w:rPr>
        <w:t>бюджетной отчетности</w:t>
      </w:r>
      <w:r>
        <w:rPr>
          <w:sz w:val="28"/>
        </w:rPr>
        <w:t xml:space="preserve"> </w:t>
      </w:r>
      <w:r w:rsidRPr="00626CB1">
        <w:rPr>
          <w:sz w:val="28"/>
        </w:rPr>
        <w:t>за 202</w:t>
      </w:r>
      <w:r w:rsidR="001E6CA9">
        <w:rPr>
          <w:sz w:val="28"/>
        </w:rPr>
        <w:t>4</w:t>
      </w:r>
      <w:r w:rsidRPr="00626CB1">
        <w:rPr>
          <w:sz w:val="28"/>
        </w:rPr>
        <w:t xml:space="preserve"> год</w:t>
      </w:r>
    </w:p>
    <w:p w:rsidR="00087697" w:rsidRPr="004D2D73" w:rsidRDefault="00087697" w:rsidP="00DA56C0">
      <w:pPr>
        <w:spacing w:line="288" w:lineRule="auto"/>
        <w:jc w:val="center"/>
        <w:rPr>
          <w:sz w:val="28"/>
        </w:rPr>
      </w:pPr>
    </w:p>
    <w:p w:rsidR="004D2D73" w:rsidRPr="00005792" w:rsidRDefault="008F1E5A" w:rsidP="002E018D">
      <w:pPr>
        <w:pStyle w:val="a9"/>
        <w:numPr>
          <w:ilvl w:val="0"/>
          <w:numId w:val="19"/>
        </w:numPr>
        <w:spacing w:line="288" w:lineRule="auto"/>
        <w:ind w:hanging="1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</w:t>
      </w:r>
      <w:r w:rsidR="004D2D73" w:rsidRPr="00005792">
        <w:rPr>
          <w:rFonts w:ascii="Times New Roman" w:hAnsi="Times New Roman"/>
          <w:b/>
          <w:sz w:val="28"/>
        </w:rPr>
        <w:t xml:space="preserve"> 1</w:t>
      </w:r>
      <w:r w:rsidR="004802D7" w:rsidRPr="00005792">
        <w:rPr>
          <w:rFonts w:ascii="Times New Roman" w:hAnsi="Times New Roman"/>
          <w:b/>
          <w:sz w:val="28"/>
        </w:rPr>
        <w:t>2</w:t>
      </w:r>
      <w:r w:rsidR="004D2D73" w:rsidRPr="00005792">
        <w:rPr>
          <w:rFonts w:ascii="Times New Roman" w:hAnsi="Times New Roman"/>
          <w:b/>
          <w:sz w:val="28"/>
        </w:rPr>
        <w:t xml:space="preserve"> февраля по 14 февраля 202</w:t>
      </w:r>
      <w:r w:rsidR="001E6CA9">
        <w:rPr>
          <w:rFonts w:ascii="Times New Roman" w:hAnsi="Times New Roman"/>
          <w:b/>
          <w:sz w:val="28"/>
        </w:rPr>
        <w:t>5</w:t>
      </w:r>
      <w:r w:rsidR="004D2D73" w:rsidRPr="00005792">
        <w:rPr>
          <w:rFonts w:ascii="Times New Roman" w:hAnsi="Times New Roman"/>
          <w:b/>
          <w:sz w:val="28"/>
        </w:rPr>
        <w:t xml:space="preserve"> года:</w:t>
      </w:r>
    </w:p>
    <w:p w:rsidR="004D2D73" w:rsidRPr="004802D7" w:rsidRDefault="004D2D73" w:rsidP="002E018D">
      <w:pPr>
        <w:pStyle w:val="a9"/>
        <w:numPr>
          <w:ilvl w:val="0"/>
          <w:numId w:val="20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4802D7">
        <w:rPr>
          <w:rFonts w:ascii="Times New Roman" w:hAnsi="Times New Roman"/>
          <w:sz w:val="28"/>
        </w:rPr>
        <w:t>Правительство Камчатского края</w:t>
      </w:r>
      <w:r w:rsidRPr="004802D7">
        <w:rPr>
          <w:rFonts w:ascii="Times New Roman" w:hAnsi="Times New Roman"/>
          <w:sz w:val="28"/>
          <w:lang w:val="en-US"/>
        </w:rPr>
        <w:t>;</w:t>
      </w:r>
    </w:p>
    <w:p w:rsidR="004D2D73" w:rsidRPr="004802D7" w:rsidRDefault="004D2D73" w:rsidP="002E018D">
      <w:pPr>
        <w:pStyle w:val="a9"/>
        <w:numPr>
          <w:ilvl w:val="0"/>
          <w:numId w:val="20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4802D7">
        <w:rPr>
          <w:rFonts w:ascii="Times New Roman" w:hAnsi="Times New Roman"/>
          <w:sz w:val="28"/>
        </w:rPr>
        <w:t>Государственная жилищная инспекция Камчатского края;</w:t>
      </w:r>
    </w:p>
    <w:p w:rsidR="004D2D73" w:rsidRPr="004802D7" w:rsidRDefault="004D2D73" w:rsidP="002E018D">
      <w:pPr>
        <w:pStyle w:val="a9"/>
        <w:numPr>
          <w:ilvl w:val="0"/>
          <w:numId w:val="20"/>
        </w:numPr>
        <w:spacing w:line="288" w:lineRule="auto"/>
        <w:ind w:left="0" w:right="-144" w:firstLine="709"/>
        <w:jc w:val="both"/>
        <w:rPr>
          <w:rFonts w:ascii="Times New Roman" w:hAnsi="Times New Roman"/>
          <w:sz w:val="28"/>
        </w:rPr>
      </w:pPr>
      <w:r w:rsidRPr="004802D7">
        <w:rPr>
          <w:rFonts w:ascii="Times New Roman" w:hAnsi="Times New Roman"/>
          <w:sz w:val="28"/>
        </w:rPr>
        <w:t>Инспекция государственного строительного надзора Камчатского края;</w:t>
      </w:r>
    </w:p>
    <w:p w:rsidR="004D2D73" w:rsidRPr="004802D7" w:rsidRDefault="004D2D73" w:rsidP="002E018D">
      <w:pPr>
        <w:pStyle w:val="a9"/>
        <w:numPr>
          <w:ilvl w:val="0"/>
          <w:numId w:val="20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4802D7">
        <w:rPr>
          <w:rFonts w:ascii="Times New Roman" w:hAnsi="Times New Roman"/>
          <w:sz w:val="28"/>
        </w:rPr>
        <w:t>Региональная служба по тарифам и ценам Камчатского края;</w:t>
      </w:r>
    </w:p>
    <w:p w:rsidR="004802D7" w:rsidRPr="004802D7" w:rsidRDefault="004D2D73" w:rsidP="002E018D">
      <w:pPr>
        <w:pStyle w:val="a9"/>
        <w:numPr>
          <w:ilvl w:val="0"/>
          <w:numId w:val="20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4802D7">
        <w:rPr>
          <w:rFonts w:ascii="Times New Roman" w:hAnsi="Times New Roman"/>
          <w:sz w:val="28"/>
        </w:rPr>
        <w:t>Служба охраны объектов культурного наследия Камчатского края;</w:t>
      </w:r>
    </w:p>
    <w:p w:rsidR="004802D7" w:rsidRPr="004802D7" w:rsidRDefault="004D2D73" w:rsidP="002E018D">
      <w:pPr>
        <w:pStyle w:val="a9"/>
        <w:numPr>
          <w:ilvl w:val="0"/>
          <w:numId w:val="20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4802D7">
        <w:rPr>
          <w:rFonts w:ascii="Times New Roman" w:hAnsi="Times New Roman"/>
          <w:sz w:val="28"/>
        </w:rPr>
        <w:t>Контрольно-счетная палата Камчатского края;</w:t>
      </w:r>
    </w:p>
    <w:p w:rsidR="004802D7" w:rsidRPr="004802D7" w:rsidRDefault="004D2D73" w:rsidP="002E018D">
      <w:pPr>
        <w:pStyle w:val="a9"/>
        <w:numPr>
          <w:ilvl w:val="0"/>
          <w:numId w:val="20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4802D7">
        <w:rPr>
          <w:rFonts w:ascii="Times New Roman" w:hAnsi="Times New Roman"/>
          <w:sz w:val="28"/>
        </w:rPr>
        <w:t>Избирательная комиссия Камчатского края;</w:t>
      </w:r>
    </w:p>
    <w:p w:rsidR="004D2D73" w:rsidRDefault="004D2D73" w:rsidP="002E018D">
      <w:pPr>
        <w:pStyle w:val="a9"/>
        <w:numPr>
          <w:ilvl w:val="0"/>
          <w:numId w:val="20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4802D7">
        <w:rPr>
          <w:rFonts w:ascii="Times New Roman" w:hAnsi="Times New Roman"/>
          <w:sz w:val="28"/>
        </w:rPr>
        <w:t>Петропавловск-Камчатская городская территориальная избирательная комиссия</w:t>
      </w:r>
      <w:r w:rsidR="004802D7" w:rsidRPr="004802D7">
        <w:rPr>
          <w:rFonts w:ascii="Times New Roman" w:hAnsi="Times New Roman"/>
          <w:sz w:val="28"/>
        </w:rPr>
        <w:t>;</w:t>
      </w:r>
    </w:p>
    <w:p w:rsidR="004802D7" w:rsidRPr="004802D7" w:rsidRDefault="004802D7" w:rsidP="002E018D">
      <w:pPr>
        <w:pStyle w:val="a9"/>
        <w:numPr>
          <w:ilvl w:val="0"/>
          <w:numId w:val="20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4802D7">
        <w:rPr>
          <w:rFonts w:ascii="Times New Roman" w:hAnsi="Times New Roman"/>
          <w:sz w:val="28"/>
        </w:rPr>
        <w:t>Елизовская</w:t>
      </w:r>
      <w:proofErr w:type="spellEnd"/>
      <w:r w:rsidRPr="004802D7">
        <w:rPr>
          <w:rFonts w:ascii="Times New Roman" w:hAnsi="Times New Roman"/>
          <w:sz w:val="28"/>
        </w:rPr>
        <w:t xml:space="preserve"> территориальная избирательная комиссия</w:t>
      </w:r>
      <w:r>
        <w:rPr>
          <w:rFonts w:ascii="Times New Roman" w:hAnsi="Times New Roman"/>
          <w:sz w:val="28"/>
          <w:lang w:val="en-US"/>
        </w:rPr>
        <w:t>;</w:t>
      </w:r>
    </w:p>
    <w:p w:rsidR="004802D7" w:rsidRDefault="004802D7" w:rsidP="002E018D">
      <w:pPr>
        <w:pStyle w:val="a9"/>
        <w:numPr>
          <w:ilvl w:val="0"/>
          <w:numId w:val="20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4802D7">
        <w:rPr>
          <w:rFonts w:ascii="Times New Roman" w:hAnsi="Times New Roman"/>
          <w:sz w:val="28"/>
        </w:rPr>
        <w:t>Усть-Камчатская территориальная избирательная комиссия</w:t>
      </w:r>
      <w:r>
        <w:rPr>
          <w:rFonts w:ascii="Times New Roman" w:hAnsi="Times New Roman"/>
          <w:sz w:val="28"/>
        </w:rPr>
        <w:t>.</w:t>
      </w:r>
    </w:p>
    <w:p w:rsidR="00E34DF3" w:rsidRPr="004802D7" w:rsidRDefault="00E34DF3" w:rsidP="003B24A2">
      <w:pPr>
        <w:pStyle w:val="a9"/>
        <w:spacing w:line="288" w:lineRule="auto"/>
        <w:ind w:left="709"/>
        <w:jc w:val="both"/>
        <w:rPr>
          <w:rFonts w:ascii="Times New Roman" w:hAnsi="Times New Roman"/>
          <w:sz w:val="28"/>
        </w:rPr>
      </w:pPr>
    </w:p>
    <w:p w:rsidR="00005792" w:rsidRPr="00005792" w:rsidRDefault="008F1E5A" w:rsidP="002E018D">
      <w:pPr>
        <w:pStyle w:val="a9"/>
        <w:numPr>
          <w:ilvl w:val="0"/>
          <w:numId w:val="19"/>
        </w:numPr>
        <w:spacing w:line="288" w:lineRule="auto"/>
        <w:ind w:left="0" w:firstLine="709"/>
        <w:rPr>
          <w:sz w:val="28"/>
        </w:rPr>
      </w:pPr>
      <w:r>
        <w:rPr>
          <w:rFonts w:ascii="Times New Roman" w:hAnsi="Times New Roman"/>
          <w:b/>
          <w:sz w:val="28"/>
        </w:rPr>
        <w:t>С</w:t>
      </w:r>
      <w:r w:rsidR="001E6CA9">
        <w:rPr>
          <w:rFonts w:ascii="Times New Roman" w:hAnsi="Times New Roman"/>
          <w:b/>
          <w:sz w:val="28"/>
        </w:rPr>
        <w:t xml:space="preserve"> 17</w:t>
      </w:r>
      <w:r w:rsidR="004D2D73" w:rsidRPr="00005792">
        <w:rPr>
          <w:rFonts w:ascii="Times New Roman" w:hAnsi="Times New Roman"/>
          <w:b/>
          <w:sz w:val="28"/>
        </w:rPr>
        <w:t xml:space="preserve"> февраля по 1</w:t>
      </w:r>
      <w:r w:rsidR="004802D7" w:rsidRPr="00005792">
        <w:rPr>
          <w:rFonts w:ascii="Times New Roman" w:hAnsi="Times New Roman"/>
          <w:b/>
          <w:sz w:val="28"/>
        </w:rPr>
        <w:t>9</w:t>
      </w:r>
      <w:r w:rsidR="004D2D73" w:rsidRPr="00005792">
        <w:rPr>
          <w:rFonts w:ascii="Times New Roman" w:hAnsi="Times New Roman"/>
          <w:b/>
          <w:sz w:val="28"/>
        </w:rPr>
        <w:t xml:space="preserve"> февраля 202</w:t>
      </w:r>
      <w:r w:rsidR="001E6CA9">
        <w:rPr>
          <w:rFonts w:ascii="Times New Roman" w:hAnsi="Times New Roman"/>
          <w:b/>
          <w:sz w:val="28"/>
        </w:rPr>
        <w:t>5</w:t>
      </w:r>
      <w:r w:rsidR="004D2D73" w:rsidRPr="00005792">
        <w:rPr>
          <w:rFonts w:ascii="Times New Roman" w:hAnsi="Times New Roman"/>
          <w:b/>
          <w:sz w:val="28"/>
        </w:rPr>
        <w:t xml:space="preserve"> года</w:t>
      </w:r>
      <w:r w:rsidR="00005792" w:rsidRPr="00005792">
        <w:rPr>
          <w:rFonts w:ascii="Times New Roman" w:hAnsi="Times New Roman"/>
          <w:b/>
          <w:sz w:val="28"/>
        </w:rPr>
        <w:t>:</w:t>
      </w:r>
    </w:p>
    <w:p w:rsidR="00005792" w:rsidRPr="001E6CA9" w:rsidRDefault="004D2D73" w:rsidP="002E018D">
      <w:pPr>
        <w:pStyle w:val="a9"/>
        <w:numPr>
          <w:ilvl w:val="0"/>
          <w:numId w:val="21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005792">
        <w:rPr>
          <w:rFonts w:ascii="Times New Roman" w:hAnsi="Times New Roman"/>
          <w:sz w:val="28"/>
        </w:rPr>
        <w:t>Законодательное Собрание Камчатского края</w:t>
      </w:r>
      <w:r w:rsidR="00005792" w:rsidRPr="00005792">
        <w:rPr>
          <w:rFonts w:ascii="Times New Roman" w:hAnsi="Times New Roman"/>
          <w:sz w:val="28"/>
          <w:lang w:val="en-US"/>
        </w:rPr>
        <w:t>;</w:t>
      </w:r>
    </w:p>
    <w:p w:rsidR="001E6CA9" w:rsidRPr="001E6CA9" w:rsidRDefault="001E6CA9" w:rsidP="001E6CA9">
      <w:pPr>
        <w:pStyle w:val="a9"/>
        <w:numPr>
          <w:ilvl w:val="0"/>
          <w:numId w:val="21"/>
        </w:numPr>
        <w:spacing w:line="288" w:lineRule="auto"/>
        <w:ind w:hanging="11"/>
        <w:jc w:val="both"/>
        <w:rPr>
          <w:rFonts w:ascii="Times New Roman" w:hAnsi="Times New Roman"/>
          <w:sz w:val="28"/>
        </w:rPr>
      </w:pPr>
      <w:r w:rsidRPr="001E6CA9">
        <w:rPr>
          <w:rFonts w:ascii="Times New Roman" w:hAnsi="Times New Roman"/>
          <w:sz w:val="28"/>
        </w:rPr>
        <w:t>Министерство природных ресурсов и экологии Камчатского края;</w:t>
      </w:r>
    </w:p>
    <w:p w:rsidR="001E6CA9" w:rsidRPr="001E6CA9" w:rsidRDefault="001E6CA9" w:rsidP="001E6CA9">
      <w:pPr>
        <w:pStyle w:val="a9"/>
        <w:numPr>
          <w:ilvl w:val="0"/>
          <w:numId w:val="21"/>
        </w:numPr>
        <w:spacing w:line="288" w:lineRule="auto"/>
        <w:ind w:hanging="11"/>
        <w:jc w:val="both"/>
        <w:rPr>
          <w:rFonts w:ascii="Times New Roman" w:hAnsi="Times New Roman"/>
          <w:sz w:val="28"/>
        </w:rPr>
      </w:pPr>
      <w:r w:rsidRPr="001E6CA9">
        <w:rPr>
          <w:rFonts w:ascii="Times New Roman" w:hAnsi="Times New Roman"/>
          <w:sz w:val="28"/>
        </w:rPr>
        <w:t>Министерство рыбного хозяйства Камчатского края;</w:t>
      </w:r>
    </w:p>
    <w:p w:rsidR="001E6CA9" w:rsidRPr="001E6CA9" w:rsidRDefault="001E6CA9" w:rsidP="001E6CA9">
      <w:pPr>
        <w:pStyle w:val="a9"/>
        <w:numPr>
          <w:ilvl w:val="0"/>
          <w:numId w:val="21"/>
        </w:numPr>
        <w:spacing w:line="288" w:lineRule="auto"/>
        <w:ind w:hanging="11"/>
        <w:jc w:val="both"/>
        <w:rPr>
          <w:rFonts w:ascii="Times New Roman" w:hAnsi="Times New Roman"/>
          <w:sz w:val="28"/>
        </w:rPr>
      </w:pPr>
      <w:r w:rsidRPr="001E6CA9">
        <w:rPr>
          <w:rFonts w:ascii="Times New Roman" w:hAnsi="Times New Roman"/>
          <w:sz w:val="28"/>
        </w:rPr>
        <w:t>Министерство цифрового развития Камчатского края;</w:t>
      </w:r>
    </w:p>
    <w:p w:rsidR="00005792" w:rsidRPr="00005792" w:rsidRDefault="004D2D73" w:rsidP="002E018D">
      <w:pPr>
        <w:pStyle w:val="a9"/>
        <w:numPr>
          <w:ilvl w:val="0"/>
          <w:numId w:val="21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005792">
        <w:rPr>
          <w:rFonts w:ascii="Times New Roman" w:hAnsi="Times New Roman"/>
          <w:sz w:val="28"/>
        </w:rPr>
        <w:t>Министерство финансов Камчатского края</w:t>
      </w:r>
      <w:r w:rsidR="00005792" w:rsidRPr="00005792">
        <w:rPr>
          <w:rFonts w:ascii="Times New Roman" w:hAnsi="Times New Roman"/>
          <w:sz w:val="28"/>
          <w:lang w:val="en-US"/>
        </w:rPr>
        <w:t>;</w:t>
      </w:r>
    </w:p>
    <w:p w:rsidR="00005792" w:rsidRPr="00005792" w:rsidRDefault="004D2D73" w:rsidP="002E018D">
      <w:pPr>
        <w:pStyle w:val="a9"/>
        <w:numPr>
          <w:ilvl w:val="0"/>
          <w:numId w:val="21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005792">
        <w:rPr>
          <w:rFonts w:ascii="Times New Roman" w:hAnsi="Times New Roman"/>
          <w:sz w:val="28"/>
        </w:rPr>
        <w:t>Министерство жилищно-коммунального хозяйства и энергетики Камчатского края</w:t>
      </w:r>
      <w:r w:rsidR="00005792" w:rsidRPr="00005792">
        <w:rPr>
          <w:rFonts w:ascii="Times New Roman" w:hAnsi="Times New Roman"/>
          <w:sz w:val="28"/>
        </w:rPr>
        <w:t>;</w:t>
      </w:r>
    </w:p>
    <w:p w:rsidR="00005792" w:rsidRPr="00005792" w:rsidRDefault="004D2D73" w:rsidP="002E018D">
      <w:pPr>
        <w:pStyle w:val="a9"/>
        <w:numPr>
          <w:ilvl w:val="0"/>
          <w:numId w:val="21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005792">
        <w:rPr>
          <w:rFonts w:ascii="Times New Roman" w:hAnsi="Times New Roman"/>
          <w:sz w:val="28"/>
        </w:rPr>
        <w:t>Министерство имущественных и земельных отношений Камчатского края</w:t>
      </w:r>
      <w:r w:rsidR="00005792" w:rsidRPr="00005792">
        <w:rPr>
          <w:rFonts w:ascii="Times New Roman" w:hAnsi="Times New Roman"/>
          <w:sz w:val="28"/>
        </w:rPr>
        <w:t>;</w:t>
      </w:r>
    </w:p>
    <w:p w:rsidR="00005792" w:rsidRPr="00005792" w:rsidRDefault="004D2D73" w:rsidP="002E018D">
      <w:pPr>
        <w:pStyle w:val="a9"/>
        <w:numPr>
          <w:ilvl w:val="0"/>
          <w:numId w:val="21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005792">
        <w:rPr>
          <w:rFonts w:ascii="Times New Roman" w:hAnsi="Times New Roman"/>
          <w:sz w:val="28"/>
        </w:rPr>
        <w:t>Министерство по делам местного самоуправления и развитию Корякского округа Камчатского края</w:t>
      </w:r>
      <w:r w:rsidR="00005792" w:rsidRPr="00005792">
        <w:rPr>
          <w:rFonts w:ascii="Times New Roman" w:hAnsi="Times New Roman"/>
          <w:sz w:val="28"/>
          <w:lang w:val="en-US"/>
        </w:rPr>
        <w:t>;</w:t>
      </w:r>
    </w:p>
    <w:p w:rsidR="00005792" w:rsidRDefault="004D2D73" w:rsidP="002E018D">
      <w:pPr>
        <w:pStyle w:val="a9"/>
        <w:numPr>
          <w:ilvl w:val="0"/>
          <w:numId w:val="21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005792">
        <w:rPr>
          <w:rFonts w:ascii="Times New Roman" w:hAnsi="Times New Roman"/>
          <w:sz w:val="28"/>
        </w:rPr>
        <w:t>Министерство по чрезвычайным ситуациям Камчатского края</w:t>
      </w:r>
      <w:r w:rsidR="00005792" w:rsidRPr="00005792">
        <w:rPr>
          <w:rFonts w:ascii="Times New Roman" w:hAnsi="Times New Roman"/>
          <w:sz w:val="28"/>
        </w:rPr>
        <w:t>;</w:t>
      </w:r>
    </w:p>
    <w:p w:rsidR="003F6CCD" w:rsidRDefault="003F6CCD" w:rsidP="002E018D">
      <w:pPr>
        <w:pStyle w:val="a9"/>
        <w:numPr>
          <w:ilvl w:val="0"/>
          <w:numId w:val="21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3F6CCD">
        <w:rPr>
          <w:rFonts w:ascii="Times New Roman" w:hAnsi="Times New Roman"/>
          <w:sz w:val="28"/>
        </w:rPr>
        <w:t>Министерство транспорта и дорожного строительства Камчатского края</w:t>
      </w:r>
    </w:p>
    <w:p w:rsidR="005A3551" w:rsidRDefault="005A3551" w:rsidP="002E018D">
      <w:pPr>
        <w:pStyle w:val="a9"/>
        <w:numPr>
          <w:ilvl w:val="0"/>
          <w:numId w:val="21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5A3551">
        <w:rPr>
          <w:rFonts w:ascii="Times New Roman" w:hAnsi="Times New Roman"/>
          <w:sz w:val="28"/>
        </w:rPr>
        <w:lastRenderedPageBreak/>
        <w:t>Министерство туризма Камчатского края;</w:t>
      </w:r>
    </w:p>
    <w:p w:rsidR="005A3551" w:rsidRPr="005A3551" w:rsidRDefault="005A3551" w:rsidP="002E018D">
      <w:pPr>
        <w:pStyle w:val="a9"/>
        <w:numPr>
          <w:ilvl w:val="0"/>
          <w:numId w:val="21"/>
        </w:numPr>
        <w:spacing w:line="288" w:lineRule="auto"/>
        <w:ind w:left="0" w:firstLine="709"/>
        <w:rPr>
          <w:rFonts w:ascii="Times New Roman" w:hAnsi="Times New Roman"/>
          <w:sz w:val="28"/>
        </w:rPr>
      </w:pPr>
      <w:r w:rsidRPr="005A3551">
        <w:rPr>
          <w:rFonts w:ascii="Times New Roman" w:hAnsi="Times New Roman"/>
          <w:sz w:val="28"/>
        </w:rPr>
        <w:t>Министерство труда и развития кадрового потенциала Камчатского края;</w:t>
      </w:r>
    </w:p>
    <w:p w:rsidR="00005792" w:rsidRPr="00005792" w:rsidRDefault="004D2D73" w:rsidP="002E018D">
      <w:pPr>
        <w:pStyle w:val="a9"/>
        <w:numPr>
          <w:ilvl w:val="0"/>
          <w:numId w:val="21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005792">
        <w:rPr>
          <w:rFonts w:ascii="Times New Roman" w:hAnsi="Times New Roman"/>
          <w:sz w:val="28"/>
        </w:rPr>
        <w:t>Агентство записи актов гражданского состояния и архивного дела Камчатского края</w:t>
      </w:r>
      <w:r w:rsidR="00005792" w:rsidRPr="00005792">
        <w:rPr>
          <w:rFonts w:ascii="Times New Roman" w:hAnsi="Times New Roman"/>
          <w:sz w:val="28"/>
        </w:rPr>
        <w:t>;</w:t>
      </w:r>
    </w:p>
    <w:p w:rsidR="004D2D73" w:rsidRDefault="004D2D73" w:rsidP="002E018D">
      <w:pPr>
        <w:pStyle w:val="a9"/>
        <w:numPr>
          <w:ilvl w:val="0"/>
          <w:numId w:val="21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005792">
        <w:rPr>
          <w:rFonts w:ascii="Times New Roman" w:hAnsi="Times New Roman"/>
          <w:sz w:val="28"/>
        </w:rPr>
        <w:t>Агентство по обеспечению деятельности мировых судей Камчатского края</w:t>
      </w:r>
      <w:r w:rsidR="00005792" w:rsidRPr="00005792">
        <w:rPr>
          <w:rFonts w:ascii="Times New Roman" w:hAnsi="Times New Roman"/>
          <w:sz w:val="28"/>
        </w:rPr>
        <w:t>.</w:t>
      </w:r>
    </w:p>
    <w:p w:rsidR="00E34DF3" w:rsidRPr="00005792" w:rsidRDefault="00E34DF3" w:rsidP="003B24A2">
      <w:pPr>
        <w:pStyle w:val="a9"/>
        <w:spacing w:after="0" w:line="288" w:lineRule="auto"/>
        <w:ind w:left="709"/>
        <w:jc w:val="both"/>
        <w:rPr>
          <w:rFonts w:ascii="Times New Roman" w:hAnsi="Times New Roman"/>
          <w:sz w:val="28"/>
        </w:rPr>
      </w:pPr>
    </w:p>
    <w:p w:rsidR="003F6CCD" w:rsidRPr="00FA55AC" w:rsidRDefault="00FA55AC" w:rsidP="002E018D">
      <w:pPr>
        <w:spacing w:line="288" w:lineRule="auto"/>
        <w:ind w:firstLine="709"/>
        <w:rPr>
          <w:b/>
          <w:sz w:val="28"/>
        </w:rPr>
      </w:pPr>
      <w:r w:rsidRPr="00FA55AC">
        <w:rPr>
          <w:b/>
          <w:sz w:val="28"/>
        </w:rPr>
        <w:t xml:space="preserve">3. </w:t>
      </w:r>
      <w:r w:rsidR="008F1E5A">
        <w:rPr>
          <w:b/>
          <w:sz w:val="28"/>
        </w:rPr>
        <w:t>С</w:t>
      </w:r>
      <w:r w:rsidR="004D2D73" w:rsidRPr="00FA55AC">
        <w:rPr>
          <w:b/>
          <w:sz w:val="28"/>
        </w:rPr>
        <w:t xml:space="preserve"> 20 февраля по 2</w:t>
      </w:r>
      <w:r w:rsidR="001E6CA9">
        <w:rPr>
          <w:b/>
          <w:sz w:val="28"/>
        </w:rPr>
        <w:t>4</w:t>
      </w:r>
      <w:r w:rsidR="004D2D73" w:rsidRPr="00FA55AC">
        <w:rPr>
          <w:b/>
          <w:sz w:val="28"/>
        </w:rPr>
        <w:t xml:space="preserve"> февраля 202</w:t>
      </w:r>
      <w:r w:rsidR="001E6CA9">
        <w:rPr>
          <w:b/>
          <w:sz w:val="28"/>
        </w:rPr>
        <w:t>5</w:t>
      </w:r>
      <w:r w:rsidR="004D2D73" w:rsidRPr="00FA55AC">
        <w:rPr>
          <w:b/>
          <w:sz w:val="28"/>
        </w:rPr>
        <w:t xml:space="preserve"> года</w:t>
      </w:r>
      <w:r w:rsidRPr="00FA55AC">
        <w:rPr>
          <w:b/>
          <w:sz w:val="28"/>
        </w:rPr>
        <w:t>:</w:t>
      </w:r>
    </w:p>
    <w:p w:rsidR="00A745B9" w:rsidRDefault="00A745B9" w:rsidP="002E018D">
      <w:pPr>
        <w:pStyle w:val="a9"/>
        <w:numPr>
          <w:ilvl w:val="0"/>
          <w:numId w:val="23"/>
        </w:numPr>
        <w:spacing w:line="288" w:lineRule="auto"/>
        <w:ind w:left="0" w:firstLine="709"/>
        <w:rPr>
          <w:rFonts w:ascii="Times New Roman" w:hAnsi="Times New Roman"/>
          <w:sz w:val="28"/>
        </w:rPr>
      </w:pPr>
      <w:r w:rsidRPr="00A745B9">
        <w:rPr>
          <w:rFonts w:ascii="Times New Roman" w:hAnsi="Times New Roman"/>
          <w:sz w:val="28"/>
        </w:rPr>
        <w:t>Администрация Губернатора Камчатского края;</w:t>
      </w:r>
    </w:p>
    <w:p w:rsidR="00012F60" w:rsidRPr="00012F60" w:rsidRDefault="00012F60" w:rsidP="002E018D">
      <w:pPr>
        <w:pStyle w:val="a9"/>
        <w:numPr>
          <w:ilvl w:val="0"/>
          <w:numId w:val="23"/>
        </w:numPr>
        <w:spacing w:line="288" w:lineRule="auto"/>
        <w:ind w:left="0" w:firstLine="709"/>
        <w:rPr>
          <w:rFonts w:ascii="Times New Roman" w:hAnsi="Times New Roman"/>
          <w:sz w:val="28"/>
        </w:rPr>
      </w:pPr>
      <w:r w:rsidRPr="00012F60">
        <w:rPr>
          <w:rFonts w:ascii="Times New Roman" w:hAnsi="Times New Roman"/>
          <w:sz w:val="28"/>
        </w:rPr>
        <w:t>Министерство здравоохранения Камчатского края;</w:t>
      </w:r>
    </w:p>
    <w:p w:rsidR="003F6CCD" w:rsidRPr="001C0C8E" w:rsidRDefault="004D2D73" w:rsidP="002E018D">
      <w:pPr>
        <w:pStyle w:val="a9"/>
        <w:numPr>
          <w:ilvl w:val="0"/>
          <w:numId w:val="23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1C0C8E">
        <w:rPr>
          <w:rFonts w:ascii="Times New Roman" w:hAnsi="Times New Roman"/>
          <w:sz w:val="28"/>
        </w:rPr>
        <w:t>Министерство культуры Камчатского края</w:t>
      </w:r>
      <w:r w:rsidR="005A3551">
        <w:rPr>
          <w:rFonts w:ascii="Times New Roman" w:hAnsi="Times New Roman"/>
          <w:sz w:val="28"/>
          <w:lang w:val="en-US"/>
        </w:rPr>
        <w:t>;</w:t>
      </w:r>
    </w:p>
    <w:p w:rsidR="003F6CCD" w:rsidRPr="001C0C8E" w:rsidRDefault="004D2D73" w:rsidP="002E018D">
      <w:pPr>
        <w:pStyle w:val="a9"/>
        <w:numPr>
          <w:ilvl w:val="0"/>
          <w:numId w:val="23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1C0C8E">
        <w:rPr>
          <w:rFonts w:ascii="Times New Roman" w:hAnsi="Times New Roman"/>
          <w:sz w:val="28"/>
        </w:rPr>
        <w:t>Министерство образования Камчатского края</w:t>
      </w:r>
      <w:r w:rsidR="005A3551">
        <w:rPr>
          <w:rFonts w:ascii="Times New Roman" w:hAnsi="Times New Roman"/>
          <w:sz w:val="28"/>
          <w:lang w:val="en-US"/>
        </w:rPr>
        <w:t>;</w:t>
      </w:r>
    </w:p>
    <w:p w:rsidR="003F6CCD" w:rsidRPr="001C0C8E" w:rsidRDefault="004D2D73" w:rsidP="002E018D">
      <w:pPr>
        <w:pStyle w:val="a9"/>
        <w:numPr>
          <w:ilvl w:val="0"/>
          <w:numId w:val="23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1C0C8E">
        <w:rPr>
          <w:rFonts w:ascii="Times New Roman" w:hAnsi="Times New Roman"/>
          <w:sz w:val="28"/>
        </w:rPr>
        <w:t>Министерство социального благополучия и семейной политики Камчатского края</w:t>
      </w:r>
      <w:r w:rsidR="005A3551" w:rsidRPr="005A3551">
        <w:rPr>
          <w:rFonts w:ascii="Times New Roman" w:hAnsi="Times New Roman"/>
          <w:sz w:val="28"/>
        </w:rPr>
        <w:t>;</w:t>
      </w:r>
    </w:p>
    <w:p w:rsidR="003F6CCD" w:rsidRPr="001C0C8E" w:rsidRDefault="004D2D73" w:rsidP="002E018D">
      <w:pPr>
        <w:pStyle w:val="a9"/>
        <w:numPr>
          <w:ilvl w:val="0"/>
          <w:numId w:val="23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1C0C8E">
        <w:rPr>
          <w:rFonts w:ascii="Times New Roman" w:hAnsi="Times New Roman"/>
          <w:sz w:val="28"/>
        </w:rPr>
        <w:t>Министерство спорта Камчатского края</w:t>
      </w:r>
      <w:r w:rsidR="005A3551">
        <w:rPr>
          <w:rFonts w:ascii="Times New Roman" w:hAnsi="Times New Roman"/>
          <w:sz w:val="28"/>
          <w:lang w:val="en-US"/>
        </w:rPr>
        <w:t>;</w:t>
      </w:r>
      <w:r w:rsidRPr="001C0C8E">
        <w:rPr>
          <w:rFonts w:ascii="Times New Roman" w:hAnsi="Times New Roman"/>
          <w:sz w:val="28"/>
        </w:rPr>
        <w:t xml:space="preserve"> </w:t>
      </w:r>
    </w:p>
    <w:p w:rsidR="003F6CCD" w:rsidRPr="001C0C8E" w:rsidRDefault="004D2D73" w:rsidP="002E018D">
      <w:pPr>
        <w:pStyle w:val="a9"/>
        <w:numPr>
          <w:ilvl w:val="0"/>
          <w:numId w:val="23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1C0C8E">
        <w:rPr>
          <w:rFonts w:ascii="Times New Roman" w:hAnsi="Times New Roman"/>
          <w:sz w:val="28"/>
        </w:rPr>
        <w:t>Министерство строительства и жилищной политики Камчатского края</w:t>
      </w:r>
      <w:r w:rsidR="005A3551" w:rsidRPr="005A3551">
        <w:rPr>
          <w:rFonts w:ascii="Times New Roman" w:hAnsi="Times New Roman"/>
          <w:sz w:val="28"/>
        </w:rPr>
        <w:t>;</w:t>
      </w:r>
    </w:p>
    <w:p w:rsidR="003F6CCD" w:rsidRPr="001C0C8E" w:rsidRDefault="003F6CCD" w:rsidP="002E018D">
      <w:pPr>
        <w:pStyle w:val="a9"/>
        <w:numPr>
          <w:ilvl w:val="0"/>
          <w:numId w:val="23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1C0C8E">
        <w:rPr>
          <w:rFonts w:ascii="Times New Roman" w:hAnsi="Times New Roman"/>
          <w:sz w:val="28"/>
        </w:rPr>
        <w:t>Министерство сельского хозяйства, пищевой и перерабатывающей промышленности Камчатского края;</w:t>
      </w:r>
    </w:p>
    <w:p w:rsidR="003F6CCD" w:rsidRPr="001C0C8E" w:rsidRDefault="004D2D73" w:rsidP="002E018D">
      <w:pPr>
        <w:pStyle w:val="a9"/>
        <w:numPr>
          <w:ilvl w:val="0"/>
          <w:numId w:val="23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1C0C8E">
        <w:rPr>
          <w:rFonts w:ascii="Times New Roman" w:hAnsi="Times New Roman"/>
          <w:sz w:val="28"/>
        </w:rPr>
        <w:t>Министерство экономического развития Камчатского края</w:t>
      </w:r>
      <w:r w:rsidR="005A3551" w:rsidRPr="005A3551">
        <w:rPr>
          <w:rFonts w:ascii="Times New Roman" w:hAnsi="Times New Roman"/>
          <w:sz w:val="28"/>
        </w:rPr>
        <w:t>;</w:t>
      </w:r>
    </w:p>
    <w:p w:rsidR="003F6CCD" w:rsidRDefault="004D2D73" w:rsidP="002E018D">
      <w:pPr>
        <w:pStyle w:val="a9"/>
        <w:numPr>
          <w:ilvl w:val="0"/>
          <w:numId w:val="23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1C0C8E">
        <w:rPr>
          <w:rFonts w:ascii="Times New Roman" w:hAnsi="Times New Roman"/>
          <w:sz w:val="28"/>
        </w:rPr>
        <w:t>Министерство развития гражданского общества и молодежи Камчатского края</w:t>
      </w:r>
      <w:r w:rsidR="005A3551" w:rsidRPr="005A3551">
        <w:rPr>
          <w:rFonts w:ascii="Times New Roman" w:hAnsi="Times New Roman"/>
          <w:sz w:val="28"/>
        </w:rPr>
        <w:t>;</w:t>
      </w:r>
    </w:p>
    <w:p w:rsidR="00375D09" w:rsidRDefault="00375D09" w:rsidP="00375D09">
      <w:pPr>
        <w:pStyle w:val="a9"/>
        <w:numPr>
          <w:ilvl w:val="0"/>
          <w:numId w:val="23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375D09">
        <w:rPr>
          <w:rFonts w:ascii="Times New Roman" w:hAnsi="Times New Roman"/>
          <w:sz w:val="28"/>
        </w:rPr>
        <w:t>Министерство лесного и охотничьего хозяйства Камчатского края;</w:t>
      </w:r>
    </w:p>
    <w:p w:rsidR="00375D09" w:rsidRPr="00375D09" w:rsidRDefault="00375D09" w:rsidP="00375D09">
      <w:pPr>
        <w:pStyle w:val="a9"/>
        <w:numPr>
          <w:ilvl w:val="0"/>
          <w:numId w:val="23"/>
        </w:numPr>
        <w:spacing w:line="288" w:lineRule="auto"/>
        <w:ind w:hanging="11"/>
        <w:jc w:val="both"/>
        <w:rPr>
          <w:rFonts w:ascii="Times New Roman" w:hAnsi="Times New Roman"/>
          <w:sz w:val="28"/>
        </w:rPr>
      </w:pPr>
      <w:r w:rsidRPr="00375D09">
        <w:rPr>
          <w:rFonts w:ascii="Times New Roman" w:hAnsi="Times New Roman"/>
          <w:sz w:val="28"/>
        </w:rPr>
        <w:t>Министерство по делам молодежи Камчатского края</w:t>
      </w:r>
    </w:p>
    <w:p w:rsidR="004339B5" w:rsidRPr="005A3551" w:rsidRDefault="00E34DF3" w:rsidP="002E018D">
      <w:pPr>
        <w:pStyle w:val="a9"/>
        <w:numPr>
          <w:ilvl w:val="0"/>
          <w:numId w:val="23"/>
        </w:numPr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4D2D73" w:rsidRPr="001C0C8E">
        <w:rPr>
          <w:rFonts w:ascii="Times New Roman" w:hAnsi="Times New Roman"/>
          <w:sz w:val="28"/>
        </w:rPr>
        <w:t>рочие главные администраторы средств краевого бюджета</w:t>
      </w:r>
      <w:r w:rsidR="005A3551">
        <w:rPr>
          <w:rFonts w:ascii="Times New Roman" w:hAnsi="Times New Roman"/>
          <w:sz w:val="28"/>
        </w:rPr>
        <w:t>.</w:t>
      </w:r>
    </w:p>
    <w:p w:rsidR="004339B5" w:rsidRPr="00A745B9" w:rsidRDefault="004339B5" w:rsidP="002E018D">
      <w:pPr>
        <w:spacing w:line="288" w:lineRule="auto"/>
        <w:ind w:firstLine="709"/>
      </w:pPr>
    </w:p>
    <w:p w:rsidR="004339B5" w:rsidRPr="001C0C8E" w:rsidRDefault="004339B5" w:rsidP="002E018D">
      <w:pPr>
        <w:spacing w:line="288" w:lineRule="auto"/>
      </w:pPr>
      <w:bookmarkStart w:id="2" w:name="_GoBack"/>
      <w:bookmarkEnd w:id="2"/>
    </w:p>
    <w:p w:rsidR="004339B5" w:rsidRDefault="004339B5"/>
    <w:p w:rsidR="004339B5" w:rsidRDefault="004339B5"/>
    <w:p w:rsidR="004339B5" w:rsidRDefault="004339B5"/>
    <w:p w:rsidR="004339B5" w:rsidRDefault="004339B5"/>
    <w:p w:rsidR="004339B5" w:rsidRDefault="004339B5"/>
    <w:p w:rsidR="004339B5" w:rsidRDefault="004339B5"/>
    <w:p w:rsidR="004339B5" w:rsidRDefault="004339B5"/>
    <w:p w:rsidR="004339B5" w:rsidRDefault="004339B5"/>
    <w:p w:rsidR="004339B5" w:rsidRDefault="004339B5"/>
    <w:p w:rsidR="002F7A85" w:rsidRDefault="002F7A85"/>
    <w:p w:rsidR="002F7A85" w:rsidRDefault="002F7A85"/>
    <w:p w:rsidR="002F7A85" w:rsidRDefault="002F7A85"/>
    <w:p w:rsidR="005C5742" w:rsidRDefault="005C5742"/>
    <w:sectPr w:rsidR="005C5742" w:rsidSect="002A25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51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B0A" w:rsidRDefault="00F03B0A">
      <w:r>
        <w:separator/>
      </w:r>
    </w:p>
  </w:endnote>
  <w:endnote w:type="continuationSeparator" w:id="0">
    <w:p w:rsidR="00F03B0A" w:rsidRDefault="00F0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82" w:rsidRDefault="00583D8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157" w:rsidRDefault="0057415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157" w:rsidRDefault="005741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B0A" w:rsidRDefault="00F03B0A">
      <w:r>
        <w:separator/>
      </w:r>
    </w:p>
  </w:footnote>
  <w:footnote w:type="continuationSeparator" w:id="0">
    <w:p w:rsidR="00F03B0A" w:rsidRDefault="00F03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82" w:rsidRDefault="00583D82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157" w:rsidRDefault="008525D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75D09">
      <w:rPr>
        <w:noProof/>
      </w:rPr>
      <w:t>2</w:t>
    </w:r>
    <w:r>
      <w:fldChar w:fldCharType="end"/>
    </w:r>
  </w:p>
  <w:p w:rsidR="00574157" w:rsidRDefault="00574157">
    <w:pPr>
      <w:pStyle w:val="af8"/>
      <w:jc w:val="center"/>
      <w:rPr>
        <w:rFonts w:ascii="Times New Roman" w:hAnsi="Times New Roman"/>
        <w:sz w:val="24"/>
      </w:rPr>
    </w:pPr>
  </w:p>
  <w:p w:rsidR="00574157" w:rsidRDefault="00574157">
    <w:pPr>
      <w:pStyle w:val="af8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157" w:rsidRDefault="0057415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77F"/>
    <w:multiLevelType w:val="hybridMultilevel"/>
    <w:tmpl w:val="289C619C"/>
    <w:lvl w:ilvl="0" w:tplc="AD0C34FC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710540"/>
    <w:multiLevelType w:val="hybridMultilevel"/>
    <w:tmpl w:val="8174D1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4386C"/>
    <w:multiLevelType w:val="hybridMultilevel"/>
    <w:tmpl w:val="0A6C163A"/>
    <w:lvl w:ilvl="0" w:tplc="C8B6720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E63FB7"/>
    <w:multiLevelType w:val="hybridMultilevel"/>
    <w:tmpl w:val="3ED86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552F9E"/>
    <w:multiLevelType w:val="hybridMultilevel"/>
    <w:tmpl w:val="705017A2"/>
    <w:lvl w:ilvl="0" w:tplc="8D7E9CE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435300"/>
    <w:multiLevelType w:val="hybridMultilevel"/>
    <w:tmpl w:val="F63AB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574698"/>
    <w:multiLevelType w:val="hybridMultilevel"/>
    <w:tmpl w:val="62E8E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FC6BAE"/>
    <w:multiLevelType w:val="hybridMultilevel"/>
    <w:tmpl w:val="9C5AC826"/>
    <w:lvl w:ilvl="0" w:tplc="027A483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F6E5D"/>
    <w:multiLevelType w:val="hybridMultilevel"/>
    <w:tmpl w:val="F9CCC528"/>
    <w:lvl w:ilvl="0" w:tplc="94809A8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826FE"/>
    <w:multiLevelType w:val="hybridMultilevel"/>
    <w:tmpl w:val="3D9C0456"/>
    <w:lvl w:ilvl="0" w:tplc="B69C1C50">
      <w:start w:val="1"/>
      <w:numFmt w:val="decimal"/>
      <w:suff w:val="space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B2758E"/>
    <w:multiLevelType w:val="hybridMultilevel"/>
    <w:tmpl w:val="1ACA1F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BB1198"/>
    <w:multiLevelType w:val="hybridMultilevel"/>
    <w:tmpl w:val="8AE2A530"/>
    <w:lvl w:ilvl="0" w:tplc="26BED53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0474C0"/>
    <w:multiLevelType w:val="hybridMultilevel"/>
    <w:tmpl w:val="EF9CF7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2D740EDE">
      <w:start w:val="1"/>
      <w:numFmt w:val="decimal"/>
      <w:suff w:val="space"/>
      <w:lvlText w:val="%4."/>
      <w:lvlJc w:val="left"/>
      <w:pPr>
        <w:ind w:left="3589" w:hanging="360"/>
      </w:pPr>
      <w:rPr>
        <w:rFonts w:ascii="Times New Roman" w:hAnsi="Times New Roman" w:cs="Times New Roman"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BF61CCB"/>
    <w:multiLevelType w:val="hybridMultilevel"/>
    <w:tmpl w:val="A44C8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E602C1"/>
    <w:multiLevelType w:val="hybridMultilevel"/>
    <w:tmpl w:val="D3CCD3DE"/>
    <w:lvl w:ilvl="0" w:tplc="84C639D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F46AD3"/>
    <w:multiLevelType w:val="hybridMultilevel"/>
    <w:tmpl w:val="B9C2E7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8A73C9"/>
    <w:multiLevelType w:val="multilevel"/>
    <w:tmpl w:val="906E4CCC"/>
    <w:lvl w:ilvl="0">
      <w:start w:val="1"/>
      <w:numFmt w:val="decimal"/>
      <w:suff w:val="space"/>
      <w:lvlText w:val="%1."/>
      <w:lvlJc w:val="left"/>
      <w:pPr>
        <w:ind w:left="680" w:firstLine="2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7" w15:restartNumberingAfterBreak="0">
    <w:nsid w:val="444A193A"/>
    <w:multiLevelType w:val="hybridMultilevel"/>
    <w:tmpl w:val="D9228920"/>
    <w:lvl w:ilvl="0" w:tplc="165AC196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52907CA"/>
    <w:multiLevelType w:val="hybridMultilevel"/>
    <w:tmpl w:val="0090E3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5726F4D"/>
    <w:multiLevelType w:val="hybridMultilevel"/>
    <w:tmpl w:val="7E7824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AF84DC4"/>
    <w:multiLevelType w:val="hybridMultilevel"/>
    <w:tmpl w:val="2AE87C84"/>
    <w:lvl w:ilvl="0" w:tplc="CA36154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3FD2A50"/>
    <w:multiLevelType w:val="hybridMultilevel"/>
    <w:tmpl w:val="FB2EAB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A842646"/>
    <w:multiLevelType w:val="hybridMultilevel"/>
    <w:tmpl w:val="2D3236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ADB2177"/>
    <w:multiLevelType w:val="hybridMultilevel"/>
    <w:tmpl w:val="1BD059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6A30D13"/>
    <w:multiLevelType w:val="hybridMultilevel"/>
    <w:tmpl w:val="2FE268A4"/>
    <w:lvl w:ilvl="0" w:tplc="B3184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8E3747"/>
    <w:multiLevelType w:val="hybridMultilevel"/>
    <w:tmpl w:val="1B3648FA"/>
    <w:lvl w:ilvl="0" w:tplc="019AC1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3"/>
  </w:num>
  <w:num w:numId="5">
    <w:abstractNumId w:val="13"/>
  </w:num>
  <w:num w:numId="6">
    <w:abstractNumId w:val="15"/>
  </w:num>
  <w:num w:numId="7">
    <w:abstractNumId w:val="23"/>
  </w:num>
  <w:num w:numId="8">
    <w:abstractNumId w:val="7"/>
  </w:num>
  <w:num w:numId="9">
    <w:abstractNumId w:val="11"/>
  </w:num>
  <w:num w:numId="10">
    <w:abstractNumId w:val="18"/>
  </w:num>
  <w:num w:numId="11">
    <w:abstractNumId w:val="21"/>
  </w:num>
  <w:num w:numId="12">
    <w:abstractNumId w:val="14"/>
  </w:num>
  <w:num w:numId="13">
    <w:abstractNumId w:val="20"/>
  </w:num>
  <w:num w:numId="14">
    <w:abstractNumId w:val="9"/>
  </w:num>
  <w:num w:numId="15">
    <w:abstractNumId w:val="19"/>
  </w:num>
  <w:num w:numId="16">
    <w:abstractNumId w:val="0"/>
  </w:num>
  <w:num w:numId="17">
    <w:abstractNumId w:val="22"/>
  </w:num>
  <w:num w:numId="18">
    <w:abstractNumId w:val="10"/>
  </w:num>
  <w:num w:numId="19">
    <w:abstractNumId w:val="25"/>
  </w:num>
  <w:num w:numId="20">
    <w:abstractNumId w:val="8"/>
  </w:num>
  <w:num w:numId="21">
    <w:abstractNumId w:val="4"/>
  </w:num>
  <w:num w:numId="22">
    <w:abstractNumId w:val="6"/>
  </w:num>
  <w:num w:numId="23">
    <w:abstractNumId w:val="2"/>
  </w:num>
  <w:num w:numId="24">
    <w:abstractNumId w:val="1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57"/>
    <w:rsid w:val="000007D7"/>
    <w:rsid w:val="00005792"/>
    <w:rsid w:val="00012F60"/>
    <w:rsid w:val="00087697"/>
    <w:rsid w:val="000C1ADC"/>
    <w:rsid w:val="000F26A8"/>
    <w:rsid w:val="00105661"/>
    <w:rsid w:val="001306F7"/>
    <w:rsid w:val="00164325"/>
    <w:rsid w:val="00185E7A"/>
    <w:rsid w:val="001A10C9"/>
    <w:rsid w:val="001C0C8E"/>
    <w:rsid w:val="001E6CA9"/>
    <w:rsid w:val="00216C93"/>
    <w:rsid w:val="00226A44"/>
    <w:rsid w:val="002374E1"/>
    <w:rsid w:val="00257B3E"/>
    <w:rsid w:val="00276410"/>
    <w:rsid w:val="00281C04"/>
    <w:rsid w:val="002A2548"/>
    <w:rsid w:val="002E018D"/>
    <w:rsid w:val="002F7A85"/>
    <w:rsid w:val="003103E4"/>
    <w:rsid w:val="00310A52"/>
    <w:rsid w:val="00310FBD"/>
    <w:rsid w:val="00332602"/>
    <w:rsid w:val="00347044"/>
    <w:rsid w:val="00375D09"/>
    <w:rsid w:val="00394973"/>
    <w:rsid w:val="003B24A2"/>
    <w:rsid w:val="003E1F53"/>
    <w:rsid w:val="003F6CCD"/>
    <w:rsid w:val="00415561"/>
    <w:rsid w:val="004215EB"/>
    <w:rsid w:val="00423604"/>
    <w:rsid w:val="00427AF6"/>
    <w:rsid w:val="004339B5"/>
    <w:rsid w:val="00434830"/>
    <w:rsid w:val="004756DA"/>
    <w:rsid w:val="004802D7"/>
    <w:rsid w:val="004A6C71"/>
    <w:rsid w:val="004D2D73"/>
    <w:rsid w:val="00503C95"/>
    <w:rsid w:val="005155CB"/>
    <w:rsid w:val="0055142A"/>
    <w:rsid w:val="00553483"/>
    <w:rsid w:val="00554196"/>
    <w:rsid w:val="0056586F"/>
    <w:rsid w:val="0056675B"/>
    <w:rsid w:val="00574157"/>
    <w:rsid w:val="00583D82"/>
    <w:rsid w:val="005A3551"/>
    <w:rsid w:val="005C5742"/>
    <w:rsid w:val="005C5AC6"/>
    <w:rsid w:val="00626CB1"/>
    <w:rsid w:val="0063034F"/>
    <w:rsid w:val="00651282"/>
    <w:rsid w:val="006A16AE"/>
    <w:rsid w:val="006C1AB2"/>
    <w:rsid w:val="006D27BF"/>
    <w:rsid w:val="006E548A"/>
    <w:rsid w:val="00701B67"/>
    <w:rsid w:val="00713770"/>
    <w:rsid w:val="00763030"/>
    <w:rsid w:val="00777880"/>
    <w:rsid w:val="00782CF4"/>
    <w:rsid w:val="007B237D"/>
    <w:rsid w:val="007D113D"/>
    <w:rsid w:val="007F4F3A"/>
    <w:rsid w:val="007F59F5"/>
    <w:rsid w:val="00803162"/>
    <w:rsid w:val="00803B17"/>
    <w:rsid w:val="00803E7F"/>
    <w:rsid w:val="008050D6"/>
    <w:rsid w:val="008525DE"/>
    <w:rsid w:val="00862604"/>
    <w:rsid w:val="008A5354"/>
    <w:rsid w:val="008E6241"/>
    <w:rsid w:val="008F1E5A"/>
    <w:rsid w:val="00964564"/>
    <w:rsid w:val="00990BFF"/>
    <w:rsid w:val="00993057"/>
    <w:rsid w:val="009B2A83"/>
    <w:rsid w:val="009E24B7"/>
    <w:rsid w:val="00A30BDB"/>
    <w:rsid w:val="00A5579D"/>
    <w:rsid w:val="00A60B85"/>
    <w:rsid w:val="00A745B9"/>
    <w:rsid w:val="00A7499F"/>
    <w:rsid w:val="00A947FD"/>
    <w:rsid w:val="00AA5366"/>
    <w:rsid w:val="00AD5BB1"/>
    <w:rsid w:val="00B216DF"/>
    <w:rsid w:val="00B66B7C"/>
    <w:rsid w:val="00BA1229"/>
    <w:rsid w:val="00BA4023"/>
    <w:rsid w:val="00BA5B25"/>
    <w:rsid w:val="00BC19C0"/>
    <w:rsid w:val="00C15F45"/>
    <w:rsid w:val="00C20D12"/>
    <w:rsid w:val="00C42F87"/>
    <w:rsid w:val="00CB7C50"/>
    <w:rsid w:val="00CE6F24"/>
    <w:rsid w:val="00D329F7"/>
    <w:rsid w:val="00D77FC3"/>
    <w:rsid w:val="00DA2519"/>
    <w:rsid w:val="00DA56C0"/>
    <w:rsid w:val="00DA7FB6"/>
    <w:rsid w:val="00DE280E"/>
    <w:rsid w:val="00DE54F7"/>
    <w:rsid w:val="00DF2F28"/>
    <w:rsid w:val="00E34DF3"/>
    <w:rsid w:val="00E3627C"/>
    <w:rsid w:val="00E74AD5"/>
    <w:rsid w:val="00E8724F"/>
    <w:rsid w:val="00EE4FC7"/>
    <w:rsid w:val="00EF009E"/>
    <w:rsid w:val="00F03B0A"/>
    <w:rsid w:val="00F067DC"/>
    <w:rsid w:val="00F06EF2"/>
    <w:rsid w:val="00F14949"/>
    <w:rsid w:val="00F34660"/>
    <w:rsid w:val="00F73181"/>
    <w:rsid w:val="00F84EDB"/>
    <w:rsid w:val="00FA55AC"/>
    <w:rsid w:val="00FC3D66"/>
    <w:rsid w:val="00FE4160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43F1"/>
  <w15:docId w15:val="{310E9F84-71EA-4EB7-9F13-12B679C6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216DF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 w:line="264" w:lineRule="auto"/>
      <w:outlineLvl w:val="0"/>
    </w:pPr>
    <w:rPr>
      <w:rFonts w:ascii="Arial" w:hAnsi="Arial"/>
      <w:color w:val="000000"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 w:line="264" w:lineRule="auto"/>
      <w:outlineLvl w:val="1"/>
    </w:pPr>
    <w:rPr>
      <w:rFonts w:ascii="Arial" w:hAnsi="Arial"/>
      <w:color w:val="000000"/>
      <w:sz w:val="34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 w:line="264" w:lineRule="auto"/>
      <w:outlineLvl w:val="2"/>
    </w:pPr>
    <w:rPr>
      <w:rFonts w:ascii="Arial" w:hAnsi="Arial"/>
      <w:color w:val="000000"/>
      <w:sz w:val="30"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 w:line="264" w:lineRule="auto"/>
      <w:outlineLvl w:val="3"/>
    </w:pPr>
    <w:rPr>
      <w:rFonts w:ascii="Arial" w:hAnsi="Arial"/>
      <w:b/>
      <w:color w:val="000000"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 w:line="264" w:lineRule="auto"/>
      <w:outlineLvl w:val="4"/>
    </w:pPr>
    <w:rPr>
      <w:rFonts w:ascii="Arial" w:hAnsi="Arial"/>
      <w:b/>
      <w:color w:val="000000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 w:line="264" w:lineRule="auto"/>
      <w:outlineLvl w:val="5"/>
    </w:pPr>
    <w:rPr>
      <w:rFonts w:ascii="Arial" w:hAnsi="Arial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 w:line="264" w:lineRule="auto"/>
      <w:outlineLvl w:val="6"/>
    </w:pPr>
    <w:rPr>
      <w:rFonts w:ascii="Arial" w:hAnsi="Arial"/>
      <w:b/>
      <w:i/>
      <w:color w:val="000000"/>
      <w:sz w:val="22"/>
      <w:szCs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 w:line="264" w:lineRule="auto"/>
      <w:outlineLvl w:val="7"/>
    </w:pPr>
    <w:rPr>
      <w:rFonts w:ascii="Arial" w:hAnsi="Arial"/>
      <w:i/>
      <w:color w:val="000000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 w:line="264" w:lineRule="auto"/>
      <w:outlineLvl w:val="8"/>
    </w:pPr>
    <w:rPr>
      <w:rFonts w:ascii="Arial" w:hAnsi="Arial"/>
      <w:i/>
      <w:color w:val="00000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a3">
    <w:name w:val="caption"/>
    <w:basedOn w:val="a"/>
    <w:next w:val="a"/>
    <w:link w:val="a4"/>
    <w:pPr>
      <w:spacing w:after="160" w:line="276" w:lineRule="auto"/>
    </w:pPr>
    <w:rPr>
      <w:rFonts w:asciiTheme="minorHAnsi" w:hAnsiTheme="minorHAnsi"/>
      <w:b/>
      <w:color w:val="5B9BD5" w:themeColor="accent1"/>
      <w:sz w:val="18"/>
      <w:szCs w:val="20"/>
    </w:rPr>
  </w:style>
  <w:style w:type="character" w:customStyle="1" w:styleId="a4">
    <w:name w:val="Название объекта Знак"/>
    <w:basedOn w:val="12"/>
    <w:link w:val="a3"/>
    <w:rPr>
      <w:b/>
      <w:color w:val="5B9BD5" w:themeColor="accent1"/>
      <w:sz w:val="18"/>
    </w:rPr>
  </w:style>
  <w:style w:type="paragraph" w:styleId="21">
    <w:name w:val="toc 2"/>
    <w:basedOn w:val="a"/>
    <w:next w:val="a"/>
    <w:link w:val="22"/>
    <w:uiPriority w:val="39"/>
    <w:pPr>
      <w:spacing w:after="57" w:line="264" w:lineRule="auto"/>
      <w:ind w:left="283"/>
    </w:pPr>
    <w:rPr>
      <w:rFonts w:asciiTheme="minorHAnsi" w:hAnsiTheme="minorHAnsi"/>
      <w:color w:val="000000"/>
      <w:sz w:val="22"/>
      <w:szCs w:val="20"/>
    </w:rPr>
  </w:style>
  <w:style w:type="character" w:customStyle="1" w:styleId="22">
    <w:name w:val="Оглавление 2 Знак"/>
    <w:basedOn w:val="12"/>
    <w:link w:val="21"/>
  </w:style>
  <w:style w:type="paragraph" w:styleId="41">
    <w:name w:val="toc 4"/>
    <w:basedOn w:val="a"/>
    <w:next w:val="a"/>
    <w:link w:val="42"/>
    <w:uiPriority w:val="39"/>
    <w:pPr>
      <w:spacing w:after="57" w:line="264" w:lineRule="auto"/>
      <w:ind w:left="850"/>
    </w:pPr>
    <w:rPr>
      <w:rFonts w:asciiTheme="minorHAnsi" w:hAnsiTheme="minorHAnsi"/>
      <w:color w:val="000000"/>
      <w:sz w:val="22"/>
      <w:szCs w:val="20"/>
    </w:rPr>
  </w:style>
  <w:style w:type="character" w:customStyle="1" w:styleId="42">
    <w:name w:val="Оглавление 4 Знак"/>
    <w:basedOn w:val="12"/>
    <w:link w:val="41"/>
  </w:style>
  <w:style w:type="character" w:customStyle="1" w:styleId="70">
    <w:name w:val="Заголовок 7 Знак"/>
    <w:basedOn w:val="12"/>
    <w:link w:val="7"/>
    <w:rPr>
      <w:rFonts w:ascii="Arial" w:hAnsi="Arial"/>
      <w:b/>
      <w:i/>
    </w:rPr>
  </w:style>
  <w:style w:type="paragraph" w:customStyle="1" w:styleId="TitleChar">
    <w:name w:val="Title Char"/>
    <w:basedOn w:val="13"/>
    <w:link w:val="TitleChar0"/>
    <w:rPr>
      <w:sz w:val="48"/>
    </w:rPr>
  </w:style>
  <w:style w:type="character" w:customStyle="1" w:styleId="TitleChar0">
    <w:name w:val="Title Char"/>
    <w:basedOn w:val="14"/>
    <w:link w:val="TitleChar"/>
    <w:rPr>
      <w:sz w:val="48"/>
    </w:rPr>
  </w:style>
  <w:style w:type="paragraph" w:styleId="61">
    <w:name w:val="toc 6"/>
    <w:basedOn w:val="a"/>
    <w:next w:val="a"/>
    <w:link w:val="62"/>
    <w:uiPriority w:val="39"/>
    <w:pPr>
      <w:spacing w:after="57" w:line="264" w:lineRule="auto"/>
      <w:ind w:left="1417"/>
    </w:pPr>
    <w:rPr>
      <w:rFonts w:asciiTheme="minorHAnsi" w:hAnsiTheme="minorHAnsi"/>
      <w:color w:val="000000"/>
      <w:sz w:val="22"/>
      <w:szCs w:val="20"/>
    </w:rPr>
  </w:style>
  <w:style w:type="character" w:customStyle="1" w:styleId="62">
    <w:name w:val="Оглавление 6 Знак"/>
    <w:basedOn w:val="12"/>
    <w:link w:val="61"/>
  </w:style>
  <w:style w:type="paragraph" w:styleId="71">
    <w:name w:val="toc 7"/>
    <w:basedOn w:val="a"/>
    <w:next w:val="a"/>
    <w:link w:val="72"/>
    <w:uiPriority w:val="39"/>
    <w:pPr>
      <w:spacing w:after="57" w:line="264" w:lineRule="auto"/>
      <w:ind w:left="1701"/>
    </w:pPr>
    <w:rPr>
      <w:rFonts w:asciiTheme="minorHAnsi" w:hAnsiTheme="minorHAnsi"/>
      <w:color w:val="000000"/>
      <w:sz w:val="22"/>
      <w:szCs w:val="20"/>
    </w:rPr>
  </w:style>
  <w:style w:type="character" w:customStyle="1" w:styleId="72">
    <w:name w:val="Оглавление 7 Знак"/>
    <w:basedOn w:val="12"/>
    <w:link w:val="71"/>
  </w:style>
  <w:style w:type="paragraph" w:customStyle="1" w:styleId="Footnote">
    <w:name w:val="Footnote"/>
    <w:basedOn w:val="a"/>
    <w:link w:val="Footnote0"/>
    <w:pPr>
      <w:spacing w:after="40"/>
    </w:pPr>
    <w:rPr>
      <w:rFonts w:asciiTheme="minorHAnsi" w:hAnsiTheme="minorHAnsi"/>
      <w:color w:val="000000"/>
      <w:sz w:val="18"/>
      <w:szCs w:val="20"/>
    </w:rPr>
  </w:style>
  <w:style w:type="character" w:customStyle="1" w:styleId="Footnote0">
    <w:name w:val="Footnote"/>
    <w:basedOn w:val="12"/>
    <w:link w:val="Footnote"/>
    <w:rPr>
      <w:sz w:val="18"/>
    </w:rPr>
  </w:style>
  <w:style w:type="paragraph" w:customStyle="1" w:styleId="Heading9Char">
    <w:name w:val="Heading 9 Char"/>
    <w:basedOn w:val="1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14"/>
    <w:link w:val="Heading9Char"/>
    <w:rPr>
      <w:rFonts w:ascii="Arial" w:hAnsi="Arial"/>
      <w:i/>
      <w:sz w:val="21"/>
    </w:rPr>
  </w:style>
  <w:style w:type="paragraph" w:customStyle="1" w:styleId="Heading1Char">
    <w:name w:val="Heading 1 Char"/>
    <w:basedOn w:val="1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4"/>
    <w:link w:val="Heading1Char"/>
    <w:rPr>
      <w:rFonts w:ascii="Arial" w:hAnsi="Arial"/>
      <w:sz w:val="40"/>
    </w:rPr>
  </w:style>
  <w:style w:type="paragraph" w:customStyle="1" w:styleId="Endnote">
    <w:name w:val="Endnote"/>
    <w:basedOn w:val="a"/>
    <w:link w:val="Endnote0"/>
    <w:rPr>
      <w:rFonts w:asciiTheme="minorHAnsi" w:hAnsiTheme="minorHAnsi"/>
      <w:color w:val="000000"/>
      <w:sz w:val="20"/>
      <w:szCs w:val="20"/>
    </w:rPr>
  </w:style>
  <w:style w:type="character" w:customStyle="1" w:styleId="Endnote0">
    <w:name w:val="Endnote"/>
    <w:basedOn w:val="12"/>
    <w:link w:val="Endnote"/>
    <w:rPr>
      <w:sz w:val="20"/>
    </w:rPr>
  </w:style>
  <w:style w:type="character" w:customStyle="1" w:styleId="30">
    <w:name w:val="Заголовок 3 Знак"/>
    <w:basedOn w:val="12"/>
    <w:link w:val="3"/>
    <w:rPr>
      <w:rFonts w:ascii="Arial" w:hAnsi="Arial"/>
      <w:sz w:val="30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Heading2Char">
    <w:name w:val="Heading 2 Char"/>
    <w:basedOn w:val="1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4"/>
    <w:link w:val="Heading2Char"/>
    <w:rPr>
      <w:rFonts w:ascii="Arial" w:hAnsi="Arial"/>
      <w:sz w:val="34"/>
    </w:rPr>
  </w:style>
  <w:style w:type="paragraph" w:styleId="a5">
    <w:name w:val="table of figures"/>
    <w:basedOn w:val="a"/>
    <w:next w:val="a"/>
    <w:link w:val="a6"/>
    <w:pPr>
      <w:spacing w:line="264" w:lineRule="auto"/>
    </w:pPr>
    <w:rPr>
      <w:rFonts w:asciiTheme="minorHAnsi" w:hAnsiTheme="minorHAnsi"/>
      <w:color w:val="000000"/>
      <w:sz w:val="22"/>
      <w:szCs w:val="20"/>
    </w:rPr>
  </w:style>
  <w:style w:type="character" w:customStyle="1" w:styleId="a6">
    <w:name w:val="Перечень рисунков Знак"/>
    <w:basedOn w:val="12"/>
    <w:link w:val="a5"/>
  </w:style>
  <w:style w:type="paragraph" w:customStyle="1" w:styleId="15">
    <w:name w:val="Знак концевой сноски1"/>
    <w:basedOn w:val="13"/>
    <w:link w:val="16"/>
    <w:rPr>
      <w:vertAlign w:val="superscript"/>
    </w:rPr>
  </w:style>
  <w:style w:type="character" w:customStyle="1" w:styleId="16">
    <w:name w:val="Знак концевой сноски1"/>
    <w:basedOn w:val="14"/>
    <w:link w:val="15"/>
    <w:rPr>
      <w:vertAlign w:val="superscript"/>
    </w:rPr>
  </w:style>
  <w:style w:type="paragraph" w:customStyle="1" w:styleId="Endnote1">
    <w:name w:val="Endnote"/>
    <w:basedOn w:val="a"/>
    <w:link w:val="Endnote2"/>
    <w:rPr>
      <w:rFonts w:asciiTheme="minorHAnsi" w:hAnsiTheme="minorHAnsi"/>
      <w:color w:val="000000"/>
      <w:sz w:val="20"/>
      <w:szCs w:val="20"/>
    </w:rPr>
  </w:style>
  <w:style w:type="character" w:customStyle="1" w:styleId="Endnote2">
    <w:name w:val="Endnote"/>
    <w:basedOn w:val="12"/>
    <w:link w:val="Endnote1"/>
    <w:rPr>
      <w:sz w:val="20"/>
    </w:rPr>
  </w:style>
  <w:style w:type="paragraph" w:styleId="a7">
    <w:name w:val="TOC Heading"/>
    <w:link w:val="a8"/>
  </w:style>
  <w:style w:type="character" w:customStyle="1" w:styleId="a8">
    <w:name w:val="Заголовок оглавления Знак"/>
    <w:link w:val="a7"/>
  </w:style>
  <w:style w:type="character" w:customStyle="1" w:styleId="90">
    <w:name w:val="Заголовок 9 Знак"/>
    <w:basedOn w:val="12"/>
    <w:link w:val="9"/>
    <w:rPr>
      <w:rFonts w:ascii="Arial" w:hAnsi="Arial"/>
      <w:i/>
      <w:sz w:val="21"/>
    </w:rPr>
  </w:style>
  <w:style w:type="paragraph" w:customStyle="1" w:styleId="Heading6Char">
    <w:name w:val="Heading 6 Char"/>
    <w:basedOn w:val="13"/>
    <w:link w:val="Heading6Char0"/>
    <w:rPr>
      <w:rFonts w:ascii="Arial" w:hAnsi="Arial"/>
      <w:b/>
    </w:rPr>
  </w:style>
  <w:style w:type="character" w:customStyle="1" w:styleId="Heading6Char0">
    <w:name w:val="Heading 6 Char"/>
    <w:basedOn w:val="14"/>
    <w:link w:val="Heading6Char"/>
    <w:rPr>
      <w:rFonts w:ascii="Arial" w:hAnsi="Arial"/>
      <w:b/>
    </w:rPr>
  </w:style>
  <w:style w:type="paragraph" w:customStyle="1" w:styleId="17">
    <w:name w:val="Обычный1"/>
    <w:link w:val="1"/>
  </w:style>
  <w:style w:type="character" w:customStyle="1" w:styleId="1">
    <w:name w:val="Обычный1"/>
    <w:link w:val="17"/>
  </w:style>
  <w:style w:type="paragraph" w:styleId="a9">
    <w:name w:val="List Paragraph"/>
    <w:basedOn w:val="a"/>
    <w:link w:val="aa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a">
    <w:name w:val="Абзац списка Знак"/>
    <w:basedOn w:val="12"/>
    <w:link w:val="a9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c">
    <w:name w:val="Нижний колонтитул Знак"/>
    <w:basedOn w:val="12"/>
    <w:link w:val="ab"/>
    <w:rPr>
      <w:rFonts w:ascii="Times New Roman" w:hAnsi="Times New Roman"/>
      <w:sz w:val="28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Heading3Char">
    <w:name w:val="Heading 3 Char"/>
    <w:basedOn w:val="1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4"/>
    <w:link w:val="Heading3Char"/>
    <w:rPr>
      <w:rFonts w:ascii="Arial" w:hAnsi="Arial"/>
      <w:sz w:val="3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d">
    <w:name w:val="Plain Text"/>
    <w:basedOn w:val="a"/>
    <w:link w:val="ae"/>
    <w:rPr>
      <w:rFonts w:ascii="Calibri" w:hAnsi="Calibri"/>
      <w:color w:val="000000"/>
      <w:sz w:val="22"/>
      <w:szCs w:val="20"/>
    </w:rPr>
  </w:style>
  <w:style w:type="character" w:customStyle="1" w:styleId="ae">
    <w:name w:val="Текст Знак"/>
    <w:basedOn w:val="12"/>
    <w:link w:val="ad"/>
    <w:rPr>
      <w:rFonts w:ascii="Calibri" w:hAnsi="Calibri"/>
    </w:rPr>
  </w:style>
  <w:style w:type="paragraph" w:customStyle="1" w:styleId="18">
    <w:name w:val="Знак сноски1"/>
    <w:basedOn w:val="13"/>
    <w:link w:val="19"/>
    <w:rPr>
      <w:vertAlign w:val="superscript"/>
    </w:rPr>
  </w:style>
  <w:style w:type="character" w:customStyle="1" w:styleId="19">
    <w:name w:val="Знак сноски1"/>
    <w:basedOn w:val="14"/>
    <w:link w:val="18"/>
    <w:rPr>
      <w:vertAlign w:val="superscript"/>
    </w:rPr>
  </w:style>
  <w:style w:type="paragraph" w:customStyle="1" w:styleId="1a">
    <w:name w:val="Гиперссылка1"/>
    <w:basedOn w:val="13"/>
    <w:link w:val="1b"/>
    <w:rPr>
      <w:color w:val="0563C1" w:themeColor="hyperlink"/>
      <w:u w:val="single"/>
    </w:rPr>
  </w:style>
  <w:style w:type="character" w:customStyle="1" w:styleId="1b">
    <w:name w:val="Гиперссылка1"/>
    <w:basedOn w:val="14"/>
    <w:link w:val="1a"/>
    <w:rPr>
      <w:color w:val="0563C1" w:themeColor="hyperlink"/>
      <w:u w:val="single"/>
    </w:rPr>
  </w:style>
  <w:style w:type="paragraph" w:styleId="31">
    <w:name w:val="toc 3"/>
    <w:basedOn w:val="a"/>
    <w:next w:val="a"/>
    <w:link w:val="32"/>
    <w:uiPriority w:val="39"/>
    <w:pPr>
      <w:spacing w:after="57" w:line="264" w:lineRule="auto"/>
      <w:ind w:left="567"/>
    </w:pPr>
    <w:rPr>
      <w:rFonts w:asciiTheme="minorHAnsi" w:hAnsiTheme="minorHAnsi"/>
      <w:color w:val="000000"/>
      <w:sz w:val="22"/>
      <w:szCs w:val="20"/>
    </w:rPr>
  </w:style>
  <w:style w:type="character" w:customStyle="1" w:styleId="32">
    <w:name w:val="Оглавление 3 Знак"/>
    <w:basedOn w:val="12"/>
    <w:link w:val="31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HeaderChar">
    <w:name w:val="Header Char"/>
    <w:basedOn w:val="13"/>
    <w:link w:val="HeaderChar0"/>
  </w:style>
  <w:style w:type="character" w:customStyle="1" w:styleId="HeaderChar0">
    <w:name w:val="Header Char"/>
    <w:basedOn w:val="14"/>
    <w:link w:val="HeaderChar"/>
  </w:style>
  <w:style w:type="paragraph" w:styleId="af">
    <w:name w:val="No Spacing"/>
    <w:link w:val="af0"/>
    <w:pPr>
      <w:spacing w:after="0" w:line="240" w:lineRule="auto"/>
    </w:pPr>
  </w:style>
  <w:style w:type="character" w:customStyle="1" w:styleId="af0">
    <w:name w:val="Без интервала Знак"/>
    <w:link w:val="af"/>
  </w:style>
  <w:style w:type="character" w:customStyle="1" w:styleId="50">
    <w:name w:val="Заголовок 5 Знак"/>
    <w:basedOn w:val="12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2"/>
    <w:link w:val="10"/>
    <w:rPr>
      <w:rFonts w:ascii="Arial" w:hAnsi="Arial"/>
      <w:sz w:val="40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23">
    <w:name w:val="Гиперссылка2"/>
    <w:link w:val="af1"/>
    <w:rPr>
      <w:color w:val="0000FF"/>
      <w:u w:val="single"/>
    </w:rPr>
  </w:style>
  <w:style w:type="character" w:styleId="af1">
    <w:name w:val="Hyperlink"/>
    <w:link w:val="23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/>
    </w:pPr>
    <w:rPr>
      <w:rFonts w:asciiTheme="minorHAnsi" w:hAnsiTheme="minorHAnsi"/>
      <w:color w:val="000000"/>
      <w:sz w:val="18"/>
      <w:szCs w:val="20"/>
    </w:rPr>
  </w:style>
  <w:style w:type="character" w:customStyle="1" w:styleId="Footnote2">
    <w:name w:val="Footnote"/>
    <w:basedOn w:val="12"/>
    <w:link w:val="Footnote1"/>
    <w:rPr>
      <w:sz w:val="18"/>
    </w:rPr>
  </w:style>
  <w:style w:type="character" w:customStyle="1" w:styleId="80">
    <w:name w:val="Заголовок 8 Знак"/>
    <w:basedOn w:val="12"/>
    <w:link w:val="8"/>
    <w:rPr>
      <w:rFonts w:ascii="Arial" w:hAnsi="Arial"/>
      <w:i/>
    </w:rPr>
  </w:style>
  <w:style w:type="paragraph" w:styleId="1c">
    <w:name w:val="toc 1"/>
    <w:basedOn w:val="a"/>
    <w:next w:val="a"/>
    <w:link w:val="1d"/>
    <w:uiPriority w:val="39"/>
    <w:pPr>
      <w:spacing w:after="57" w:line="264" w:lineRule="auto"/>
    </w:pPr>
    <w:rPr>
      <w:rFonts w:asciiTheme="minorHAnsi" w:hAnsiTheme="minorHAnsi"/>
      <w:color w:val="000000"/>
      <w:sz w:val="22"/>
      <w:szCs w:val="20"/>
    </w:rPr>
  </w:style>
  <w:style w:type="character" w:customStyle="1" w:styleId="1d">
    <w:name w:val="Оглавление 1 Знак"/>
    <w:basedOn w:val="12"/>
    <w:link w:val="1c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e">
    <w:name w:val="Основной шрифт абзаца1"/>
  </w:style>
  <w:style w:type="paragraph" w:styleId="91">
    <w:name w:val="toc 9"/>
    <w:basedOn w:val="a"/>
    <w:next w:val="a"/>
    <w:link w:val="92"/>
    <w:uiPriority w:val="39"/>
    <w:pPr>
      <w:spacing w:after="57" w:line="264" w:lineRule="auto"/>
      <w:ind w:left="2268"/>
    </w:pPr>
    <w:rPr>
      <w:rFonts w:asciiTheme="minorHAnsi" w:hAnsiTheme="minorHAnsi"/>
      <w:color w:val="000000"/>
      <w:sz w:val="22"/>
      <w:szCs w:val="20"/>
    </w:rPr>
  </w:style>
  <w:style w:type="character" w:customStyle="1" w:styleId="92">
    <w:name w:val="Оглавление 9 Знак"/>
    <w:basedOn w:val="12"/>
    <w:link w:val="91"/>
  </w:style>
  <w:style w:type="paragraph" w:styleId="af2">
    <w:name w:val="Balloon Text"/>
    <w:basedOn w:val="a"/>
    <w:link w:val="af3"/>
    <w:rPr>
      <w:rFonts w:ascii="Segoe UI" w:hAnsi="Segoe UI"/>
      <w:color w:val="000000"/>
      <w:sz w:val="18"/>
      <w:szCs w:val="20"/>
    </w:rPr>
  </w:style>
  <w:style w:type="character" w:customStyle="1" w:styleId="af3">
    <w:name w:val="Текст выноски Знак"/>
    <w:basedOn w:val="12"/>
    <w:link w:val="af2"/>
    <w:rPr>
      <w:rFonts w:ascii="Segoe UI" w:hAnsi="Segoe UI"/>
      <w:sz w:val="18"/>
    </w:rPr>
  </w:style>
  <w:style w:type="paragraph" w:styleId="81">
    <w:name w:val="toc 8"/>
    <w:basedOn w:val="a"/>
    <w:next w:val="a"/>
    <w:link w:val="82"/>
    <w:uiPriority w:val="39"/>
    <w:pPr>
      <w:spacing w:after="57" w:line="264" w:lineRule="auto"/>
      <w:ind w:left="1984"/>
    </w:pPr>
    <w:rPr>
      <w:rFonts w:asciiTheme="minorHAnsi" w:hAnsiTheme="minorHAnsi"/>
      <w:color w:val="000000"/>
      <w:sz w:val="22"/>
      <w:szCs w:val="20"/>
    </w:rPr>
  </w:style>
  <w:style w:type="character" w:customStyle="1" w:styleId="82">
    <w:name w:val="Оглавление 8 Знак"/>
    <w:basedOn w:val="12"/>
    <w:link w:val="81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51">
    <w:name w:val="toc 5"/>
    <w:basedOn w:val="a"/>
    <w:next w:val="a"/>
    <w:link w:val="52"/>
    <w:uiPriority w:val="39"/>
    <w:pPr>
      <w:spacing w:after="57" w:line="264" w:lineRule="auto"/>
      <w:ind w:left="1134"/>
    </w:pPr>
    <w:rPr>
      <w:rFonts w:asciiTheme="minorHAnsi" w:hAnsiTheme="minorHAnsi"/>
      <w:color w:val="000000"/>
      <w:sz w:val="22"/>
      <w:szCs w:val="20"/>
    </w:rPr>
  </w:style>
  <w:style w:type="character" w:customStyle="1" w:styleId="52">
    <w:name w:val="Оглавление 5 Знак"/>
    <w:basedOn w:val="12"/>
    <w:link w:val="51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Heading8Char">
    <w:name w:val="Heading 8 Char"/>
    <w:basedOn w:val="13"/>
    <w:link w:val="Heading8Char0"/>
    <w:rPr>
      <w:rFonts w:ascii="Arial" w:hAnsi="Arial"/>
      <w:i/>
    </w:rPr>
  </w:style>
  <w:style w:type="character" w:customStyle="1" w:styleId="Heading8Char0">
    <w:name w:val="Heading 8 Char"/>
    <w:basedOn w:val="14"/>
    <w:link w:val="Heading8Char"/>
    <w:rPr>
      <w:rFonts w:ascii="Arial" w:hAnsi="Arial"/>
      <w:i/>
    </w:rPr>
  </w:style>
  <w:style w:type="paragraph" w:styleId="af4">
    <w:name w:val="Intense Quote"/>
    <w:basedOn w:val="a"/>
    <w:next w:val="a"/>
    <w:link w:val="af5"/>
    <w:pPr>
      <w:spacing w:after="160" w:line="264" w:lineRule="auto"/>
      <w:ind w:left="720" w:right="720"/>
    </w:pPr>
    <w:rPr>
      <w:rFonts w:asciiTheme="minorHAnsi" w:hAnsiTheme="minorHAnsi"/>
      <w:i/>
      <w:color w:val="000000"/>
      <w:sz w:val="22"/>
      <w:szCs w:val="20"/>
    </w:rPr>
  </w:style>
  <w:style w:type="character" w:customStyle="1" w:styleId="af5">
    <w:name w:val="Выделенная цитата Знак"/>
    <w:basedOn w:val="12"/>
    <w:link w:val="af4"/>
    <w:rPr>
      <w:i/>
    </w:rPr>
  </w:style>
  <w:style w:type="paragraph" w:styleId="af6">
    <w:name w:val="Subtitle"/>
    <w:basedOn w:val="a"/>
    <w:next w:val="a"/>
    <w:link w:val="af7"/>
    <w:uiPriority w:val="11"/>
    <w:qFormat/>
    <w:pPr>
      <w:spacing w:before="200" w:after="200" w:line="264" w:lineRule="auto"/>
    </w:pPr>
    <w:rPr>
      <w:rFonts w:asciiTheme="minorHAnsi" w:hAnsiTheme="minorHAnsi"/>
      <w:color w:val="000000"/>
      <w:szCs w:val="20"/>
    </w:rPr>
  </w:style>
  <w:style w:type="character" w:customStyle="1" w:styleId="af7">
    <w:name w:val="Подзаголовок Знак"/>
    <w:basedOn w:val="12"/>
    <w:link w:val="af6"/>
    <w:rPr>
      <w:sz w:val="24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f9">
    <w:name w:val="Верхний колонтитул Знак"/>
    <w:basedOn w:val="12"/>
    <w:link w:val="af8"/>
  </w:style>
  <w:style w:type="paragraph" w:customStyle="1" w:styleId="Heading5Char">
    <w:name w:val="Heading 5 Char"/>
    <w:basedOn w:val="1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4"/>
    <w:link w:val="Heading5Char"/>
    <w:rPr>
      <w:rFonts w:ascii="Arial" w:hAnsi="Arial"/>
      <w:b/>
      <w:sz w:val="24"/>
    </w:rPr>
  </w:style>
  <w:style w:type="paragraph" w:styleId="afa">
    <w:name w:val="Title"/>
    <w:basedOn w:val="a"/>
    <w:next w:val="a"/>
    <w:link w:val="afb"/>
    <w:uiPriority w:val="10"/>
    <w:qFormat/>
    <w:pPr>
      <w:spacing w:before="300" w:after="200" w:line="264" w:lineRule="auto"/>
      <w:contextualSpacing/>
    </w:pPr>
    <w:rPr>
      <w:rFonts w:asciiTheme="minorHAnsi" w:hAnsiTheme="minorHAnsi"/>
      <w:color w:val="000000"/>
      <w:sz w:val="48"/>
      <w:szCs w:val="20"/>
    </w:rPr>
  </w:style>
  <w:style w:type="character" w:customStyle="1" w:styleId="afb">
    <w:name w:val="Заголовок Знак"/>
    <w:basedOn w:val="12"/>
    <w:link w:val="afa"/>
    <w:rPr>
      <w:sz w:val="48"/>
    </w:rPr>
  </w:style>
  <w:style w:type="character" w:customStyle="1" w:styleId="40">
    <w:name w:val="Заголовок 4 Знак"/>
    <w:basedOn w:val="12"/>
    <w:link w:val="4"/>
    <w:rPr>
      <w:rFonts w:ascii="Arial" w:hAnsi="Arial"/>
      <w:b/>
      <w:sz w:val="26"/>
    </w:rPr>
  </w:style>
  <w:style w:type="paragraph" w:customStyle="1" w:styleId="Heading4Char">
    <w:name w:val="Heading 4 Char"/>
    <w:basedOn w:val="1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4"/>
    <w:link w:val="Heading4Char"/>
    <w:rPr>
      <w:rFonts w:ascii="Arial" w:hAnsi="Arial"/>
      <w:b/>
      <w:sz w:val="26"/>
    </w:rPr>
  </w:style>
  <w:style w:type="paragraph" w:styleId="24">
    <w:name w:val="Quote"/>
    <w:basedOn w:val="a"/>
    <w:next w:val="a"/>
    <w:link w:val="25"/>
    <w:pPr>
      <w:spacing w:after="160" w:line="264" w:lineRule="auto"/>
      <w:ind w:left="720" w:right="720"/>
    </w:pPr>
    <w:rPr>
      <w:rFonts w:asciiTheme="minorHAnsi" w:hAnsiTheme="minorHAnsi"/>
      <w:i/>
      <w:color w:val="000000"/>
      <w:sz w:val="22"/>
      <w:szCs w:val="20"/>
    </w:rPr>
  </w:style>
  <w:style w:type="character" w:customStyle="1" w:styleId="25">
    <w:name w:val="Цитата 2 Знак"/>
    <w:basedOn w:val="12"/>
    <w:link w:val="24"/>
    <w:rPr>
      <w:i/>
    </w:rPr>
  </w:style>
  <w:style w:type="character" w:customStyle="1" w:styleId="20">
    <w:name w:val="Заголовок 2 Знак"/>
    <w:basedOn w:val="12"/>
    <w:link w:val="2"/>
    <w:rPr>
      <w:rFonts w:ascii="Arial" w:hAnsi="Arial"/>
      <w:sz w:val="34"/>
    </w:rPr>
  </w:style>
  <w:style w:type="paragraph" w:customStyle="1" w:styleId="Heading7Char">
    <w:name w:val="Heading 7 Char"/>
    <w:basedOn w:val="1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14"/>
    <w:link w:val="Heading7Char"/>
    <w:rPr>
      <w:rFonts w:ascii="Arial" w:hAnsi="Arial"/>
      <w:b/>
      <w:i/>
    </w:rPr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14"/>
    <w:link w:val="FooterChar"/>
  </w:style>
  <w:style w:type="paragraph" w:customStyle="1" w:styleId="SubtitleChar">
    <w:name w:val="Subtitle Char"/>
    <w:basedOn w:val="13"/>
    <w:link w:val="SubtitleChar0"/>
    <w:rPr>
      <w:sz w:val="24"/>
    </w:rPr>
  </w:style>
  <w:style w:type="character" w:customStyle="1" w:styleId="SubtitleChar0">
    <w:name w:val="Subtitle Char"/>
    <w:basedOn w:val="14"/>
    <w:link w:val="SubtitleChar"/>
    <w:rPr>
      <w:sz w:val="24"/>
    </w:rPr>
  </w:style>
  <w:style w:type="character" w:customStyle="1" w:styleId="60">
    <w:name w:val="Заголовок 6 Знак"/>
    <w:basedOn w:val="12"/>
    <w:link w:val="6"/>
    <w:rPr>
      <w:rFonts w:ascii="Arial" w:hAnsi="Arial"/>
      <w:b/>
    </w:r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1f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1f0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26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5291D-5F4C-42C5-B4B1-9422F379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Тимчук Леся Богдановна</dc:creator>
  <cp:lastModifiedBy>Колпакова Ольга Сергеевна</cp:lastModifiedBy>
  <cp:revision>6</cp:revision>
  <cp:lastPrinted>2024-12-10T04:51:00Z</cp:lastPrinted>
  <dcterms:created xsi:type="dcterms:W3CDTF">2023-12-21T05:05:00Z</dcterms:created>
  <dcterms:modified xsi:type="dcterms:W3CDTF">2024-12-10T05:12:00Z</dcterms:modified>
</cp:coreProperties>
</file>