
<file path=[Content_Types].xml><?xml version="1.0" encoding="utf-8"?>
<Types xmlns="http://schemas.openxmlformats.org/package/2006/content-types">
  <Default ContentType="image/x-emf" Extension="emf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header+xml" PartName="/word/header1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6000000">
      <w:pPr>
        <w:widowControl w:val="0"/>
        <w:ind/>
        <w:jc w:val="center"/>
        <w:rPr>
          <w:b w:val="1"/>
          <w:sz w:val="28"/>
        </w:rPr>
      </w:pPr>
      <w:r>
        <w:rPr>
          <w:sz w:val="28"/>
        </w:rPr>
        <w:drawing>
          <wp:inline>
            <wp:extent cx="585470" cy="717550"/>
            <wp:effectExtent b="0" l="0" r="0" t="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585470" cy="71755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7000000">
      <w:pPr>
        <w:widowControl w:val="0"/>
        <w:ind/>
        <w:jc w:val="center"/>
        <w:rPr>
          <w:b w:val="1"/>
          <w:sz w:val="28"/>
        </w:rPr>
      </w:pPr>
    </w:p>
    <w:p w14:paraId="08000000">
      <w:pPr>
        <w:widowControl w:val="0"/>
        <w:ind/>
        <w:jc w:val="center"/>
        <w:rPr>
          <w:b w:val="1"/>
          <w:sz w:val="28"/>
        </w:rPr>
      </w:pPr>
      <w:r>
        <w:rPr>
          <w:b w:val="1"/>
          <w:sz w:val="28"/>
        </w:rPr>
        <w:t>Закон</w:t>
      </w:r>
    </w:p>
    <w:p w14:paraId="09000000">
      <w:pPr>
        <w:widowControl w:val="0"/>
        <w:ind/>
        <w:jc w:val="center"/>
        <w:rPr>
          <w:b w:val="1"/>
          <w:sz w:val="28"/>
        </w:rPr>
      </w:pPr>
      <w:r>
        <w:rPr>
          <w:b w:val="1"/>
          <w:sz w:val="28"/>
        </w:rPr>
        <w:t>Камчатского края</w:t>
      </w:r>
    </w:p>
    <w:p w14:paraId="0A000000">
      <w:pPr>
        <w:widowControl w:val="0"/>
        <w:ind/>
        <w:jc w:val="center"/>
        <w:rPr>
          <w:b w:val="1"/>
          <w:sz w:val="28"/>
        </w:rPr>
      </w:pPr>
    </w:p>
    <w:p w14:paraId="0B000000">
      <w:pPr>
        <w:widowControl w:val="0"/>
        <w:ind/>
        <w:jc w:val="center"/>
        <w:rPr>
          <w:b w:val="1"/>
          <w:sz w:val="28"/>
        </w:rPr>
      </w:pPr>
      <w:r>
        <w:rPr>
          <w:b w:val="1"/>
          <w:sz w:val="28"/>
        </w:rPr>
        <w:t>О краевом бюджете на 20</w:t>
      </w:r>
      <w:r>
        <w:rPr>
          <w:b w:val="1"/>
          <w:sz w:val="28"/>
        </w:rPr>
        <w:t>2</w:t>
      </w:r>
      <w:r>
        <w:rPr>
          <w:b w:val="1"/>
          <w:sz w:val="28"/>
        </w:rPr>
        <w:t>3</w:t>
      </w:r>
      <w:r>
        <w:rPr>
          <w:b w:val="1"/>
          <w:sz w:val="28"/>
        </w:rPr>
        <w:t xml:space="preserve"> год</w:t>
      </w:r>
      <w:r>
        <w:rPr>
          <w:b w:val="1"/>
          <w:sz w:val="28"/>
        </w:rPr>
        <w:t xml:space="preserve"> </w:t>
      </w:r>
    </w:p>
    <w:p w14:paraId="0C000000">
      <w:pPr>
        <w:widowControl w:val="0"/>
        <w:ind/>
        <w:jc w:val="center"/>
        <w:rPr>
          <w:b w:val="1"/>
          <w:sz w:val="28"/>
        </w:rPr>
      </w:pPr>
      <w:r>
        <w:rPr>
          <w:b w:val="1"/>
          <w:sz w:val="28"/>
        </w:rPr>
        <w:t>и на плановый период 20</w:t>
      </w:r>
      <w:r>
        <w:rPr>
          <w:b w:val="1"/>
          <w:sz w:val="28"/>
        </w:rPr>
        <w:t>2</w:t>
      </w:r>
      <w:r>
        <w:rPr>
          <w:b w:val="1"/>
          <w:sz w:val="28"/>
        </w:rPr>
        <w:t>4</w:t>
      </w:r>
      <w:r>
        <w:rPr>
          <w:b w:val="1"/>
          <w:sz w:val="28"/>
        </w:rPr>
        <w:t xml:space="preserve"> и 20</w:t>
      </w:r>
      <w:r>
        <w:rPr>
          <w:b w:val="1"/>
          <w:sz w:val="28"/>
        </w:rPr>
        <w:t>2</w:t>
      </w:r>
      <w:r>
        <w:rPr>
          <w:b w:val="1"/>
          <w:sz w:val="28"/>
        </w:rPr>
        <w:t>5</w:t>
      </w:r>
      <w:r>
        <w:rPr>
          <w:b w:val="1"/>
          <w:sz w:val="28"/>
        </w:rPr>
        <w:t xml:space="preserve"> годов</w:t>
      </w:r>
    </w:p>
    <w:p w14:paraId="0D000000">
      <w:pPr>
        <w:widowControl w:val="0"/>
        <w:ind/>
        <w:jc w:val="center"/>
        <w:rPr>
          <w:b w:val="1"/>
          <w:sz w:val="28"/>
        </w:rPr>
      </w:pPr>
    </w:p>
    <w:p w14:paraId="0E000000">
      <w:pPr>
        <w:widowControl w:val="0"/>
        <w:ind w:firstLine="485" w:left="0"/>
        <w:jc w:val="center"/>
        <w:rPr>
          <w:i w:val="1"/>
          <w:sz w:val="28"/>
        </w:rPr>
      </w:pPr>
      <w:r>
        <w:rPr>
          <w:i w:val="1"/>
          <w:sz w:val="28"/>
        </w:rPr>
        <w:t>Принят Законодательным Собранием Камчатского края</w:t>
      </w:r>
    </w:p>
    <w:p w14:paraId="0F000000">
      <w:pPr>
        <w:widowControl w:val="0"/>
        <w:ind w:firstLine="426" w:left="0"/>
        <w:jc w:val="center"/>
        <w:rPr>
          <w:i w:val="1"/>
          <w:sz w:val="28"/>
        </w:rPr>
      </w:pPr>
      <w:r>
        <w:rPr>
          <w:i w:val="1"/>
          <w:sz w:val="28"/>
        </w:rPr>
        <w:t xml:space="preserve">22 ноября </w:t>
      </w:r>
      <w:r>
        <w:rPr>
          <w:i w:val="1"/>
          <w:sz w:val="28"/>
        </w:rPr>
        <w:t>2022 года</w:t>
      </w:r>
    </w:p>
    <w:p w14:paraId="10000000">
      <w:pPr>
        <w:widowControl w:val="0"/>
        <w:ind w:firstLine="426" w:left="0"/>
        <w:jc w:val="center"/>
        <w:rPr>
          <w:i w:val="1"/>
          <w:sz w:val="28"/>
        </w:rPr>
      </w:pPr>
    </w:p>
    <w:p w14:paraId="11000000">
      <w:pPr>
        <w:widowControl w:val="0"/>
        <w:ind w:firstLine="426" w:left="0"/>
        <w:jc w:val="center"/>
        <w:rPr>
          <w:i w:val="1"/>
          <w:sz w:val="28"/>
        </w:rPr>
      </w:pPr>
      <w:r>
        <w:rPr>
          <w:i w:val="1"/>
          <w:sz w:val="28"/>
        </w:rPr>
        <w:t xml:space="preserve">(Закон Камчатского края от </w:t>
      </w:r>
      <w:r>
        <w:rPr>
          <w:i w:val="1"/>
          <w:sz w:val="28"/>
        </w:rPr>
        <w:t>29.11.2022</w:t>
      </w:r>
      <w:r>
        <w:rPr>
          <w:i w:val="1"/>
          <w:sz w:val="28"/>
        </w:rPr>
        <w:t xml:space="preserve"> № </w:t>
      </w:r>
      <w:r>
        <w:rPr>
          <w:i w:val="1"/>
          <w:sz w:val="28"/>
        </w:rPr>
        <w:t>155</w:t>
      </w:r>
      <w:r>
        <w:rPr>
          <w:i w:val="1"/>
          <w:sz w:val="28"/>
        </w:rPr>
        <w:t xml:space="preserve"> «О краевом бюджете на 202</w:t>
      </w:r>
      <w:r>
        <w:rPr>
          <w:i w:val="1"/>
          <w:sz w:val="28"/>
        </w:rPr>
        <w:t>3</w:t>
      </w:r>
      <w:r>
        <w:rPr>
          <w:i w:val="1"/>
          <w:sz w:val="28"/>
        </w:rPr>
        <w:t xml:space="preserve"> год и на плановый период 202</w:t>
      </w:r>
      <w:r>
        <w:rPr>
          <w:i w:val="1"/>
          <w:sz w:val="28"/>
        </w:rPr>
        <w:t>4</w:t>
      </w:r>
      <w:r>
        <w:rPr>
          <w:i w:val="1"/>
          <w:sz w:val="28"/>
        </w:rPr>
        <w:t xml:space="preserve"> и 202</w:t>
      </w:r>
      <w:r>
        <w:rPr>
          <w:i w:val="1"/>
          <w:sz w:val="28"/>
        </w:rPr>
        <w:t>5</w:t>
      </w:r>
      <w:r>
        <w:rPr>
          <w:i w:val="1"/>
          <w:sz w:val="28"/>
        </w:rPr>
        <w:t xml:space="preserve"> годов» с изменениями от </w:t>
      </w:r>
      <w:r>
        <w:rPr>
          <w:i w:val="1"/>
          <w:sz w:val="28"/>
        </w:rPr>
        <w:t>27.02.2023</w:t>
      </w:r>
      <w:r>
        <w:rPr>
          <w:i w:val="1"/>
          <w:sz w:val="28"/>
        </w:rPr>
        <w:t xml:space="preserve"> № </w:t>
      </w:r>
      <w:r>
        <w:rPr>
          <w:i w:val="1"/>
          <w:sz w:val="28"/>
        </w:rPr>
        <w:t>183</w:t>
      </w:r>
      <w:r>
        <w:rPr>
          <w:i w:val="1"/>
          <w:sz w:val="28"/>
        </w:rPr>
        <w:t>, от 16.05.2023 № 225, от 02.10.2023 № 252</w:t>
      </w:r>
      <w:r>
        <w:rPr>
          <w:i w:val="1"/>
          <w:sz w:val="28"/>
        </w:rPr>
        <w:t>)</w:t>
      </w:r>
    </w:p>
    <w:p w14:paraId="12000000">
      <w:pPr>
        <w:widowControl w:val="0"/>
        <w:ind/>
        <w:rPr>
          <w:sz w:val="28"/>
        </w:rPr>
      </w:pPr>
    </w:p>
    <w:p w14:paraId="13000000">
      <w:pPr>
        <w:widowControl w:val="0"/>
        <w:ind/>
        <w:rPr>
          <w:sz w:val="28"/>
        </w:rPr>
      </w:pPr>
    </w:p>
    <w:p w14:paraId="14000000">
      <w:pPr>
        <w:widowControl w:val="0"/>
        <w:ind/>
        <w:jc w:val="both"/>
        <w:rPr>
          <w:b w:val="1"/>
          <w:i w:val="1"/>
          <w:sz w:val="28"/>
        </w:rPr>
      </w:pPr>
      <w:r>
        <w:rPr>
          <w:sz w:val="28"/>
        </w:rPr>
        <w:tab/>
      </w:r>
      <w:r>
        <w:rPr>
          <w:b w:val="1"/>
          <w:i w:val="1"/>
          <w:sz w:val="28"/>
        </w:rPr>
        <w:t>(Законом Камчатского края от 27.02.2023 № 183 «О внесении изменений в Закон Камчатского края «О краевом бюджете на 2023 год и на плановый период 2024 и 2025 годов» в пункты 1</w:t>
      </w:r>
      <w:r>
        <w:rPr>
          <w:b w:val="1"/>
          <w:i w:val="1"/>
          <w:sz w:val="28"/>
        </w:rPr>
        <w:t>-</w:t>
      </w:r>
      <w:r>
        <w:rPr>
          <w:b w:val="1"/>
          <w:i w:val="1"/>
          <w:sz w:val="28"/>
        </w:rPr>
        <w:t>3 части 1, в пункты 1</w:t>
      </w:r>
      <w:r>
        <w:rPr>
          <w:b w:val="1"/>
          <w:i w:val="1"/>
          <w:sz w:val="28"/>
        </w:rPr>
        <w:t>-</w:t>
      </w:r>
      <w:r>
        <w:rPr>
          <w:b w:val="1"/>
          <w:i w:val="1"/>
          <w:sz w:val="28"/>
        </w:rPr>
        <w:t>3 части 2, в части 3, 5 статьи 1 внесены изменения</w:t>
      </w:r>
      <w:r>
        <w:rPr>
          <w:b w:val="1"/>
          <w:i w:val="1"/>
          <w:sz w:val="28"/>
        </w:rPr>
        <w:t>, Законом Камчатского края от 16.05.2023 № 225 «О внесении изменений в Закон Камчатского края «О краевом бюджете на 2023 год и на плановый период 2024 и 2025 годов» в пункты 1-3 части 1, в пункты 2-3 части 2, в часть 3</w:t>
      </w:r>
      <w:r>
        <w:rPr>
          <w:b w:val="1"/>
          <w:i w:val="1"/>
          <w:sz w:val="28"/>
        </w:rPr>
        <w:t xml:space="preserve"> статьи 1</w:t>
      </w:r>
      <w:r>
        <w:rPr>
          <w:b w:val="1"/>
          <w:i w:val="1"/>
          <w:sz w:val="28"/>
        </w:rPr>
        <w:t xml:space="preserve"> внесены изменения, Законом Камчатского края от 02.10.2023 № 252 </w:t>
      </w:r>
      <w:r>
        <w:rPr>
          <w:b w:val="1"/>
          <w:i w:val="1"/>
          <w:sz w:val="28"/>
        </w:rPr>
        <w:t xml:space="preserve">«О внесении изменений в Закон Камчатского края «О краевом бюджете на 2023 год и на плановый период 2024 и 2025 годов» </w:t>
      </w:r>
      <w:r>
        <w:rPr>
          <w:b w:val="1"/>
          <w:i w:val="1"/>
          <w:sz w:val="28"/>
        </w:rPr>
        <w:t xml:space="preserve">в пункты 1-4 части 1, в пункты 1-2 части 2, в части 3, 5 статьи 1 внесены изменения, Законом Камчатского края от 23.11.2023 № 297 </w:t>
      </w:r>
      <w:r>
        <w:rPr>
          <w:b w:val="1"/>
          <w:i w:val="1"/>
          <w:sz w:val="28"/>
        </w:rPr>
        <w:t>«О внесении изменений в Закон Камчатского края «О краевом бюджете на 2023 год и на плановый период 2024 и 2025 годов» в пункты 1-2 части 1 статьи 1 внесены изменения</w:t>
      </w:r>
      <w:r>
        <w:rPr>
          <w:b w:val="1"/>
          <w:i w:val="1"/>
          <w:sz w:val="28"/>
        </w:rPr>
        <w:t>)</w:t>
      </w:r>
    </w:p>
    <w:p w14:paraId="15000000">
      <w:pPr>
        <w:widowControl w:val="0"/>
        <w:ind w:firstLine="426" w:left="0"/>
        <w:jc w:val="center"/>
        <w:rPr>
          <w:i w:val="1"/>
          <w:sz w:val="28"/>
        </w:rPr>
      </w:pPr>
    </w:p>
    <w:p w14:paraId="16000000">
      <w:pPr>
        <w:widowControl w:val="0"/>
        <w:ind w:firstLine="709" w:left="0"/>
        <w:jc w:val="both"/>
        <w:rPr>
          <w:b w:val="1"/>
          <w:sz w:val="28"/>
        </w:rPr>
      </w:pPr>
      <w:r>
        <w:rPr>
          <w:b w:val="1"/>
          <w:sz w:val="28"/>
        </w:rPr>
        <w:t xml:space="preserve">Статья 1 </w:t>
      </w:r>
    </w:p>
    <w:p w14:paraId="17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1. Утвердить основные характеристики краевого</w:t>
      </w:r>
      <w:r>
        <w:rPr>
          <w:sz w:val="28"/>
        </w:rPr>
        <w:t xml:space="preserve"> бюджета 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</w:t>
      </w:r>
      <w:r>
        <w:rPr>
          <w:sz w:val="28"/>
        </w:rPr>
        <w:t>год</w:t>
      </w:r>
      <w:r>
        <w:rPr>
          <w:sz w:val="28"/>
        </w:rPr>
        <w:t xml:space="preserve">, определенные исходя из прогнозируемого объема валового регионального продукта в </w:t>
      </w:r>
      <w:r>
        <w:rPr>
          <w:sz w:val="28"/>
        </w:rPr>
        <w:t xml:space="preserve">размере </w:t>
      </w:r>
      <w:r>
        <w:rPr>
          <w:sz w:val="28"/>
        </w:rPr>
        <w:t>377 139,0</w:t>
      </w:r>
      <w:r>
        <w:rPr>
          <w:sz w:val="28"/>
        </w:rPr>
        <w:t xml:space="preserve"> </w:t>
      </w:r>
      <w:r>
        <w:rPr>
          <w:sz w:val="28"/>
        </w:rPr>
        <w:t>м</w:t>
      </w:r>
      <w:r>
        <w:rPr>
          <w:sz w:val="28"/>
        </w:rPr>
        <w:t>лн</w:t>
      </w:r>
      <w:r>
        <w:rPr>
          <w:sz w:val="28"/>
        </w:rPr>
        <w:t xml:space="preserve"> </w:t>
      </w:r>
      <w:r>
        <w:rPr>
          <w:sz w:val="28"/>
        </w:rPr>
        <w:t>рублей</w:t>
      </w:r>
      <w:r>
        <w:rPr>
          <w:sz w:val="28"/>
        </w:rPr>
        <w:t xml:space="preserve"> </w:t>
      </w:r>
      <w:r>
        <w:rPr>
          <w:sz w:val="28"/>
        </w:rPr>
        <w:t xml:space="preserve">и </w:t>
      </w:r>
      <w:r>
        <w:rPr>
          <w:sz w:val="28"/>
        </w:rPr>
        <w:t>уровня инфляции, не превышающего</w:t>
      </w:r>
      <w:r>
        <w:rPr>
          <w:sz w:val="28"/>
        </w:rPr>
        <w:t xml:space="preserve"> </w:t>
      </w:r>
      <w:r>
        <w:rPr>
          <w:sz w:val="28"/>
        </w:rPr>
        <w:t>5,2</w:t>
      </w:r>
      <w:r>
        <w:rPr>
          <w:sz w:val="28"/>
        </w:rPr>
        <w:t xml:space="preserve"> процента (декабрь 2023 года </w:t>
      </w:r>
      <w:r>
        <w:rPr>
          <w:sz w:val="28"/>
        </w:rPr>
        <w:t xml:space="preserve">к декабрю </w:t>
      </w:r>
      <w:r>
        <w:rPr>
          <w:sz w:val="28"/>
        </w:rPr>
        <w:t xml:space="preserve">2022 </w:t>
      </w:r>
      <w:r>
        <w:rPr>
          <w:sz w:val="28"/>
        </w:rPr>
        <w:t>года</w:t>
      </w:r>
      <w:r>
        <w:rPr>
          <w:sz w:val="28"/>
        </w:rPr>
        <w:t>)</w:t>
      </w:r>
      <w:r>
        <w:rPr>
          <w:sz w:val="28"/>
        </w:rPr>
        <w:t>:</w:t>
      </w:r>
    </w:p>
    <w:p w14:paraId="18000000">
      <w:pPr>
        <w:ind w:firstLine="708" w:left="0"/>
        <w:jc w:val="both"/>
        <w:rPr>
          <w:sz w:val="28"/>
        </w:rPr>
      </w:pPr>
      <w:r>
        <w:rPr>
          <w:sz w:val="28"/>
        </w:rPr>
        <w:t xml:space="preserve">1) прогнозируемый общий объем доходов </w:t>
      </w:r>
      <w:r>
        <w:rPr>
          <w:sz w:val="28"/>
        </w:rPr>
        <w:t>краевого</w:t>
      </w:r>
      <w:r>
        <w:rPr>
          <w:sz w:val="28"/>
        </w:rPr>
        <w:t xml:space="preserve"> бюджета в сумме</w:t>
      </w:r>
      <w:r>
        <w:rPr>
          <w:sz w:val="28"/>
        </w:rPr>
        <w:t xml:space="preserve"> 117 487 536,50573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;</w:t>
      </w:r>
      <w:r>
        <w:rPr>
          <w:sz w:val="28"/>
        </w:rPr>
        <w:t xml:space="preserve"> </w:t>
      </w:r>
    </w:p>
    <w:p w14:paraId="19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2) </w:t>
      </w:r>
      <w:r>
        <w:rPr>
          <w:sz w:val="28"/>
        </w:rPr>
        <w:t xml:space="preserve">общий объем расходов </w:t>
      </w:r>
      <w:r>
        <w:rPr>
          <w:sz w:val="28"/>
        </w:rPr>
        <w:t>краевого</w:t>
      </w:r>
      <w:r>
        <w:rPr>
          <w:sz w:val="28"/>
        </w:rPr>
        <w:t xml:space="preserve"> бюджета в сумме</w:t>
      </w:r>
      <w:r>
        <w:rPr>
          <w:sz w:val="28"/>
        </w:rPr>
        <w:t xml:space="preserve"> </w:t>
      </w:r>
      <w:r>
        <w:rPr>
          <w:sz w:val="28"/>
        </w:rPr>
        <w:t xml:space="preserve">                       </w:t>
      </w:r>
      <w:r>
        <w:rPr>
          <w:sz w:val="28"/>
        </w:rPr>
        <w:t xml:space="preserve">          </w:t>
      </w:r>
      <w:r>
        <w:rPr>
          <w:sz w:val="28"/>
        </w:rPr>
        <w:t>122 510 411,98361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;</w:t>
      </w:r>
      <w:r>
        <w:rPr>
          <w:sz w:val="28"/>
        </w:rPr>
        <w:t xml:space="preserve"> </w:t>
      </w:r>
    </w:p>
    <w:p w14:paraId="1A00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3) </w:t>
      </w:r>
      <w:r>
        <w:rPr>
          <w:sz w:val="28"/>
        </w:rPr>
        <w:t xml:space="preserve">дефицит краевого бюджета в сумме </w:t>
      </w:r>
      <w:r>
        <w:rPr>
          <w:sz w:val="28"/>
        </w:rPr>
        <w:t>5 022 875,47788</w:t>
      </w:r>
      <w:r>
        <w:rPr>
          <w:sz w:val="28"/>
        </w:rPr>
        <w:t xml:space="preserve"> </w:t>
      </w:r>
      <w:r>
        <w:rPr>
          <w:sz w:val="28"/>
        </w:rPr>
        <w:t xml:space="preserve">тыс. рублей или </w:t>
      </w:r>
      <w:r>
        <w:rPr>
          <w:sz w:val="28"/>
        </w:rPr>
        <w:t>12,4</w:t>
      </w:r>
      <w:r>
        <w:rPr>
          <w:sz w:val="28"/>
        </w:rPr>
        <w:t xml:space="preserve"> </w:t>
      </w:r>
      <w:r>
        <w:rPr>
          <w:sz w:val="28"/>
        </w:rPr>
        <w:t>процента</w:t>
      </w:r>
      <w:r>
        <w:rPr>
          <w:sz w:val="28"/>
        </w:rPr>
        <w:t xml:space="preserve"> </w:t>
      </w:r>
      <w:r>
        <w:rPr>
          <w:sz w:val="28"/>
        </w:rPr>
        <w:t xml:space="preserve">утвержденного общего годового объема доходов краевого бюджета без учета утвержденного объема безвозмездных </w:t>
      </w:r>
      <w:r>
        <w:rPr>
          <w:sz w:val="28"/>
        </w:rPr>
        <w:t>поступлений</w:t>
      </w:r>
      <w:r>
        <w:rPr>
          <w:sz w:val="28"/>
        </w:rPr>
        <w:t xml:space="preserve">              </w:t>
      </w:r>
      <w:r>
        <w:rPr>
          <w:sz w:val="28"/>
        </w:rPr>
        <w:t xml:space="preserve">  </w:t>
      </w:r>
      <w:r>
        <w:rPr>
          <w:sz w:val="28"/>
        </w:rPr>
        <w:t xml:space="preserve"> (с учетом утвержденных в составе источников финансирования дефицита краевого бюджета поступлений от продажи акций и иных форм участия в капитале, находящихся в собственности Камчатского края, в сумме                         10 861,00000 тыс. рублей, а также бюджетных кредитов, предоставляемых из федерального бюджета краевому бюджету на финансовое обеспечение реализации инфраструктурных проектов, в сумме </w:t>
      </w:r>
      <w:r>
        <w:rPr>
          <w:sz w:val="28"/>
        </w:rPr>
        <w:t>1 102 800,66</w:t>
      </w:r>
      <w:r>
        <w:rPr>
          <w:sz w:val="28"/>
        </w:rPr>
        <w:t>00</w:t>
      </w:r>
      <w:r>
        <w:rPr>
          <w:sz w:val="28"/>
        </w:rPr>
        <w:t xml:space="preserve">0                          </w:t>
      </w:r>
      <w:r>
        <w:rPr>
          <w:sz w:val="28"/>
        </w:rPr>
        <w:t>тыс. рублей)</w:t>
      </w:r>
      <w:r>
        <w:rPr>
          <w:sz w:val="28"/>
        </w:rPr>
        <w:t>;</w:t>
      </w:r>
    </w:p>
    <w:p w14:paraId="1B00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4) </w:t>
      </w:r>
      <w:r>
        <w:rPr>
          <w:sz w:val="28"/>
        </w:rPr>
        <w:t>размер</w:t>
      </w:r>
      <w:r>
        <w:rPr>
          <w:sz w:val="28"/>
        </w:rPr>
        <w:t xml:space="preserve"> </w:t>
      </w:r>
      <w:r>
        <w:rPr>
          <w:sz w:val="28"/>
        </w:rPr>
        <w:t>резервного фонда Правительства Камчатского края в сумме 60</w:t>
      </w:r>
      <w:r>
        <w:rPr>
          <w:sz w:val="28"/>
        </w:rPr>
        <w:t xml:space="preserve"> 000,00000 </w:t>
      </w:r>
      <w:r>
        <w:rPr>
          <w:sz w:val="28"/>
        </w:rPr>
        <w:t>тыс. рублей.</w:t>
      </w:r>
    </w:p>
    <w:p w14:paraId="1C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2. Утвердить основные характеристики краевого бюджета на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год и на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</w:t>
      </w:r>
      <w:r>
        <w:rPr>
          <w:sz w:val="28"/>
        </w:rPr>
        <w:t xml:space="preserve">год, определенные исходя из прогнозируемого объема валового регионального продукта в размере соответственно </w:t>
      </w:r>
      <w:r>
        <w:rPr>
          <w:sz w:val="28"/>
        </w:rPr>
        <w:t>410</w:t>
      </w:r>
      <w:r>
        <w:rPr>
          <w:sz w:val="28"/>
        </w:rPr>
        <w:t xml:space="preserve"> </w:t>
      </w:r>
      <w:r>
        <w:rPr>
          <w:sz w:val="28"/>
        </w:rPr>
        <w:t>366,9</w:t>
      </w:r>
      <w:r>
        <w:rPr>
          <w:sz w:val="28"/>
        </w:rPr>
        <w:t xml:space="preserve"> </w:t>
      </w:r>
      <w:r>
        <w:rPr>
          <w:sz w:val="28"/>
        </w:rPr>
        <w:t>млн</w:t>
      </w:r>
      <w:r>
        <w:rPr>
          <w:sz w:val="28"/>
        </w:rPr>
        <w:t xml:space="preserve"> </w:t>
      </w:r>
      <w:r>
        <w:rPr>
          <w:sz w:val="28"/>
        </w:rPr>
        <w:t>рублей и</w:t>
      </w:r>
      <w:r>
        <w:rPr>
          <w:sz w:val="28"/>
        </w:rPr>
        <w:t xml:space="preserve">  </w:t>
      </w:r>
      <w:r>
        <w:rPr>
          <w:sz w:val="28"/>
        </w:rPr>
        <w:t xml:space="preserve"> </w:t>
      </w:r>
      <w:r>
        <w:rPr>
          <w:sz w:val="28"/>
        </w:rPr>
        <w:t>445</w:t>
      </w:r>
      <w:r>
        <w:rPr>
          <w:sz w:val="28"/>
        </w:rPr>
        <w:t xml:space="preserve"> </w:t>
      </w:r>
      <w:r>
        <w:rPr>
          <w:sz w:val="28"/>
        </w:rPr>
        <w:t>294,2</w:t>
      </w:r>
      <w:r>
        <w:rPr>
          <w:sz w:val="28"/>
        </w:rPr>
        <w:t xml:space="preserve"> </w:t>
      </w:r>
      <w:r>
        <w:rPr>
          <w:sz w:val="28"/>
        </w:rPr>
        <w:t>млн</w:t>
      </w:r>
      <w:r>
        <w:rPr>
          <w:sz w:val="28"/>
        </w:rPr>
        <w:t xml:space="preserve"> </w:t>
      </w:r>
      <w:r>
        <w:rPr>
          <w:sz w:val="28"/>
        </w:rPr>
        <w:t>рублей</w:t>
      </w:r>
      <w:r>
        <w:rPr>
          <w:sz w:val="28"/>
        </w:rPr>
        <w:t xml:space="preserve"> и уровня инфляции, не превышающего соответственно</w:t>
      </w:r>
      <w:r>
        <w:rPr>
          <w:sz w:val="28"/>
        </w:rPr>
        <w:t xml:space="preserve"> 4,0</w:t>
      </w:r>
      <w:r>
        <w:rPr>
          <w:sz w:val="28"/>
        </w:rPr>
        <w:t xml:space="preserve"> процента (декабрь 2024 года к </w:t>
      </w:r>
      <w:r>
        <w:rPr>
          <w:sz w:val="28"/>
        </w:rPr>
        <w:t xml:space="preserve">декабрю </w:t>
      </w:r>
      <w:r>
        <w:rPr>
          <w:sz w:val="28"/>
        </w:rPr>
        <w:t xml:space="preserve">2023 </w:t>
      </w:r>
      <w:r>
        <w:rPr>
          <w:sz w:val="28"/>
        </w:rPr>
        <w:t>года</w:t>
      </w:r>
      <w:r>
        <w:rPr>
          <w:sz w:val="28"/>
        </w:rPr>
        <w:t>)</w:t>
      </w:r>
      <w:r>
        <w:rPr>
          <w:sz w:val="28"/>
        </w:rPr>
        <w:t xml:space="preserve"> </w:t>
      </w:r>
      <w:r>
        <w:rPr>
          <w:sz w:val="28"/>
        </w:rPr>
        <w:t xml:space="preserve">и 4,0 процента (декабрь 2025 года </w:t>
      </w:r>
      <w:r>
        <w:rPr>
          <w:sz w:val="28"/>
        </w:rPr>
        <w:t xml:space="preserve">к декабрю </w:t>
      </w:r>
      <w:r>
        <w:rPr>
          <w:sz w:val="28"/>
        </w:rPr>
        <w:t xml:space="preserve">2024 </w:t>
      </w:r>
      <w:r>
        <w:rPr>
          <w:sz w:val="28"/>
        </w:rPr>
        <w:t>года</w:t>
      </w:r>
      <w:r>
        <w:rPr>
          <w:sz w:val="28"/>
        </w:rPr>
        <w:t>)</w:t>
      </w:r>
      <w:r>
        <w:rPr>
          <w:sz w:val="28"/>
        </w:rPr>
        <w:t>:</w:t>
      </w:r>
    </w:p>
    <w:p w14:paraId="1D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1) прогнозируемый общий объем доходов краевого бюджета на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год в </w:t>
      </w:r>
      <w:r>
        <w:rPr>
          <w:sz w:val="28"/>
        </w:rPr>
        <w:t xml:space="preserve">сумме </w:t>
      </w:r>
      <w:r>
        <w:rPr>
          <w:sz w:val="28"/>
        </w:rPr>
        <w:t>95 475 521,97770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 xml:space="preserve"> и на 20</w:t>
      </w:r>
      <w:r>
        <w:rPr>
          <w:sz w:val="28"/>
        </w:rPr>
        <w:t>2</w:t>
      </w:r>
      <w:r>
        <w:rPr>
          <w:sz w:val="28"/>
        </w:rPr>
        <w:t xml:space="preserve">5 </w:t>
      </w:r>
      <w:r>
        <w:rPr>
          <w:sz w:val="28"/>
        </w:rPr>
        <w:t xml:space="preserve">год в сумме </w:t>
      </w:r>
      <w:r>
        <w:rPr>
          <w:sz w:val="28"/>
        </w:rPr>
        <w:t>93 596 155,78400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;</w:t>
      </w:r>
    </w:p>
    <w:p w14:paraId="1E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2) общий объем расходов краевого бюджета на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год в сумме </w:t>
      </w:r>
      <w:r>
        <w:rPr>
          <w:sz w:val="28"/>
        </w:rPr>
        <w:br/>
      </w:r>
      <w:r>
        <w:rPr>
          <w:sz w:val="28"/>
        </w:rPr>
        <w:t>95 224 984,59646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, в том числе условно утвержденные расходы в сумме</w:t>
      </w:r>
      <w:r>
        <w:rPr>
          <w:sz w:val="28"/>
        </w:rPr>
        <w:t xml:space="preserve"> </w:t>
      </w:r>
      <w:r>
        <w:rPr>
          <w:sz w:val="28"/>
        </w:rPr>
        <w:t>7 589 056,</w:t>
      </w:r>
      <w:r>
        <w:rPr>
          <w:sz w:val="28"/>
        </w:rPr>
        <w:t>00451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, и на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 в сумме</w:t>
      </w:r>
      <w:r>
        <w:rPr>
          <w:sz w:val="28"/>
        </w:rPr>
        <w:t xml:space="preserve"> </w:t>
      </w:r>
      <w:r>
        <w:rPr>
          <w:sz w:val="28"/>
        </w:rPr>
        <w:t>91 123 214,</w:t>
      </w:r>
      <w:r>
        <w:rPr>
          <w:sz w:val="28"/>
        </w:rPr>
        <w:t>92705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, в том числе условно утвержденные расходы в сумме</w:t>
      </w:r>
      <w:r>
        <w:rPr>
          <w:sz w:val="28"/>
        </w:rPr>
        <w:t xml:space="preserve"> </w:t>
      </w:r>
      <w:r>
        <w:rPr>
          <w:sz w:val="28"/>
        </w:rPr>
        <w:t>6</w:t>
      </w:r>
      <w:r>
        <w:rPr>
          <w:sz w:val="28"/>
        </w:rPr>
        <w:t> 460 616,74812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 xml:space="preserve">; </w:t>
      </w:r>
    </w:p>
    <w:p w14:paraId="1F000000">
      <w:pPr>
        <w:widowControl w:val="0"/>
        <w:ind w:firstLine="709" w:left="0"/>
        <w:jc w:val="both"/>
        <w:rPr>
          <w:color w:val="FF0000"/>
          <w:sz w:val="28"/>
        </w:rPr>
      </w:pPr>
      <w:r>
        <w:rPr>
          <w:sz w:val="28"/>
        </w:rPr>
        <w:t xml:space="preserve">3) </w:t>
      </w:r>
      <w:r>
        <w:rPr>
          <w:sz w:val="28"/>
        </w:rPr>
        <w:t>профицит краевого бюджета на 2024 год в сумме 250 537,38124 тыс. рублей и профицит краевого бюджета на 2025 год в сумме 2 472 940,</w:t>
      </w:r>
      <w:r>
        <w:rPr>
          <w:sz w:val="28"/>
        </w:rPr>
        <w:t>85695</w:t>
      </w:r>
      <w:r>
        <w:rPr>
          <w:sz w:val="28"/>
        </w:rPr>
        <w:t xml:space="preserve"> тыс. рублей;</w:t>
      </w:r>
    </w:p>
    <w:p w14:paraId="20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4) размер резервного фонда Правительства Камчатского края на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год в сумме </w:t>
      </w:r>
      <w:r>
        <w:rPr>
          <w:sz w:val="28"/>
        </w:rPr>
        <w:t xml:space="preserve">50 000,00000 </w:t>
      </w:r>
      <w:r>
        <w:rPr>
          <w:sz w:val="28"/>
        </w:rPr>
        <w:t>тыс. рублей и на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 в сумме </w:t>
      </w:r>
      <w:r>
        <w:rPr>
          <w:sz w:val="28"/>
        </w:rPr>
        <w:t xml:space="preserve">50 000,00000 </w:t>
      </w:r>
      <w:r>
        <w:rPr>
          <w:sz w:val="28"/>
        </w:rPr>
        <w:t>тыс. рублей.</w:t>
      </w:r>
    </w:p>
    <w:p w14:paraId="21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3. Утвердить общий объем бюджетных ассигнований на исполнение публичных нормативных обязательств 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в сумме</w:t>
      </w:r>
      <w:r>
        <w:rPr>
          <w:sz w:val="28"/>
        </w:rPr>
        <w:t xml:space="preserve"> </w:t>
      </w:r>
      <w:r>
        <w:rPr>
          <w:sz w:val="28"/>
        </w:rPr>
        <w:t>5 955 703,73550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, прогнозируемый общий объем бюджетных ассигнований на исполнение публичных нормативных обязательств на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год в сумме </w:t>
      </w:r>
      <w:r>
        <w:rPr>
          <w:sz w:val="28"/>
        </w:rPr>
        <w:t>5 116 411,99355</w:t>
      </w:r>
      <w:r>
        <w:rPr>
          <w:sz w:val="28"/>
        </w:rPr>
        <w:t xml:space="preserve"> </w:t>
      </w:r>
      <w:r>
        <w:rPr>
          <w:sz w:val="28"/>
        </w:rPr>
        <w:t xml:space="preserve">тыс. рублей </w:t>
      </w:r>
      <w:r>
        <w:rPr>
          <w:sz w:val="28"/>
        </w:rPr>
        <w:t>и на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 в сумме </w:t>
      </w:r>
      <w:r>
        <w:rPr>
          <w:sz w:val="28"/>
        </w:rPr>
        <w:t>4 813 554,25250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.</w:t>
      </w:r>
    </w:p>
    <w:p w14:paraId="22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4</w:t>
      </w:r>
      <w:r>
        <w:rPr>
          <w:sz w:val="28"/>
        </w:rPr>
        <w:t xml:space="preserve">. Утвердить источники финансирования дефицита </w:t>
      </w:r>
      <w:r>
        <w:rPr>
          <w:sz w:val="28"/>
        </w:rPr>
        <w:t>краевого</w:t>
      </w:r>
      <w:r>
        <w:rPr>
          <w:sz w:val="28"/>
        </w:rPr>
        <w:t xml:space="preserve"> бюджета</w:t>
      </w:r>
      <w:r>
        <w:rPr>
          <w:sz w:val="28"/>
        </w:rPr>
        <w:t>:</w:t>
      </w:r>
    </w:p>
    <w:p w14:paraId="23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1) </w:t>
      </w:r>
      <w:r>
        <w:rPr>
          <w:sz w:val="28"/>
        </w:rPr>
        <w:t xml:space="preserve">на </w:t>
      </w:r>
      <w:r>
        <w:rPr>
          <w:sz w:val="28"/>
        </w:rPr>
        <w:t>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</w:t>
      </w:r>
      <w:r>
        <w:rPr>
          <w:sz w:val="28"/>
        </w:rPr>
        <w:t xml:space="preserve">согласно приложению </w:t>
      </w:r>
      <w:r>
        <w:rPr>
          <w:sz w:val="28"/>
        </w:rPr>
        <w:t>5</w:t>
      </w:r>
      <w:r>
        <w:rPr>
          <w:sz w:val="28"/>
        </w:rPr>
        <w:t xml:space="preserve"> к настоящему Закону;</w:t>
      </w:r>
    </w:p>
    <w:p w14:paraId="24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2) на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годы согласно приложению </w:t>
      </w:r>
      <w:r>
        <w:rPr>
          <w:sz w:val="28"/>
        </w:rPr>
        <w:t>5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Закону.</w:t>
      </w:r>
    </w:p>
    <w:p w14:paraId="25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5</w:t>
      </w:r>
      <w:r>
        <w:rPr>
          <w:sz w:val="28"/>
        </w:rPr>
        <w:t xml:space="preserve">. </w:t>
      </w:r>
      <w:r>
        <w:rPr>
          <w:sz w:val="28"/>
        </w:rPr>
        <w:t xml:space="preserve">В соответствии с Законом Камчатского края от </w:t>
      </w:r>
      <w:r>
        <w:rPr>
          <w:sz w:val="28"/>
        </w:rPr>
        <w:t>09.09.2011</w:t>
      </w:r>
      <w:r>
        <w:rPr>
          <w:sz w:val="28"/>
        </w:rPr>
        <w:t xml:space="preserve"> № 628</w:t>
      </w:r>
      <w:r>
        <w:rPr>
          <w:sz w:val="28"/>
        </w:rPr>
        <w:t xml:space="preserve"> </w:t>
      </w:r>
      <w:r>
        <w:rPr>
          <w:sz w:val="28"/>
        </w:rPr>
        <w:t xml:space="preserve">«О </w:t>
      </w:r>
      <w:r>
        <w:rPr>
          <w:sz w:val="28"/>
        </w:rPr>
        <w:t>дорожном фонде Камчатского края» у</w:t>
      </w:r>
      <w:r>
        <w:rPr>
          <w:sz w:val="28"/>
        </w:rPr>
        <w:t>твердить объем бюджетных ассигнований дорожного фонда Камчатского края 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в размере</w:t>
      </w:r>
      <w:r>
        <w:rPr>
          <w:sz w:val="28"/>
        </w:rPr>
        <w:t xml:space="preserve">                   </w:t>
      </w:r>
      <w:r>
        <w:rPr>
          <w:sz w:val="28"/>
        </w:rPr>
        <w:t>6 435 055,97462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, на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год и на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 в размерах соответственно </w:t>
      </w:r>
      <w:r>
        <w:rPr>
          <w:sz w:val="28"/>
        </w:rPr>
        <w:t>5 403 216,92000</w:t>
      </w:r>
      <w:r>
        <w:rPr>
          <w:sz w:val="28"/>
        </w:rPr>
        <w:t xml:space="preserve"> </w:t>
      </w:r>
      <w:r>
        <w:rPr>
          <w:sz w:val="28"/>
        </w:rPr>
        <w:t xml:space="preserve">тыс. рублей </w:t>
      </w:r>
      <w:r>
        <w:rPr>
          <w:sz w:val="28"/>
        </w:rPr>
        <w:t>и</w:t>
      </w:r>
      <w:r>
        <w:rPr>
          <w:sz w:val="28"/>
        </w:rPr>
        <w:t xml:space="preserve"> </w:t>
      </w:r>
      <w:r>
        <w:rPr>
          <w:sz w:val="28"/>
        </w:rPr>
        <w:t>6 822 302,84000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>.</w:t>
      </w:r>
    </w:p>
    <w:p w14:paraId="26000000">
      <w:pPr>
        <w:widowControl w:val="0"/>
        <w:ind w:firstLine="709" w:left="0"/>
        <w:jc w:val="both"/>
        <w:rPr>
          <w:sz w:val="28"/>
        </w:rPr>
      </w:pPr>
    </w:p>
    <w:p w14:paraId="27000000">
      <w:pPr>
        <w:widowControl w:val="0"/>
        <w:ind w:firstLine="709" w:left="0"/>
        <w:jc w:val="both"/>
        <w:rPr>
          <w:b w:val="1"/>
          <w:i w:val="1"/>
          <w:sz w:val="28"/>
        </w:rPr>
      </w:pPr>
      <w:r>
        <w:rPr>
          <w:b w:val="1"/>
          <w:i w:val="1"/>
          <w:sz w:val="28"/>
        </w:rPr>
        <w:t>(Законом Камчатского края от 27.02.2023 № 183 «О внесении изменений в Закон Камчатского края «О краевом бюджете на 2023 год и на плановый период 2024 и 2025 годов» в пункт 1 части 1 статьи 2 внесены изменения)</w:t>
      </w:r>
    </w:p>
    <w:p w14:paraId="28000000">
      <w:pPr>
        <w:widowControl w:val="0"/>
        <w:ind w:firstLine="709" w:left="0"/>
        <w:jc w:val="both"/>
        <w:rPr>
          <w:b w:val="1"/>
          <w:i w:val="1"/>
          <w:sz w:val="28"/>
        </w:rPr>
      </w:pPr>
    </w:p>
    <w:p w14:paraId="29000000">
      <w:pPr>
        <w:widowControl w:val="0"/>
        <w:ind w:firstLine="709" w:left="0"/>
        <w:jc w:val="both"/>
        <w:rPr>
          <w:sz w:val="28"/>
        </w:rPr>
      </w:pPr>
      <w:r>
        <w:rPr>
          <w:b w:val="1"/>
          <w:sz w:val="28"/>
        </w:rPr>
        <w:t xml:space="preserve">Статья </w:t>
      </w:r>
      <w:r>
        <w:rPr>
          <w:b w:val="1"/>
          <w:sz w:val="28"/>
        </w:rPr>
        <w:t>2</w:t>
      </w:r>
      <w:r>
        <w:rPr>
          <w:sz w:val="28"/>
        </w:rPr>
        <w:t xml:space="preserve"> </w:t>
      </w:r>
    </w:p>
    <w:p w14:paraId="2A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1. </w:t>
      </w:r>
      <w:r>
        <w:rPr>
          <w:sz w:val="28"/>
        </w:rPr>
        <w:t>Установить, что в краевой бюджет в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</w:t>
      </w:r>
      <w:r>
        <w:rPr>
          <w:sz w:val="28"/>
        </w:rPr>
        <w:t xml:space="preserve">году </w:t>
      </w:r>
      <w:r>
        <w:rPr>
          <w:sz w:val="28"/>
        </w:rPr>
        <w:t>и плановом периоде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</w:t>
      </w:r>
      <w:r>
        <w:rPr>
          <w:sz w:val="28"/>
        </w:rPr>
        <w:t>подлежат зачислению:</w:t>
      </w:r>
    </w:p>
    <w:p w14:paraId="2B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1) налоговые доходы от федеральных налогов и сборов, в том числе предусмотренных специальными налоговыми режимами, региональных налогов, а также пеней и штрафов по ним и неналоговые доходы в соответствии с нормативами отчислений, установленными Бюджетным кодексом Российской Федерации</w:t>
      </w:r>
      <w:r>
        <w:rPr>
          <w:sz w:val="28"/>
        </w:rPr>
        <w:t xml:space="preserve">, </w:t>
      </w:r>
      <w:r>
        <w:rPr>
          <w:sz w:val="28"/>
        </w:rPr>
        <w:t>Федеральным законом от 05.12.2022 № 466-ФЗ «О федеральном бюджете на 2023 год и на плановый период 2024 и 2025 годов»</w:t>
      </w:r>
      <w:r>
        <w:rPr>
          <w:sz w:val="28"/>
        </w:rPr>
        <w:t>, настоящим Законом</w:t>
      </w:r>
      <w:r>
        <w:rPr>
          <w:sz w:val="28"/>
        </w:rPr>
        <w:t>;</w:t>
      </w:r>
    </w:p>
    <w:p w14:paraId="2C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2) безвозмездные поступления в соответствии с законодательством Российской Федерации.</w:t>
      </w:r>
    </w:p>
    <w:p w14:paraId="2D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2. В соответствии с пунктом 2 статьи 184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Бюджетного кодекса Российской Федерации утвердить нормативы распределения доходов между </w:t>
      </w:r>
      <w:r>
        <w:rPr>
          <w:sz w:val="28"/>
        </w:rPr>
        <w:t xml:space="preserve">краевым </w:t>
      </w:r>
      <w:r>
        <w:rPr>
          <w:sz w:val="28"/>
        </w:rPr>
        <w:t>бюджетом</w:t>
      </w:r>
      <w:r>
        <w:rPr>
          <w:sz w:val="28"/>
        </w:rPr>
        <w:t>,</w:t>
      </w:r>
      <w:r>
        <w:rPr>
          <w:sz w:val="28"/>
        </w:rPr>
        <w:t xml:space="preserve"> бюджетом территориального фонда обязательного медицинского страхования</w:t>
      </w:r>
      <w:r>
        <w:rPr>
          <w:sz w:val="28"/>
        </w:rPr>
        <w:t xml:space="preserve"> Камчатского края</w:t>
      </w:r>
      <w:r>
        <w:rPr>
          <w:sz w:val="28"/>
        </w:rPr>
        <w:t xml:space="preserve">, </w:t>
      </w:r>
      <w:r>
        <w:rPr>
          <w:sz w:val="28"/>
        </w:rPr>
        <w:t xml:space="preserve">местными </w:t>
      </w:r>
      <w:r>
        <w:rPr>
          <w:sz w:val="28"/>
        </w:rPr>
        <w:t>бюджетами 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</w:t>
      </w:r>
      <w:r>
        <w:rPr>
          <w:sz w:val="28"/>
        </w:rPr>
        <w:t xml:space="preserve">год </w:t>
      </w:r>
      <w:r>
        <w:rPr>
          <w:sz w:val="28"/>
        </w:rPr>
        <w:t>и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</w:t>
      </w:r>
      <w:r>
        <w:rPr>
          <w:sz w:val="28"/>
        </w:rPr>
        <w:t>согласно приложению </w:t>
      </w:r>
      <w:r>
        <w:rPr>
          <w:sz w:val="28"/>
        </w:rPr>
        <w:t>1</w:t>
      </w:r>
      <w:r>
        <w:rPr>
          <w:sz w:val="28"/>
        </w:rPr>
        <w:t xml:space="preserve"> к настоящему Закону</w:t>
      </w:r>
      <w:r>
        <w:rPr>
          <w:sz w:val="28"/>
        </w:rPr>
        <w:t>.</w:t>
      </w:r>
    </w:p>
    <w:p w14:paraId="2E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3. </w:t>
      </w:r>
      <w:r>
        <w:rPr>
          <w:sz w:val="28"/>
        </w:rPr>
        <w:t xml:space="preserve">В соответствии с пунктом </w:t>
      </w:r>
      <w:r>
        <w:rPr>
          <w:sz w:val="28"/>
        </w:rPr>
        <w:t>2</w:t>
      </w:r>
      <w:r>
        <w:rPr>
          <w:sz w:val="28"/>
        </w:rPr>
        <w:t xml:space="preserve"> статьи 58 Бюджетного кодекса Российской Федерации установить дополнительные нормативы отчислений в местные бюджеты от налога на доходы физических лиц, подлежащего зачислению в краевой бюджет, 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и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</w:t>
      </w:r>
      <w:r>
        <w:rPr>
          <w:sz w:val="28"/>
        </w:rPr>
        <w:t xml:space="preserve">согласно приложению </w:t>
      </w:r>
      <w:r>
        <w:rPr>
          <w:sz w:val="28"/>
        </w:rPr>
        <w:t>2</w:t>
      </w:r>
      <w:r>
        <w:rPr>
          <w:sz w:val="28"/>
        </w:rPr>
        <w:t xml:space="preserve"> к настоящему Закону.</w:t>
      </w:r>
    </w:p>
    <w:p w14:paraId="2F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4</w:t>
      </w:r>
      <w:r>
        <w:rPr>
          <w:sz w:val="28"/>
        </w:rPr>
        <w:t xml:space="preserve">. </w:t>
      </w:r>
      <w:r>
        <w:rPr>
          <w:sz w:val="28"/>
        </w:rPr>
        <w:t xml:space="preserve">В соответствии с пунктом </w:t>
      </w:r>
      <w:r>
        <w:rPr>
          <w:sz w:val="28"/>
        </w:rPr>
        <w:t>3</w:t>
      </w:r>
      <w:r>
        <w:rPr>
          <w:sz w:val="28"/>
          <w:vertAlign w:val="superscript"/>
        </w:rPr>
        <w:t xml:space="preserve">1 </w:t>
      </w:r>
      <w:r>
        <w:rPr>
          <w:sz w:val="28"/>
        </w:rPr>
        <w:t xml:space="preserve">статьи </w:t>
      </w:r>
      <w:r>
        <w:rPr>
          <w:sz w:val="28"/>
        </w:rPr>
        <w:t xml:space="preserve">58 </w:t>
      </w:r>
      <w:r>
        <w:rPr>
          <w:sz w:val="28"/>
        </w:rPr>
        <w:t xml:space="preserve">Бюджетного кодекса Российской Федерации </w:t>
      </w:r>
      <w:r>
        <w:rPr>
          <w:sz w:val="28"/>
        </w:rPr>
        <w:t xml:space="preserve">установить дифференцированные нормативы отчислений в местные бюджеты от акцизов на автомобильный и прямогонный бензин, дизельное топливо, моторные масла для дизельных и (или) карбюраторных (инжекторных) двигателей, производимые на территории Российской Федерации, </w:t>
      </w:r>
      <w:r>
        <w:rPr>
          <w:sz w:val="28"/>
        </w:rPr>
        <w:t>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</w:t>
      </w:r>
      <w:r>
        <w:rPr>
          <w:sz w:val="28"/>
        </w:rPr>
        <w:t xml:space="preserve"> и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</w:t>
      </w:r>
      <w:r>
        <w:rPr>
          <w:sz w:val="28"/>
        </w:rPr>
        <w:t xml:space="preserve">согласно приложению </w:t>
      </w:r>
      <w:r>
        <w:rPr>
          <w:sz w:val="28"/>
        </w:rPr>
        <w:t>3</w:t>
      </w:r>
      <w:r>
        <w:rPr>
          <w:sz w:val="28"/>
        </w:rPr>
        <w:t xml:space="preserve"> </w:t>
      </w:r>
      <w:r>
        <w:rPr>
          <w:sz w:val="28"/>
        </w:rPr>
        <w:t>к настоящему Закону</w:t>
      </w:r>
      <w:r>
        <w:rPr>
          <w:sz w:val="28"/>
        </w:rPr>
        <w:t>.</w:t>
      </w:r>
    </w:p>
    <w:p w14:paraId="30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5</w:t>
      </w:r>
      <w:r>
        <w:rPr>
          <w:sz w:val="28"/>
        </w:rPr>
        <w:t xml:space="preserve">. Учесть в краевом бюджете на </w:t>
      </w:r>
      <w:r>
        <w:rPr>
          <w:sz w:val="28"/>
        </w:rPr>
        <w:t>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</w:t>
      </w:r>
      <w:r>
        <w:rPr>
          <w:sz w:val="28"/>
        </w:rPr>
        <w:t>и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</w:t>
      </w:r>
      <w:r>
        <w:rPr>
          <w:sz w:val="28"/>
        </w:rPr>
        <w:t>поступление доходов краевого бюджета согласно приложени</w:t>
      </w:r>
      <w:r>
        <w:rPr>
          <w:sz w:val="28"/>
        </w:rPr>
        <w:t xml:space="preserve">ям </w:t>
      </w:r>
      <w:r>
        <w:rPr>
          <w:sz w:val="28"/>
        </w:rPr>
        <w:t>4</w:t>
      </w:r>
      <w:r>
        <w:rPr>
          <w:sz w:val="28"/>
        </w:rPr>
        <w:t xml:space="preserve"> и </w:t>
      </w:r>
      <w:r>
        <w:rPr>
          <w:sz w:val="28"/>
        </w:rPr>
        <w:t>4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</w:t>
      </w:r>
      <w:r>
        <w:rPr>
          <w:sz w:val="28"/>
        </w:rPr>
        <w:t>к настоящему Закону.</w:t>
      </w:r>
    </w:p>
    <w:p w14:paraId="31000000">
      <w:pPr>
        <w:widowControl w:val="0"/>
        <w:ind w:firstLine="709" w:left="0"/>
        <w:jc w:val="both"/>
        <w:rPr>
          <w:b w:val="1"/>
          <w:sz w:val="28"/>
        </w:rPr>
      </w:pPr>
    </w:p>
    <w:p w14:paraId="32000000">
      <w:pPr>
        <w:widowControl w:val="0"/>
        <w:ind w:firstLine="709" w:left="0"/>
        <w:jc w:val="both"/>
        <w:rPr>
          <w:sz w:val="28"/>
        </w:rPr>
      </w:pPr>
      <w:r>
        <w:rPr>
          <w:b w:val="1"/>
          <w:sz w:val="28"/>
        </w:rPr>
        <w:t xml:space="preserve">Статья </w:t>
      </w:r>
      <w:r>
        <w:rPr>
          <w:b w:val="1"/>
          <w:sz w:val="28"/>
        </w:rPr>
        <w:t>3</w:t>
      </w:r>
      <w:r>
        <w:rPr>
          <w:b w:val="1"/>
          <w:sz w:val="28"/>
        </w:rPr>
        <w:t xml:space="preserve"> </w:t>
      </w:r>
    </w:p>
    <w:p w14:paraId="33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1. Установить, что часть прибыли государственных унитарных предприятий Камчатского края (без учета субсидий, полученных из краевого бюджета на поддержку сельского хозяйства</w:t>
      </w:r>
      <w:r>
        <w:rPr>
          <w:sz w:val="28"/>
        </w:rPr>
        <w:t>, а также в связи с осуществлением деятельности в сфере водоснабжения и водоотведения</w:t>
      </w:r>
      <w:r>
        <w:rPr>
          <w:sz w:val="28"/>
        </w:rPr>
        <w:t>), остающейся после уплаты налогов и иных обязательных платежей, учитывается в доходах краевого бюджета и подлежит перечислению в краевой бюджет по итогам работы указанных предприятий за отчетный финансовый год в размер</w:t>
      </w:r>
      <w:r>
        <w:rPr>
          <w:sz w:val="28"/>
        </w:rPr>
        <w:t>е 25 процентов.</w:t>
      </w:r>
    </w:p>
    <w:p w14:paraId="34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2. Установить, что исчисление суммы прибыли, подлежащей перечислению в краевой бюджет в соответствии с установленным размером, осуществляется государственными унитарными предприятиями Камчатского края самостоятельно.</w:t>
      </w:r>
    </w:p>
    <w:p w14:paraId="35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3</w:t>
      </w:r>
      <w:r>
        <w:rPr>
          <w:sz w:val="28"/>
        </w:rPr>
        <w:t>. Установить, что перечисление в краевой бюджет части прибыли государственных унитарных предприятий Камчатского края</w:t>
      </w:r>
      <w:r>
        <w:rPr>
          <w:sz w:val="28"/>
        </w:rPr>
        <w:t xml:space="preserve">, остающейся после уплаты налогов и иных обязательных платежей, </w:t>
      </w:r>
      <w:r>
        <w:rPr>
          <w:sz w:val="28"/>
        </w:rPr>
        <w:t>за отчетный финансовый год производится ими не позднее 15 мая текущего финансового года.</w:t>
      </w:r>
    </w:p>
    <w:p w14:paraId="36000000">
      <w:pPr>
        <w:widowControl w:val="0"/>
        <w:ind w:firstLine="709" w:left="0"/>
        <w:jc w:val="both"/>
        <w:rPr>
          <w:b w:val="1"/>
          <w:sz w:val="28"/>
        </w:rPr>
      </w:pPr>
    </w:p>
    <w:p w14:paraId="37000000">
      <w:pPr>
        <w:widowControl w:val="0"/>
        <w:ind w:firstLine="709" w:left="0"/>
        <w:jc w:val="both"/>
        <w:rPr>
          <w:b w:val="1"/>
          <w:i w:val="1"/>
          <w:sz w:val="28"/>
        </w:rPr>
      </w:pPr>
      <w:r>
        <w:rPr>
          <w:b w:val="1"/>
          <w:i w:val="1"/>
          <w:sz w:val="28"/>
        </w:rPr>
        <w:t xml:space="preserve">(Законом Камчатского края от 27.02.2023 № 183 «О внесении изменений в Закон Камчатского края «О краевом бюджете на 2023 год и на плановый период 2024 и 2025 годов» </w:t>
      </w:r>
      <w:r>
        <w:rPr>
          <w:b w:val="1"/>
          <w:i w:val="1"/>
          <w:sz w:val="28"/>
        </w:rPr>
        <w:t>дополнена пунктом 6</w:t>
      </w:r>
      <w:r>
        <w:rPr>
          <w:b w:val="1"/>
          <w:i w:val="1"/>
          <w:sz w:val="28"/>
          <w:vertAlign w:val="superscript"/>
        </w:rPr>
        <w:t xml:space="preserve">1 </w:t>
      </w:r>
      <w:r>
        <w:rPr>
          <w:b w:val="1"/>
          <w:i w:val="1"/>
          <w:sz w:val="28"/>
        </w:rPr>
        <w:t>статья 4, пункт 8 статьи 4 признан утратившим силу)</w:t>
      </w:r>
    </w:p>
    <w:p w14:paraId="38000000">
      <w:pPr>
        <w:widowControl w:val="0"/>
        <w:ind w:firstLine="709" w:left="0"/>
        <w:jc w:val="both"/>
        <w:rPr>
          <w:b w:val="1"/>
          <w:i w:val="1"/>
          <w:sz w:val="28"/>
        </w:rPr>
      </w:pPr>
    </w:p>
    <w:p w14:paraId="39000000">
      <w:pPr>
        <w:widowControl w:val="0"/>
        <w:ind w:firstLine="709" w:left="0"/>
        <w:jc w:val="both"/>
        <w:rPr>
          <w:b w:val="1"/>
          <w:sz w:val="28"/>
        </w:rPr>
      </w:pPr>
      <w:r>
        <w:rPr>
          <w:b w:val="1"/>
          <w:sz w:val="28"/>
        </w:rPr>
        <w:t xml:space="preserve">Статья </w:t>
      </w:r>
      <w:r>
        <w:rPr>
          <w:b w:val="1"/>
          <w:sz w:val="28"/>
        </w:rPr>
        <w:t>4</w:t>
      </w:r>
    </w:p>
    <w:p w14:paraId="3A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Утвердить:</w:t>
      </w:r>
    </w:p>
    <w:p w14:paraId="3B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1) </w:t>
      </w:r>
      <w:r>
        <w:rPr>
          <w:sz w:val="28"/>
        </w:rPr>
        <w:t>распределение бюджетных ассигнований по разделам, подразделам, целевым статьям (государственным программам и непрограммным направлениям деятельности), группам видов расходов классификации расходов бюджетов</w:t>
      </w:r>
      <w:r>
        <w:rPr>
          <w:sz w:val="28"/>
        </w:rPr>
        <w:t>:</w:t>
      </w:r>
    </w:p>
    <w:p w14:paraId="3C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а) </w:t>
      </w:r>
      <w:r>
        <w:rPr>
          <w:sz w:val="28"/>
        </w:rPr>
        <w:t>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</w:t>
      </w:r>
      <w:r>
        <w:rPr>
          <w:sz w:val="28"/>
        </w:rPr>
        <w:t xml:space="preserve">согласно приложению </w:t>
      </w:r>
      <w:r>
        <w:rPr>
          <w:sz w:val="28"/>
        </w:rPr>
        <w:t>6</w:t>
      </w:r>
      <w:r>
        <w:rPr>
          <w:sz w:val="28"/>
        </w:rPr>
        <w:t xml:space="preserve"> к настоящему Закону;</w:t>
      </w:r>
    </w:p>
    <w:p w14:paraId="3D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б)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</w:t>
      </w:r>
      <w:r>
        <w:rPr>
          <w:sz w:val="28"/>
        </w:rPr>
        <w:t>6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Закону;</w:t>
      </w:r>
    </w:p>
    <w:p w14:paraId="3E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2</w:t>
      </w:r>
      <w:r>
        <w:rPr>
          <w:sz w:val="28"/>
        </w:rPr>
        <w:t xml:space="preserve">) </w:t>
      </w:r>
      <w:r>
        <w:rPr>
          <w:sz w:val="28"/>
        </w:rPr>
        <w:t>ведомственную структуру расходов</w:t>
      </w:r>
      <w:r>
        <w:rPr>
          <w:sz w:val="28"/>
        </w:rPr>
        <w:t xml:space="preserve"> краевого бюджета</w:t>
      </w:r>
      <w:r>
        <w:rPr>
          <w:sz w:val="28"/>
        </w:rPr>
        <w:t>:</w:t>
      </w:r>
    </w:p>
    <w:p w14:paraId="3F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а) </w:t>
      </w:r>
      <w:r>
        <w:rPr>
          <w:sz w:val="28"/>
        </w:rPr>
        <w:t>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согласно приложению </w:t>
      </w:r>
      <w:r>
        <w:rPr>
          <w:sz w:val="28"/>
        </w:rPr>
        <w:t>7</w:t>
      </w:r>
      <w:r>
        <w:rPr>
          <w:sz w:val="28"/>
        </w:rPr>
        <w:t xml:space="preserve"> к настоящему Закону</w:t>
      </w:r>
      <w:r>
        <w:rPr>
          <w:sz w:val="28"/>
        </w:rPr>
        <w:t>;</w:t>
      </w:r>
      <w:r>
        <w:rPr>
          <w:sz w:val="28"/>
        </w:rPr>
        <w:t xml:space="preserve"> </w:t>
      </w:r>
    </w:p>
    <w:p w14:paraId="40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б)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</w:t>
      </w:r>
      <w:r>
        <w:rPr>
          <w:sz w:val="28"/>
        </w:rPr>
        <w:t>7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Закону; </w:t>
      </w:r>
    </w:p>
    <w:p w14:paraId="41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3) распределение </w:t>
      </w:r>
      <w:r>
        <w:rPr>
          <w:sz w:val="28"/>
        </w:rPr>
        <w:t xml:space="preserve">бюджетных </w:t>
      </w:r>
      <w:r>
        <w:rPr>
          <w:sz w:val="28"/>
        </w:rPr>
        <w:t>ассигнований на реализацию государственных программ Камчатского края 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</w:t>
      </w:r>
      <w:r>
        <w:rPr>
          <w:sz w:val="28"/>
        </w:rPr>
        <w:t xml:space="preserve"> и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</w:t>
      </w:r>
      <w:r>
        <w:rPr>
          <w:sz w:val="28"/>
        </w:rPr>
        <w:t xml:space="preserve">согласно приложению </w:t>
      </w:r>
      <w:r>
        <w:rPr>
          <w:sz w:val="28"/>
        </w:rPr>
        <w:t>8</w:t>
      </w:r>
      <w:r>
        <w:rPr>
          <w:sz w:val="28"/>
        </w:rPr>
        <w:t xml:space="preserve"> к настоящему Закону;</w:t>
      </w:r>
    </w:p>
    <w:p w14:paraId="42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4</w:t>
      </w:r>
      <w:r>
        <w:rPr>
          <w:sz w:val="28"/>
        </w:rPr>
        <w:t xml:space="preserve">) </w:t>
      </w:r>
      <w:r>
        <w:rPr>
          <w:sz w:val="28"/>
        </w:rPr>
        <w:t xml:space="preserve">ведомственную структуру расходов в части </w:t>
      </w:r>
      <w:r>
        <w:rPr>
          <w:sz w:val="28"/>
        </w:rPr>
        <w:t>краевы</w:t>
      </w:r>
      <w:r>
        <w:rPr>
          <w:sz w:val="28"/>
        </w:rPr>
        <w:t xml:space="preserve">х </w:t>
      </w:r>
      <w:r>
        <w:rPr>
          <w:sz w:val="28"/>
        </w:rPr>
        <w:t>инвестиционны</w:t>
      </w:r>
      <w:r>
        <w:rPr>
          <w:sz w:val="28"/>
        </w:rPr>
        <w:t>х</w:t>
      </w:r>
      <w:r>
        <w:rPr>
          <w:sz w:val="28"/>
        </w:rPr>
        <w:t xml:space="preserve"> мероприяти</w:t>
      </w:r>
      <w:r>
        <w:rPr>
          <w:sz w:val="28"/>
        </w:rPr>
        <w:t>й</w:t>
      </w:r>
      <w:r>
        <w:rPr>
          <w:sz w:val="28"/>
        </w:rPr>
        <w:t>:</w:t>
      </w:r>
    </w:p>
    <w:p w14:paraId="43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а) </w:t>
      </w:r>
      <w:r>
        <w:rPr>
          <w:sz w:val="28"/>
        </w:rPr>
        <w:t>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</w:t>
      </w:r>
      <w:r>
        <w:rPr>
          <w:sz w:val="28"/>
        </w:rPr>
        <w:t>год согласно приложе</w:t>
      </w:r>
      <w:r>
        <w:rPr>
          <w:sz w:val="28"/>
        </w:rPr>
        <w:t>нию</w:t>
      </w:r>
      <w:r>
        <w:rPr>
          <w:sz w:val="28"/>
        </w:rPr>
        <w:t xml:space="preserve"> </w:t>
      </w:r>
      <w:r>
        <w:rPr>
          <w:sz w:val="28"/>
        </w:rPr>
        <w:t>9</w:t>
      </w:r>
      <w:r>
        <w:rPr>
          <w:sz w:val="28"/>
        </w:rPr>
        <w:t xml:space="preserve"> к настоящему Закону;</w:t>
      </w:r>
    </w:p>
    <w:p w14:paraId="44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б)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</w:t>
      </w:r>
      <w:r>
        <w:rPr>
          <w:sz w:val="28"/>
        </w:rPr>
        <w:t>9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</w:t>
      </w:r>
      <w:r>
        <w:rPr>
          <w:sz w:val="28"/>
        </w:rPr>
        <w:t>;</w:t>
      </w:r>
    </w:p>
    <w:p w14:paraId="45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5</w:t>
      </w:r>
      <w:r>
        <w:rPr>
          <w:sz w:val="28"/>
        </w:rPr>
        <w:t xml:space="preserve">) распределение дотаций </w:t>
      </w:r>
      <w:r>
        <w:rPr>
          <w:sz w:val="28"/>
        </w:rPr>
        <w:t>на выравнивание бюджетной обеспеченности муниципальных районов (</w:t>
      </w:r>
      <w:r>
        <w:rPr>
          <w:sz w:val="28"/>
        </w:rPr>
        <w:t xml:space="preserve">муниципальных, </w:t>
      </w:r>
      <w:r>
        <w:rPr>
          <w:sz w:val="28"/>
        </w:rPr>
        <w:t>городских округов)</w:t>
      </w:r>
      <w:r>
        <w:rPr>
          <w:sz w:val="28"/>
        </w:rPr>
        <w:t xml:space="preserve">, предоставляемых из </w:t>
      </w:r>
      <w:r>
        <w:rPr>
          <w:sz w:val="28"/>
        </w:rPr>
        <w:t>краевого бюджета</w:t>
      </w:r>
      <w:r>
        <w:rPr>
          <w:sz w:val="28"/>
        </w:rPr>
        <w:t>:</w:t>
      </w:r>
    </w:p>
    <w:p w14:paraId="46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а) </w:t>
      </w:r>
      <w:r>
        <w:rPr>
          <w:sz w:val="28"/>
        </w:rPr>
        <w:t>на</w:t>
      </w:r>
      <w:r>
        <w:rPr>
          <w:sz w:val="28"/>
        </w:rPr>
        <w:t xml:space="preserve">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согласно приложению </w:t>
      </w:r>
      <w:r>
        <w:rPr>
          <w:sz w:val="28"/>
        </w:rPr>
        <w:t>10</w:t>
      </w:r>
      <w:r>
        <w:rPr>
          <w:sz w:val="28"/>
        </w:rPr>
        <w:t xml:space="preserve"> </w:t>
      </w:r>
      <w:r>
        <w:rPr>
          <w:sz w:val="28"/>
        </w:rPr>
        <w:t>к настоящему Закону;</w:t>
      </w:r>
    </w:p>
    <w:p w14:paraId="47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б)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</w:t>
      </w:r>
      <w:r>
        <w:rPr>
          <w:sz w:val="28"/>
        </w:rPr>
        <w:t>10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Закону;</w:t>
      </w:r>
    </w:p>
    <w:p w14:paraId="48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6) распределение дотаций на поддержку мер по обеспечению сбалансированности местных бюджетов и иных дотаций бюджетам муниципальных районов (</w:t>
      </w:r>
      <w:r>
        <w:rPr>
          <w:sz w:val="28"/>
        </w:rPr>
        <w:t xml:space="preserve">муниципальных, </w:t>
      </w:r>
      <w:r>
        <w:rPr>
          <w:sz w:val="28"/>
        </w:rPr>
        <w:t>городских округов), предоставляемых из краевого бюджета:</w:t>
      </w:r>
    </w:p>
    <w:p w14:paraId="49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а) на 202</w:t>
      </w:r>
      <w:r>
        <w:rPr>
          <w:sz w:val="28"/>
        </w:rPr>
        <w:t>3</w:t>
      </w:r>
      <w:r>
        <w:rPr>
          <w:sz w:val="28"/>
        </w:rPr>
        <w:t xml:space="preserve"> год согласно приложению 1</w:t>
      </w:r>
      <w:r>
        <w:rPr>
          <w:sz w:val="28"/>
        </w:rPr>
        <w:t>1</w:t>
      </w:r>
      <w:r>
        <w:rPr>
          <w:sz w:val="28"/>
        </w:rPr>
        <w:t xml:space="preserve"> к настоящему </w:t>
      </w:r>
      <w:r>
        <w:rPr>
          <w:sz w:val="28"/>
        </w:rPr>
        <w:t>Закону;</w:t>
      </w:r>
    </w:p>
    <w:p w14:paraId="4A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б) на плановый период 202</w:t>
      </w:r>
      <w:r>
        <w:rPr>
          <w:sz w:val="28"/>
        </w:rPr>
        <w:t>4</w:t>
      </w:r>
      <w:r>
        <w:rPr>
          <w:sz w:val="28"/>
        </w:rPr>
        <w:t xml:space="preserve"> и 202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1</w:t>
      </w:r>
      <w:r>
        <w:rPr>
          <w:sz w:val="28"/>
        </w:rPr>
        <w:t>1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Закону;</w:t>
      </w:r>
    </w:p>
    <w:p w14:paraId="4B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6</w:t>
      </w:r>
      <w:r>
        <w:rPr>
          <w:sz w:val="28"/>
          <w:vertAlign w:val="superscript"/>
        </w:rPr>
        <w:t>1</w:t>
      </w:r>
      <w:r>
        <w:rPr>
          <w:sz w:val="28"/>
        </w:rPr>
        <w:t>) распределение дотаций на поддержку мер по обеспечению сбалансированности местных бюджетов и иных дотаций бюджетам поселений, предоставляемых из краевого бюджета, на 2023 год согласно приложению 11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 к настоящему Закону;</w:t>
      </w:r>
    </w:p>
    <w:p w14:paraId="4C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7</w:t>
      </w:r>
      <w:r>
        <w:rPr>
          <w:sz w:val="28"/>
        </w:rPr>
        <w:t xml:space="preserve">) распределение субвенций </w:t>
      </w:r>
      <w:r>
        <w:rPr>
          <w:sz w:val="28"/>
        </w:rPr>
        <w:t>бюджетам муниципальных районов (</w:t>
      </w:r>
      <w:r>
        <w:rPr>
          <w:sz w:val="28"/>
        </w:rPr>
        <w:t xml:space="preserve">муниципальных, </w:t>
      </w:r>
      <w:r>
        <w:rPr>
          <w:sz w:val="28"/>
        </w:rPr>
        <w:t>городских округов)</w:t>
      </w:r>
      <w:r>
        <w:rPr>
          <w:sz w:val="28"/>
        </w:rPr>
        <w:t xml:space="preserve">, предоставляемых из </w:t>
      </w:r>
      <w:r>
        <w:rPr>
          <w:sz w:val="28"/>
        </w:rPr>
        <w:t>краевого бюджета</w:t>
      </w:r>
      <w:r>
        <w:rPr>
          <w:sz w:val="28"/>
        </w:rPr>
        <w:t>:</w:t>
      </w:r>
    </w:p>
    <w:p w14:paraId="4D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а) </w:t>
      </w:r>
      <w:r>
        <w:rPr>
          <w:sz w:val="28"/>
        </w:rPr>
        <w:t>на</w:t>
      </w:r>
      <w:r>
        <w:rPr>
          <w:sz w:val="28"/>
        </w:rPr>
        <w:t xml:space="preserve">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</w:t>
      </w:r>
      <w:r>
        <w:rPr>
          <w:sz w:val="28"/>
        </w:rPr>
        <w:t xml:space="preserve"> </w:t>
      </w:r>
      <w:r>
        <w:rPr>
          <w:sz w:val="28"/>
        </w:rPr>
        <w:t>согласно приложению 1</w:t>
      </w:r>
      <w:r>
        <w:rPr>
          <w:sz w:val="28"/>
        </w:rPr>
        <w:t>2</w:t>
      </w:r>
      <w:r>
        <w:rPr>
          <w:sz w:val="28"/>
        </w:rPr>
        <w:t xml:space="preserve"> к настоящему Закону;</w:t>
      </w:r>
    </w:p>
    <w:p w14:paraId="4E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б)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1</w:t>
      </w:r>
      <w:r>
        <w:rPr>
          <w:sz w:val="28"/>
        </w:rPr>
        <w:t>2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Закону;</w:t>
      </w:r>
    </w:p>
    <w:p w14:paraId="4F000000">
      <w:pPr>
        <w:widowControl w:val="0"/>
        <w:ind w:firstLine="709" w:left="0"/>
        <w:jc w:val="both"/>
        <w:rPr>
          <w:strike w:val="1"/>
          <w:sz w:val="28"/>
        </w:rPr>
      </w:pPr>
      <w:r>
        <w:rPr>
          <w:strike w:val="1"/>
          <w:sz w:val="28"/>
        </w:rPr>
        <w:t>8</w:t>
      </w:r>
      <w:r>
        <w:rPr>
          <w:strike w:val="1"/>
          <w:sz w:val="28"/>
        </w:rPr>
        <w:t xml:space="preserve">) </w:t>
      </w:r>
      <w:r>
        <w:rPr>
          <w:strike w:val="1"/>
          <w:sz w:val="28"/>
        </w:rPr>
        <w:t xml:space="preserve">перечень субсидий бюджетам </w:t>
      </w:r>
      <w:r>
        <w:rPr>
          <w:strike w:val="1"/>
          <w:sz w:val="28"/>
        </w:rPr>
        <w:t>муниципальных образований</w:t>
      </w:r>
      <w:r>
        <w:rPr>
          <w:strike w:val="1"/>
          <w:sz w:val="28"/>
        </w:rPr>
        <w:t>, предоставляемых из краевого бюджета в целях софинансирования расходных обязательств, возникающих при выполнении полномочий органов местного самоуправления по решению вопросов местного значения</w:t>
      </w:r>
      <w:r>
        <w:rPr>
          <w:strike w:val="1"/>
          <w:sz w:val="28"/>
        </w:rPr>
        <w:t>, на 202</w:t>
      </w:r>
      <w:r>
        <w:rPr>
          <w:strike w:val="1"/>
          <w:sz w:val="28"/>
        </w:rPr>
        <w:t>3</w:t>
      </w:r>
      <w:r>
        <w:rPr>
          <w:strike w:val="1"/>
          <w:sz w:val="28"/>
        </w:rPr>
        <w:t xml:space="preserve"> год и на плановый период 202</w:t>
      </w:r>
      <w:r>
        <w:rPr>
          <w:strike w:val="1"/>
          <w:sz w:val="28"/>
        </w:rPr>
        <w:t>4</w:t>
      </w:r>
      <w:r>
        <w:rPr>
          <w:strike w:val="1"/>
          <w:sz w:val="28"/>
        </w:rPr>
        <w:t xml:space="preserve"> и 202</w:t>
      </w:r>
      <w:r>
        <w:rPr>
          <w:strike w:val="1"/>
          <w:sz w:val="28"/>
        </w:rPr>
        <w:t>5</w:t>
      </w:r>
      <w:r>
        <w:rPr>
          <w:strike w:val="1"/>
          <w:sz w:val="28"/>
        </w:rPr>
        <w:t xml:space="preserve"> годов согласно приложению 1</w:t>
      </w:r>
      <w:r>
        <w:rPr>
          <w:strike w:val="1"/>
          <w:sz w:val="28"/>
        </w:rPr>
        <w:t>3</w:t>
      </w:r>
      <w:r>
        <w:rPr>
          <w:strike w:val="1"/>
          <w:sz w:val="28"/>
        </w:rPr>
        <w:t xml:space="preserve"> к настоящему Закону</w:t>
      </w:r>
      <w:r>
        <w:rPr>
          <w:strike w:val="1"/>
          <w:sz w:val="28"/>
        </w:rPr>
        <w:t>;</w:t>
      </w:r>
    </w:p>
    <w:p w14:paraId="50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9</w:t>
      </w:r>
      <w:r>
        <w:rPr>
          <w:sz w:val="28"/>
        </w:rPr>
        <w:t>) распределение субсидий бюджетам муниципальных районов (</w:t>
      </w:r>
      <w:r>
        <w:rPr>
          <w:sz w:val="28"/>
        </w:rPr>
        <w:t xml:space="preserve">муниципальных, </w:t>
      </w:r>
      <w:r>
        <w:rPr>
          <w:sz w:val="28"/>
        </w:rPr>
        <w:t>городских округов), предоставляемых из краевого бюджета:</w:t>
      </w:r>
    </w:p>
    <w:p w14:paraId="51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а) </w:t>
      </w:r>
      <w:r>
        <w:rPr>
          <w:sz w:val="28"/>
        </w:rPr>
        <w:t>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согласно приложению 1</w:t>
      </w:r>
      <w:r>
        <w:rPr>
          <w:sz w:val="28"/>
        </w:rPr>
        <w:t>4</w:t>
      </w:r>
      <w:r>
        <w:rPr>
          <w:sz w:val="28"/>
        </w:rPr>
        <w:t xml:space="preserve"> к настоящему Закону;</w:t>
      </w:r>
    </w:p>
    <w:p w14:paraId="52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б)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1</w:t>
      </w:r>
      <w:r>
        <w:rPr>
          <w:sz w:val="28"/>
        </w:rPr>
        <w:t>4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Закону;</w:t>
      </w:r>
    </w:p>
    <w:p w14:paraId="53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0</w:t>
      </w:r>
      <w:r>
        <w:rPr>
          <w:sz w:val="28"/>
        </w:rPr>
        <w:t xml:space="preserve">) </w:t>
      </w:r>
      <w:r>
        <w:rPr>
          <w:sz w:val="28"/>
        </w:rPr>
        <w:t>распределение субсидий бюджетам поселений, предоставляемых из краевого бюджета:</w:t>
      </w:r>
    </w:p>
    <w:p w14:paraId="54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 xml:space="preserve">а) </w:t>
      </w:r>
      <w:r>
        <w:rPr>
          <w:sz w:val="28"/>
        </w:rPr>
        <w:t>на</w:t>
      </w:r>
      <w:r>
        <w:rPr>
          <w:sz w:val="28"/>
        </w:rPr>
        <w:t xml:space="preserve">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согласно приложению 1</w:t>
      </w:r>
      <w:r>
        <w:rPr>
          <w:sz w:val="28"/>
        </w:rPr>
        <w:t>5</w:t>
      </w:r>
      <w:r>
        <w:rPr>
          <w:sz w:val="28"/>
        </w:rPr>
        <w:t xml:space="preserve"> к настоящему Закону;</w:t>
      </w:r>
    </w:p>
    <w:p w14:paraId="55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б)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1</w:t>
      </w:r>
      <w:r>
        <w:rPr>
          <w:sz w:val="28"/>
        </w:rPr>
        <w:t>5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Закону;</w:t>
      </w:r>
    </w:p>
    <w:p w14:paraId="56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1</w:t>
      </w:r>
      <w:r>
        <w:rPr>
          <w:sz w:val="28"/>
        </w:rPr>
        <w:t>) распределени</w:t>
      </w:r>
      <w:r>
        <w:rPr>
          <w:sz w:val="28"/>
        </w:rPr>
        <w:t xml:space="preserve">е иных межбюджетных трансфертов </w:t>
      </w:r>
      <w:r>
        <w:rPr>
          <w:sz w:val="28"/>
        </w:rPr>
        <w:t>бюджетам</w:t>
      </w:r>
      <w:r>
        <w:rPr>
          <w:sz w:val="28"/>
        </w:rPr>
        <w:t xml:space="preserve"> муниципальных районов (</w:t>
      </w:r>
      <w:r>
        <w:rPr>
          <w:sz w:val="28"/>
        </w:rPr>
        <w:t xml:space="preserve">муниципальных, </w:t>
      </w:r>
      <w:r>
        <w:rPr>
          <w:sz w:val="28"/>
        </w:rPr>
        <w:t>городских округов)</w:t>
      </w:r>
      <w:r>
        <w:rPr>
          <w:sz w:val="28"/>
        </w:rPr>
        <w:t xml:space="preserve">, предоставляемых </w:t>
      </w:r>
      <w:r>
        <w:rPr>
          <w:sz w:val="28"/>
        </w:rPr>
        <w:t>из краевого бюджета</w:t>
      </w:r>
      <w:r>
        <w:rPr>
          <w:sz w:val="28"/>
        </w:rPr>
        <w:t>:</w:t>
      </w:r>
    </w:p>
    <w:p w14:paraId="57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а) на 202</w:t>
      </w:r>
      <w:r>
        <w:rPr>
          <w:sz w:val="28"/>
        </w:rPr>
        <w:t>3</w:t>
      </w:r>
      <w:r>
        <w:rPr>
          <w:sz w:val="28"/>
        </w:rPr>
        <w:t xml:space="preserve"> год согласно приложению 1</w:t>
      </w:r>
      <w:r>
        <w:rPr>
          <w:sz w:val="28"/>
        </w:rPr>
        <w:t>6</w:t>
      </w:r>
      <w:r>
        <w:rPr>
          <w:sz w:val="28"/>
        </w:rPr>
        <w:t xml:space="preserve"> к настоящему Закону;</w:t>
      </w:r>
    </w:p>
    <w:p w14:paraId="58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б) на плановый период 202</w:t>
      </w:r>
      <w:r>
        <w:rPr>
          <w:sz w:val="28"/>
        </w:rPr>
        <w:t>4</w:t>
      </w:r>
      <w:r>
        <w:rPr>
          <w:sz w:val="28"/>
        </w:rPr>
        <w:t xml:space="preserve"> и 202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1</w:t>
      </w:r>
      <w:r>
        <w:rPr>
          <w:sz w:val="28"/>
        </w:rPr>
        <w:t>6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к настоящему Закону;</w:t>
      </w:r>
    </w:p>
    <w:p w14:paraId="59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2</w:t>
      </w:r>
      <w:r>
        <w:rPr>
          <w:sz w:val="28"/>
        </w:rPr>
        <w:t xml:space="preserve">) </w:t>
      </w:r>
      <w:r>
        <w:rPr>
          <w:sz w:val="28"/>
        </w:rPr>
        <w:t>распределение иных межбюджетных трансфертов бюджетам поселений, предоставляемых из краевого бюджета, на 202</w:t>
      </w:r>
      <w:r>
        <w:rPr>
          <w:sz w:val="28"/>
        </w:rPr>
        <w:t>3</w:t>
      </w:r>
      <w:r>
        <w:rPr>
          <w:sz w:val="28"/>
        </w:rPr>
        <w:t xml:space="preserve"> год согласно приложению 1</w:t>
      </w:r>
      <w:r>
        <w:rPr>
          <w:sz w:val="28"/>
        </w:rPr>
        <w:t>7</w:t>
      </w:r>
      <w:r>
        <w:rPr>
          <w:sz w:val="28"/>
        </w:rPr>
        <w:t xml:space="preserve"> к настоящему Закону</w:t>
      </w:r>
      <w:r>
        <w:rPr>
          <w:sz w:val="28"/>
        </w:rPr>
        <w:t>;</w:t>
      </w:r>
    </w:p>
    <w:p w14:paraId="5A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3</w:t>
      </w:r>
      <w:r>
        <w:rPr>
          <w:sz w:val="28"/>
        </w:rPr>
        <w:t>) программу государственных внутренних заимствований Камчатского края</w:t>
      </w:r>
      <w:r>
        <w:rPr>
          <w:sz w:val="28"/>
        </w:rPr>
        <w:t xml:space="preserve"> </w:t>
      </w:r>
      <w:r>
        <w:rPr>
          <w:sz w:val="28"/>
        </w:rPr>
        <w:t>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</w:t>
      </w:r>
      <w:r>
        <w:rPr>
          <w:sz w:val="28"/>
        </w:rPr>
        <w:t>и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</w:t>
      </w:r>
      <w:r>
        <w:rPr>
          <w:sz w:val="28"/>
        </w:rPr>
        <w:t xml:space="preserve">согласно приложению </w:t>
      </w:r>
      <w:r>
        <w:rPr>
          <w:sz w:val="28"/>
        </w:rPr>
        <w:t>1</w:t>
      </w:r>
      <w:r>
        <w:rPr>
          <w:sz w:val="28"/>
        </w:rPr>
        <w:t>8</w:t>
      </w:r>
      <w:r>
        <w:rPr>
          <w:sz w:val="28"/>
        </w:rPr>
        <w:t xml:space="preserve"> к настоящему Закону;</w:t>
      </w:r>
    </w:p>
    <w:p w14:paraId="5B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4</w:t>
      </w:r>
      <w:r>
        <w:rPr>
          <w:sz w:val="28"/>
        </w:rPr>
        <w:t>) программу государственных внешних заимствований Камчатского края на 202</w:t>
      </w:r>
      <w:r>
        <w:rPr>
          <w:sz w:val="28"/>
        </w:rPr>
        <w:t>3</w:t>
      </w:r>
      <w:r>
        <w:rPr>
          <w:sz w:val="28"/>
        </w:rPr>
        <w:t xml:space="preserve"> год и на плановый период 202</w:t>
      </w:r>
      <w:r>
        <w:rPr>
          <w:sz w:val="28"/>
        </w:rPr>
        <w:t>4</w:t>
      </w:r>
      <w:r>
        <w:rPr>
          <w:sz w:val="28"/>
        </w:rPr>
        <w:t xml:space="preserve"> и 202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</w:t>
      </w:r>
      <w:r>
        <w:rPr>
          <w:sz w:val="28"/>
        </w:rPr>
        <w:t>1</w:t>
      </w:r>
      <w:r>
        <w:rPr>
          <w:sz w:val="28"/>
        </w:rPr>
        <w:t>9</w:t>
      </w:r>
      <w:r>
        <w:rPr>
          <w:sz w:val="28"/>
        </w:rPr>
        <w:t xml:space="preserve"> к настоящему Закону;</w:t>
      </w:r>
    </w:p>
    <w:p w14:paraId="5C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5</w:t>
      </w:r>
      <w:r>
        <w:rPr>
          <w:sz w:val="28"/>
        </w:rPr>
        <w:t>) программу государственных гарантий Камчатского края в валюте Российской Федерации 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</w:t>
      </w:r>
      <w:r>
        <w:rPr>
          <w:sz w:val="28"/>
        </w:rPr>
        <w:t xml:space="preserve"> и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</w:t>
      </w:r>
      <w:r>
        <w:rPr>
          <w:sz w:val="28"/>
        </w:rPr>
        <w:t xml:space="preserve"> согласно приложению </w:t>
      </w:r>
      <w:r>
        <w:rPr>
          <w:sz w:val="28"/>
        </w:rPr>
        <w:t>20</w:t>
      </w:r>
      <w:r>
        <w:rPr>
          <w:sz w:val="28"/>
        </w:rPr>
        <w:t xml:space="preserve"> </w:t>
      </w:r>
      <w:r>
        <w:rPr>
          <w:sz w:val="28"/>
        </w:rPr>
        <w:t>к настоящему Закону;</w:t>
      </w:r>
    </w:p>
    <w:p w14:paraId="5D000000">
      <w:pPr>
        <w:widowControl w:val="0"/>
        <w:tabs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6</w:t>
      </w:r>
      <w:r>
        <w:rPr>
          <w:sz w:val="28"/>
        </w:rPr>
        <w:t xml:space="preserve">) </w:t>
      </w:r>
      <w:r>
        <w:rPr>
          <w:sz w:val="28"/>
        </w:rPr>
        <w:t>распределение бюджетных ассигнований</w:t>
      </w:r>
      <w:r>
        <w:rPr>
          <w:sz w:val="28"/>
        </w:rPr>
        <w:t xml:space="preserve"> дорожного фонда Камчатского края 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</w:t>
      </w:r>
      <w:r>
        <w:rPr>
          <w:sz w:val="28"/>
        </w:rPr>
        <w:t>год</w:t>
      </w:r>
      <w:r>
        <w:rPr>
          <w:sz w:val="28"/>
        </w:rPr>
        <w:t xml:space="preserve"> и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</w:t>
      </w:r>
      <w:r>
        <w:rPr>
          <w:sz w:val="28"/>
        </w:rPr>
        <w:t xml:space="preserve"> </w:t>
      </w:r>
      <w:r>
        <w:rPr>
          <w:sz w:val="28"/>
        </w:rPr>
        <w:t xml:space="preserve">согласно приложению </w:t>
      </w:r>
      <w:r>
        <w:rPr>
          <w:sz w:val="28"/>
        </w:rPr>
        <w:t>2</w:t>
      </w:r>
      <w:r>
        <w:rPr>
          <w:sz w:val="28"/>
        </w:rPr>
        <w:t>1</w:t>
      </w:r>
      <w:r>
        <w:rPr>
          <w:sz w:val="28"/>
        </w:rPr>
        <w:t xml:space="preserve"> </w:t>
      </w:r>
      <w:r>
        <w:rPr>
          <w:sz w:val="28"/>
        </w:rPr>
        <w:t>к настоящему Закону;</w:t>
      </w:r>
    </w:p>
    <w:p w14:paraId="5E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7</w:t>
      </w:r>
      <w:r>
        <w:rPr>
          <w:sz w:val="28"/>
        </w:rPr>
        <w:t>) распределение бюджетных ассигнований, направляемых на государственную поддержку семьи и детей</w:t>
      </w:r>
      <w:r>
        <w:rPr>
          <w:sz w:val="28"/>
        </w:rPr>
        <w:t>,</w:t>
      </w:r>
      <w:r>
        <w:rPr>
          <w:sz w:val="28"/>
        </w:rPr>
        <w:t xml:space="preserve"> 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год и на плановый период 20</w:t>
      </w:r>
      <w:r>
        <w:rPr>
          <w:sz w:val="28"/>
        </w:rPr>
        <w:t>2</w:t>
      </w:r>
      <w:r>
        <w:rPr>
          <w:sz w:val="28"/>
        </w:rPr>
        <w:t>4</w:t>
      </w:r>
      <w:r>
        <w:rPr>
          <w:sz w:val="28"/>
        </w:rPr>
        <w:t xml:space="preserve"> и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годов согласно приложению </w:t>
      </w:r>
      <w:r>
        <w:rPr>
          <w:sz w:val="28"/>
        </w:rPr>
        <w:t>2</w:t>
      </w:r>
      <w:r>
        <w:rPr>
          <w:sz w:val="28"/>
        </w:rPr>
        <w:t>2</w:t>
      </w:r>
      <w:r>
        <w:rPr>
          <w:sz w:val="28"/>
        </w:rPr>
        <w:t xml:space="preserve"> к настоящему Закону.</w:t>
      </w:r>
    </w:p>
    <w:p w14:paraId="5F000000">
      <w:pPr>
        <w:widowControl w:val="0"/>
        <w:ind w:firstLine="709" w:left="0"/>
        <w:jc w:val="both"/>
        <w:rPr>
          <w:sz w:val="28"/>
        </w:rPr>
      </w:pPr>
    </w:p>
    <w:p w14:paraId="60000000">
      <w:pPr>
        <w:widowControl w:val="0"/>
        <w:ind w:firstLine="709" w:left="0"/>
        <w:jc w:val="both"/>
        <w:rPr>
          <w:b w:val="1"/>
          <w:i w:val="1"/>
          <w:sz w:val="28"/>
        </w:rPr>
      </w:pPr>
      <w:r>
        <w:rPr>
          <w:b w:val="1"/>
          <w:i w:val="1"/>
          <w:sz w:val="28"/>
        </w:rPr>
        <w:t>(Законом Камчатского края от 27.02.2023 № 183 «О внесении изменений в Закон Камчатского края «О краевом бюджете на 2023 год и на плановый период 2024 и 2025 год</w:t>
      </w:r>
      <w:r>
        <w:rPr>
          <w:b w:val="1"/>
          <w:i w:val="1"/>
          <w:sz w:val="28"/>
        </w:rPr>
        <w:t>ов</w:t>
      </w:r>
      <w:r>
        <w:rPr>
          <w:b w:val="1"/>
          <w:i w:val="1"/>
          <w:sz w:val="28"/>
        </w:rPr>
        <w:t xml:space="preserve">» в абзац первый части 2, </w:t>
      </w:r>
      <w:r>
        <w:rPr>
          <w:b w:val="1"/>
          <w:i w:val="1"/>
          <w:sz w:val="28"/>
        </w:rPr>
        <w:t xml:space="preserve">в </w:t>
      </w:r>
      <w:r>
        <w:rPr>
          <w:b w:val="1"/>
          <w:i w:val="1"/>
          <w:sz w:val="28"/>
        </w:rPr>
        <w:t>абзац первый части</w:t>
      </w:r>
      <w:r>
        <w:rPr>
          <w:b w:val="1"/>
          <w:i w:val="1"/>
          <w:sz w:val="28"/>
        </w:rPr>
        <w:t xml:space="preserve"> 3, в абзац первый части 4 статьи 5 внесены изменения</w:t>
      </w:r>
      <w:r>
        <w:rPr>
          <w:b w:val="1"/>
          <w:i w:val="1"/>
          <w:sz w:val="28"/>
        </w:rPr>
        <w:t xml:space="preserve">, Законом Камчатского края от 16.05.2023 № 225 «О внесении изменений в Закон Камчатского края «О краевом бюджете </w:t>
      </w:r>
      <w:r>
        <w:rPr>
          <w:b w:val="1"/>
          <w:i w:val="1"/>
          <w:sz w:val="28"/>
        </w:rPr>
        <w:t>на 2023 год и на плановый период 2024 и 2025 годов» в абзац первый части 2, в абзац первый части 3, в абзац первый части 4 статьи 5 внесены изменения</w:t>
      </w:r>
      <w:r>
        <w:rPr>
          <w:b w:val="1"/>
          <w:i w:val="1"/>
          <w:sz w:val="28"/>
        </w:rPr>
        <w:t>)</w:t>
      </w:r>
    </w:p>
    <w:p w14:paraId="61000000">
      <w:pPr>
        <w:widowControl w:val="0"/>
        <w:ind w:firstLine="709" w:left="0"/>
        <w:jc w:val="both"/>
        <w:rPr>
          <w:b w:val="1"/>
          <w:i w:val="1"/>
          <w:sz w:val="28"/>
        </w:rPr>
      </w:pPr>
    </w:p>
    <w:p w14:paraId="62000000">
      <w:pPr>
        <w:widowControl w:val="0"/>
        <w:ind w:firstLine="709" w:left="0"/>
        <w:jc w:val="both"/>
        <w:rPr>
          <w:b w:val="1"/>
          <w:sz w:val="28"/>
        </w:rPr>
      </w:pPr>
      <w:r>
        <w:rPr>
          <w:b w:val="1"/>
          <w:sz w:val="28"/>
        </w:rPr>
        <w:t>С</w:t>
      </w:r>
      <w:r>
        <w:rPr>
          <w:b w:val="1"/>
          <w:sz w:val="28"/>
        </w:rPr>
        <w:t xml:space="preserve">татья </w:t>
      </w:r>
      <w:r>
        <w:rPr>
          <w:b w:val="1"/>
          <w:sz w:val="28"/>
        </w:rPr>
        <w:t>5</w:t>
      </w:r>
    </w:p>
    <w:p w14:paraId="6300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1. Правительство Камчатского края вправе осуществлять государственные внутренние заимствования в соответствии с </w:t>
      </w:r>
      <w:r>
        <w:rPr>
          <w:sz w:val="28"/>
        </w:rPr>
        <w:t>п</w:t>
      </w:r>
      <w:r>
        <w:rPr>
          <w:sz w:val="28"/>
        </w:rPr>
        <w:t>рограммой государственных внутренних заимствований Камчатского края на 202</w:t>
      </w:r>
      <w:r>
        <w:rPr>
          <w:sz w:val="28"/>
        </w:rPr>
        <w:t>3</w:t>
      </w:r>
      <w:r>
        <w:rPr>
          <w:sz w:val="28"/>
        </w:rPr>
        <w:t xml:space="preserve"> год и на плановый период 202</w:t>
      </w:r>
      <w:r>
        <w:rPr>
          <w:sz w:val="28"/>
        </w:rPr>
        <w:t>4</w:t>
      </w:r>
      <w:r>
        <w:rPr>
          <w:sz w:val="28"/>
        </w:rPr>
        <w:t xml:space="preserve"> и 202</w:t>
      </w:r>
      <w:r>
        <w:rPr>
          <w:sz w:val="28"/>
        </w:rPr>
        <w:t>5</w:t>
      </w:r>
      <w:r>
        <w:rPr>
          <w:sz w:val="28"/>
        </w:rPr>
        <w:t xml:space="preserve"> годов </w:t>
      </w:r>
      <w:r>
        <w:rPr>
          <w:sz w:val="28"/>
        </w:rPr>
        <w:t>согласно приложению 1</w:t>
      </w:r>
      <w:r>
        <w:rPr>
          <w:sz w:val="28"/>
        </w:rPr>
        <w:t>8</w:t>
      </w:r>
      <w:r>
        <w:rPr>
          <w:sz w:val="28"/>
        </w:rPr>
        <w:t xml:space="preserve"> к</w:t>
      </w:r>
      <w:r>
        <w:rPr>
          <w:sz w:val="28"/>
        </w:rPr>
        <w:t xml:space="preserve"> настоящему Закону, государственные внешние заимствования в соответствии с </w:t>
      </w:r>
      <w:r>
        <w:rPr>
          <w:sz w:val="28"/>
        </w:rPr>
        <w:t>п</w:t>
      </w:r>
      <w:r>
        <w:rPr>
          <w:sz w:val="28"/>
        </w:rPr>
        <w:t>рограммой государственных внешних заимствований Камчатского края на 202</w:t>
      </w:r>
      <w:r>
        <w:rPr>
          <w:sz w:val="28"/>
        </w:rPr>
        <w:t>3</w:t>
      </w:r>
      <w:r>
        <w:rPr>
          <w:sz w:val="28"/>
        </w:rPr>
        <w:t xml:space="preserve"> год и на плановый период 202</w:t>
      </w:r>
      <w:r>
        <w:rPr>
          <w:sz w:val="28"/>
        </w:rPr>
        <w:t>4</w:t>
      </w:r>
      <w:r>
        <w:rPr>
          <w:sz w:val="28"/>
        </w:rPr>
        <w:t xml:space="preserve"> и</w:t>
      </w:r>
      <w:r>
        <w:rPr>
          <w:sz w:val="28"/>
        </w:rPr>
        <w:t xml:space="preserve"> 202</w:t>
      </w:r>
      <w:r>
        <w:rPr>
          <w:sz w:val="28"/>
        </w:rPr>
        <w:t>5</w:t>
      </w:r>
      <w:r>
        <w:rPr>
          <w:sz w:val="28"/>
        </w:rPr>
        <w:t xml:space="preserve"> годов </w:t>
      </w:r>
      <w:r>
        <w:rPr>
          <w:sz w:val="28"/>
        </w:rPr>
        <w:t xml:space="preserve">согласно приложению </w:t>
      </w:r>
      <w:r>
        <w:rPr>
          <w:sz w:val="28"/>
        </w:rPr>
        <w:t>1</w:t>
      </w:r>
      <w:r>
        <w:rPr>
          <w:sz w:val="28"/>
        </w:rPr>
        <w:t>9</w:t>
      </w:r>
      <w:r>
        <w:rPr>
          <w:sz w:val="28"/>
        </w:rPr>
        <w:t xml:space="preserve"> к</w:t>
      </w:r>
      <w:r>
        <w:rPr>
          <w:sz w:val="28"/>
        </w:rPr>
        <w:t xml:space="preserve"> настоящему Закону.</w:t>
      </w:r>
    </w:p>
    <w:p w14:paraId="64000000">
      <w:pPr>
        <w:ind w:firstLine="709" w:left="0"/>
        <w:jc w:val="both"/>
        <w:rPr>
          <w:sz w:val="28"/>
        </w:rPr>
      </w:pPr>
      <w:r>
        <w:rPr>
          <w:sz w:val="28"/>
        </w:rPr>
        <w:t>2. Установить верхний предел государственного внутреннего долга Камчатского края на 1 января 202</w:t>
      </w:r>
      <w:r>
        <w:rPr>
          <w:sz w:val="28"/>
        </w:rPr>
        <w:t>4</w:t>
      </w:r>
      <w:r>
        <w:rPr>
          <w:sz w:val="28"/>
        </w:rPr>
        <w:t xml:space="preserve"> года </w:t>
      </w:r>
      <w:r>
        <w:rPr>
          <w:sz w:val="28"/>
        </w:rPr>
        <w:t xml:space="preserve">в сумме </w:t>
      </w:r>
      <w:r>
        <w:rPr>
          <w:sz w:val="28"/>
        </w:rPr>
        <w:t>12 399 461,99740</w:t>
      </w:r>
      <w:r>
        <w:rPr>
          <w:sz w:val="28"/>
        </w:rPr>
        <w:t xml:space="preserve"> </w:t>
      </w:r>
      <w:r>
        <w:rPr>
          <w:sz w:val="28"/>
        </w:rPr>
        <w:t xml:space="preserve">тыс. рублей, в том числе верхний предел </w:t>
      </w:r>
      <w:r>
        <w:rPr>
          <w:sz w:val="28"/>
        </w:rPr>
        <w:t xml:space="preserve">долга </w:t>
      </w:r>
      <w:r>
        <w:rPr>
          <w:sz w:val="28"/>
        </w:rPr>
        <w:t xml:space="preserve">по государственным гарантиям Камчатского края в валюте Российской Федерации в размере </w:t>
      </w:r>
      <w:r>
        <w:rPr>
          <w:sz w:val="28"/>
        </w:rPr>
        <w:t xml:space="preserve">0,0 </w:t>
      </w:r>
      <w:r>
        <w:rPr>
          <w:sz w:val="28"/>
        </w:rPr>
        <w:t>тыс. рублей</w:t>
      </w:r>
      <w:r>
        <w:rPr>
          <w:sz w:val="28"/>
        </w:rPr>
        <w:t>.</w:t>
      </w:r>
    </w:p>
    <w:p w14:paraId="65000000">
      <w:pPr>
        <w:ind w:firstLine="709" w:left="0"/>
        <w:jc w:val="both"/>
        <w:rPr>
          <w:sz w:val="28"/>
        </w:rPr>
      </w:pPr>
      <w:r>
        <w:rPr>
          <w:sz w:val="28"/>
        </w:rPr>
        <w:t>Установить верхний предел государственного внешнего долга Камчатского края на 1 января 202</w:t>
      </w:r>
      <w:r>
        <w:rPr>
          <w:sz w:val="28"/>
        </w:rPr>
        <w:t>4</w:t>
      </w:r>
      <w:r>
        <w:rPr>
          <w:sz w:val="28"/>
        </w:rPr>
        <w:t xml:space="preserve"> года в сумме </w:t>
      </w:r>
      <w:r>
        <w:rPr>
          <w:sz w:val="28"/>
        </w:rPr>
        <w:t xml:space="preserve">66 447,07882 </w:t>
      </w:r>
      <w:r>
        <w:rPr>
          <w:sz w:val="28"/>
        </w:rPr>
        <w:t>тыс. долларов США</w:t>
      </w:r>
      <w:r>
        <w:rPr>
          <w:sz w:val="28"/>
        </w:rPr>
        <w:t xml:space="preserve"> или </w:t>
      </w:r>
      <w:r>
        <w:rPr>
          <w:sz w:val="28"/>
        </w:rPr>
        <w:t>2</w:t>
      </w:r>
      <w:r>
        <w:rPr>
          <w:sz w:val="28"/>
        </w:rPr>
        <w:t> </w:t>
      </w:r>
      <w:r>
        <w:rPr>
          <w:sz w:val="28"/>
        </w:rPr>
        <w:t>233</w:t>
      </w:r>
      <w:r>
        <w:rPr>
          <w:sz w:val="28"/>
        </w:rPr>
        <w:t xml:space="preserve"> </w:t>
      </w:r>
      <w:r>
        <w:rPr>
          <w:sz w:val="28"/>
        </w:rPr>
        <w:t xml:space="preserve">950,78993 </w:t>
      </w:r>
      <w:r>
        <w:rPr>
          <w:sz w:val="28"/>
        </w:rPr>
        <w:t>тыс. рублей</w:t>
      </w:r>
      <w:r>
        <w:rPr>
          <w:sz w:val="28"/>
        </w:rPr>
        <w:t>, в том числе верхний предел долга по государственным гарантиям Камчатского края в иностранной валюте в размере 0,0 тыс. долларов США.</w:t>
      </w:r>
    </w:p>
    <w:p w14:paraId="66000000">
      <w:pPr>
        <w:ind w:firstLine="709" w:left="0"/>
        <w:jc w:val="both"/>
        <w:rPr>
          <w:sz w:val="28"/>
        </w:rPr>
      </w:pPr>
      <w:r>
        <w:rPr>
          <w:sz w:val="28"/>
        </w:rPr>
        <w:t>3. Установить верхний предел государственного внутреннего долга Камчатского края на 1 января 202</w:t>
      </w:r>
      <w:r>
        <w:rPr>
          <w:sz w:val="28"/>
        </w:rPr>
        <w:t>5</w:t>
      </w:r>
      <w:r>
        <w:rPr>
          <w:sz w:val="28"/>
        </w:rPr>
        <w:t xml:space="preserve"> года в </w:t>
      </w:r>
      <w:r>
        <w:rPr>
          <w:sz w:val="28"/>
        </w:rPr>
        <w:t xml:space="preserve">сумме </w:t>
      </w:r>
      <w:r>
        <w:rPr>
          <w:sz w:val="28"/>
        </w:rPr>
        <w:t>12 148 924,61616</w:t>
      </w:r>
      <w:r>
        <w:rPr>
          <w:sz w:val="28"/>
        </w:rPr>
        <w:t xml:space="preserve"> тыс. рублей</w:t>
      </w:r>
      <w:r>
        <w:rPr>
          <w:sz w:val="28"/>
        </w:rPr>
        <w:t>, в том числе верхний предел долга по государственным гарантиям Камчатского края</w:t>
      </w:r>
      <w:r>
        <w:rPr>
          <w:sz w:val="28"/>
        </w:rPr>
        <w:t xml:space="preserve"> в валюте Российской </w:t>
      </w:r>
      <w:r>
        <w:rPr>
          <w:sz w:val="28"/>
        </w:rPr>
        <w:t>Федерации</w:t>
      </w:r>
      <w:r>
        <w:rPr>
          <w:sz w:val="28"/>
        </w:rPr>
        <w:t xml:space="preserve"> в размере </w:t>
      </w:r>
      <w:r>
        <w:rPr>
          <w:sz w:val="28"/>
        </w:rPr>
        <w:t xml:space="preserve">0,0 </w:t>
      </w:r>
      <w:r>
        <w:rPr>
          <w:sz w:val="28"/>
        </w:rPr>
        <w:t>тыс. рублей.</w:t>
      </w:r>
    </w:p>
    <w:p w14:paraId="67000000">
      <w:pPr>
        <w:ind w:firstLine="709" w:left="0"/>
        <w:jc w:val="both"/>
        <w:rPr>
          <w:sz w:val="28"/>
        </w:rPr>
      </w:pPr>
      <w:r>
        <w:rPr>
          <w:sz w:val="28"/>
        </w:rPr>
        <w:t>Установить верхний предел государственного внешнего долга Камчатского края на 1 января 202</w:t>
      </w:r>
      <w:r>
        <w:rPr>
          <w:sz w:val="28"/>
        </w:rPr>
        <w:t>5</w:t>
      </w:r>
      <w:r>
        <w:rPr>
          <w:sz w:val="28"/>
        </w:rPr>
        <w:t xml:space="preserve"> года в сумме </w:t>
      </w:r>
      <w:r>
        <w:rPr>
          <w:sz w:val="28"/>
        </w:rPr>
        <w:t>60 826,</w:t>
      </w:r>
      <w:r>
        <w:rPr>
          <w:sz w:val="28"/>
        </w:rPr>
        <w:t xml:space="preserve">55524 </w:t>
      </w:r>
      <w:r>
        <w:rPr>
          <w:sz w:val="28"/>
        </w:rPr>
        <w:t>тыс. долларов США</w:t>
      </w:r>
      <w:r>
        <w:rPr>
          <w:sz w:val="28"/>
        </w:rPr>
        <w:t xml:space="preserve"> или </w:t>
      </w:r>
      <w:r>
        <w:rPr>
          <w:sz w:val="28"/>
        </w:rPr>
        <w:t xml:space="preserve">2 044 988,78717 </w:t>
      </w:r>
      <w:r>
        <w:rPr>
          <w:sz w:val="28"/>
        </w:rPr>
        <w:t>тыс. рублей</w:t>
      </w:r>
      <w:r>
        <w:rPr>
          <w:sz w:val="28"/>
        </w:rPr>
        <w:t>, в том числе верхний предел долга по государственным гарантиям Камчатского края в иностранной валюте в размере 0,0 тыс. долларов США.</w:t>
      </w:r>
    </w:p>
    <w:p w14:paraId="68000000">
      <w:pPr>
        <w:ind w:firstLine="709" w:left="0"/>
        <w:jc w:val="both"/>
        <w:rPr>
          <w:sz w:val="28"/>
        </w:rPr>
      </w:pPr>
      <w:r>
        <w:rPr>
          <w:sz w:val="28"/>
        </w:rPr>
        <w:t>4. Установить верхний предел государственного внутреннего долга Камчатского края на 1 января 202</w:t>
      </w:r>
      <w:r>
        <w:rPr>
          <w:sz w:val="28"/>
        </w:rPr>
        <w:t>6</w:t>
      </w:r>
      <w:r>
        <w:rPr>
          <w:sz w:val="28"/>
        </w:rPr>
        <w:t xml:space="preserve"> года в </w:t>
      </w:r>
      <w:r>
        <w:rPr>
          <w:sz w:val="28"/>
        </w:rPr>
        <w:t xml:space="preserve">сумме </w:t>
      </w:r>
      <w:r>
        <w:rPr>
          <w:sz w:val="28"/>
        </w:rPr>
        <w:t>9 675 983,</w:t>
      </w:r>
      <w:r>
        <w:rPr>
          <w:sz w:val="28"/>
        </w:rPr>
        <w:t>75921</w:t>
      </w:r>
      <w:r>
        <w:rPr>
          <w:sz w:val="28"/>
        </w:rPr>
        <w:t xml:space="preserve"> </w:t>
      </w:r>
      <w:r>
        <w:rPr>
          <w:sz w:val="28"/>
        </w:rPr>
        <w:t>тыс. рублей, в том числе верхний предел долга по государственным гарантиям Камчатского края</w:t>
      </w:r>
      <w:r>
        <w:rPr>
          <w:sz w:val="28"/>
        </w:rPr>
        <w:t xml:space="preserve"> в валюте Российской Федерации</w:t>
      </w:r>
      <w:r>
        <w:rPr>
          <w:sz w:val="28"/>
        </w:rPr>
        <w:t xml:space="preserve"> </w:t>
      </w:r>
      <w:r>
        <w:rPr>
          <w:sz w:val="28"/>
        </w:rPr>
        <w:t xml:space="preserve">в размере </w:t>
      </w:r>
      <w:r>
        <w:rPr>
          <w:sz w:val="28"/>
        </w:rPr>
        <w:t xml:space="preserve">0,0 </w:t>
      </w:r>
      <w:r>
        <w:rPr>
          <w:sz w:val="28"/>
        </w:rPr>
        <w:t>тыс. рублей.</w:t>
      </w:r>
    </w:p>
    <w:p w14:paraId="69000000">
      <w:pPr>
        <w:ind w:firstLine="709" w:left="0"/>
        <w:jc w:val="both"/>
        <w:rPr>
          <w:sz w:val="28"/>
        </w:rPr>
      </w:pPr>
      <w:r>
        <w:rPr>
          <w:sz w:val="28"/>
        </w:rPr>
        <w:t>Установить верхний предел государственного внешнего долга Камчатского края на 1 января 202</w:t>
      </w:r>
      <w:r>
        <w:rPr>
          <w:sz w:val="28"/>
        </w:rPr>
        <w:t>6</w:t>
      </w:r>
      <w:r>
        <w:rPr>
          <w:sz w:val="28"/>
        </w:rPr>
        <w:t xml:space="preserve"> года в сумме</w:t>
      </w:r>
      <w:r>
        <w:rPr>
          <w:sz w:val="28"/>
        </w:rPr>
        <w:t xml:space="preserve"> 55 206,03166 </w:t>
      </w:r>
      <w:r>
        <w:rPr>
          <w:sz w:val="28"/>
        </w:rPr>
        <w:t>тыс. долларов США</w:t>
      </w:r>
      <w:r>
        <w:rPr>
          <w:sz w:val="28"/>
        </w:rPr>
        <w:t xml:space="preserve"> или </w:t>
      </w:r>
      <w:r>
        <w:rPr>
          <w:sz w:val="28"/>
        </w:rPr>
        <w:t xml:space="preserve">1 856 026,78441 </w:t>
      </w:r>
      <w:r>
        <w:rPr>
          <w:sz w:val="28"/>
        </w:rPr>
        <w:t>тыс. рублей</w:t>
      </w:r>
      <w:r>
        <w:rPr>
          <w:sz w:val="28"/>
        </w:rPr>
        <w:t>, в том числе верхний предел долга по государственным гарантиям Камчатского края в иностранной валюте в размере 0,0 тыс. долларов США.</w:t>
      </w:r>
    </w:p>
    <w:p w14:paraId="6A000000">
      <w:pPr>
        <w:ind w:firstLine="709" w:left="0"/>
        <w:jc w:val="both"/>
        <w:rPr>
          <w:sz w:val="28"/>
        </w:rPr>
      </w:pPr>
    </w:p>
    <w:p w14:paraId="6B000000">
      <w:pPr>
        <w:ind w:firstLine="709" w:left="0"/>
        <w:jc w:val="both"/>
        <w:rPr>
          <w:b w:val="1"/>
          <w:i w:val="1"/>
          <w:sz w:val="28"/>
        </w:rPr>
      </w:pPr>
      <w:r>
        <w:rPr>
          <w:b w:val="1"/>
          <w:i w:val="1"/>
          <w:sz w:val="28"/>
        </w:rPr>
        <w:t xml:space="preserve">(Законом Камчатского края </w:t>
      </w:r>
      <w:r>
        <w:rPr>
          <w:b w:val="1"/>
          <w:i w:val="1"/>
          <w:sz w:val="28"/>
        </w:rPr>
        <w:t>от 27.02.2023 № 183 «О внесении изменений в Закон Камчатского края «О краевом бюджете на 2023 год и на плановый период 2024 и 2025 годов» в абзац первый и пункты 2-5 статьи 6 внесены изменения</w:t>
      </w:r>
      <w:r>
        <w:rPr>
          <w:b w:val="1"/>
          <w:i w:val="1"/>
          <w:sz w:val="28"/>
        </w:rPr>
        <w:t xml:space="preserve">, Законом Камчатского края от 16.05.2023 № 225 «О внесении изменений в Закон Камчатского края «О краевом бюджете на 2023 год и на плановый период 2024 и 2025 годов» в абзац первый и пункты 1-5 статьи 6 внесены изменения, Законом Камчатского края от 02.10.2023 № 252 </w:t>
      </w:r>
      <w:r>
        <w:rPr>
          <w:b w:val="1"/>
          <w:i w:val="1"/>
          <w:sz w:val="28"/>
        </w:rPr>
        <w:t>«О внесении изменений в Закон Камчатского края «О краевом бюджете на 2023 год и на плановый период 2024 и 2025 годов» в абзац первый, в пункты 2-5 статьи 6</w:t>
      </w:r>
      <w:r>
        <w:rPr>
          <w:b w:val="1"/>
          <w:i w:val="1"/>
          <w:sz w:val="28"/>
        </w:rPr>
        <w:t xml:space="preserve"> внесены изменения</w:t>
      </w:r>
      <w:r>
        <w:rPr>
          <w:b w:val="1"/>
          <w:i w:val="1"/>
          <w:sz w:val="28"/>
        </w:rPr>
        <w:t>)</w:t>
      </w:r>
    </w:p>
    <w:p w14:paraId="6C000000">
      <w:pPr>
        <w:ind w:firstLine="709" w:left="0"/>
        <w:jc w:val="both"/>
        <w:rPr>
          <w:b w:val="1"/>
          <w:i w:val="1"/>
          <w:sz w:val="28"/>
        </w:rPr>
      </w:pPr>
    </w:p>
    <w:p w14:paraId="6D000000">
      <w:pPr>
        <w:widowControl w:val="0"/>
        <w:ind w:firstLine="709" w:left="0"/>
        <w:jc w:val="both"/>
        <w:rPr>
          <w:b w:val="1"/>
          <w:sz w:val="28"/>
        </w:rPr>
      </w:pPr>
      <w:r>
        <w:rPr>
          <w:b w:val="1"/>
          <w:sz w:val="28"/>
        </w:rPr>
        <w:t xml:space="preserve">Статья </w:t>
      </w:r>
      <w:r>
        <w:rPr>
          <w:b w:val="1"/>
          <w:sz w:val="28"/>
        </w:rPr>
        <w:t>6</w:t>
      </w:r>
    </w:p>
    <w:p w14:paraId="6E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Утвердить общий объем межбюджетных трансфертов, предоставляемых местным бюджетам</w:t>
      </w:r>
      <w:r>
        <w:rPr>
          <w:sz w:val="28"/>
        </w:rPr>
        <w:t>, на 202</w:t>
      </w:r>
      <w:r>
        <w:rPr>
          <w:sz w:val="28"/>
        </w:rPr>
        <w:t>3</w:t>
      </w:r>
      <w:r>
        <w:rPr>
          <w:sz w:val="28"/>
        </w:rPr>
        <w:t xml:space="preserve"> год в сумме 29 454 062,56730</w:t>
      </w:r>
      <w:r>
        <w:rPr>
          <w:sz w:val="28"/>
        </w:rPr>
        <w:t xml:space="preserve"> </w:t>
      </w:r>
      <w:r>
        <w:rPr>
          <w:sz w:val="28"/>
        </w:rPr>
        <w:t>тыс. рублей, на 202</w:t>
      </w:r>
      <w:r>
        <w:rPr>
          <w:sz w:val="28"/>
        </w:rPr>
        <w:t>4</w:t>
      </w:r>
      <w:r>
        <w:rPr>
          <w:sz w:val="28"/>
        </w:rPr>
        <w:t xml:space="preserve"> год в сумме </w:t>
      </w:r>
      <w:r>
        <w:rPr>
          <w:sz w:val="28"/>
        </w:rPr>
        <w:t>25 074 817,51569</w:t>
      </w:r>
      <w:r>
        <w:rPr>
          <w:sz w:val="28"/>
        </w:rPr>
        <w:t xml:space="preserve"> </w:t>
      </w:r>
      <w:r>
        <w:rPr>
          <w:sz w:val="28"/>
        </w:rPr>
        <w:t>тыс. рублей и на 202</w:t>
      </w:r>
      <w:r>
        <w:rPr>
          <w:sz w:val="28"/>
        </w:rPr>
        <w:t>5</w:t>
      </w:r>
      <w:r>
        <w:rPr>
          <w:sz w:val="28"/>
        </w:rPr>
        <w:t xml:space="preserve"> год в сумме </w:t>
      </w:r>
      <w:r>
        <w:rPr>
          <w:sz w:val="28"/>
        </w:rPr>
        <w:t>21 969 952,19134</w:t>
      </w:r>
      <w:r>
        <w:rPr>
          <w:sz w:val="28"/>
        </w:rPr>
        <w:t xml:space="preserve"> </w:t>
      </w:r>
      <w:r>
        <w:rPr>
          <w:sz w:val="28"/>
        </w:rPr>
        <w:t>тыс. рублей, в том числе:</w:t>
      </w:r>
    </w:p>
    <w:p w14:paraId="6F000000">
      <w:pPr>
        <w:widowControl w:val="0"/>
        <w:numPr>
          <w:ilvl w:val="0"/>
          <w:numId w:val="1"/>
        </w:numPr>
        <w:ind w:firstLine="709" w:left="0"/>
        <w:jc w:val="both"/>
        <w:rPr>
          <w:sz w:val="28"/>
        </w:rPr>
      </w:pPr>
      <w:r>
        <w:rPr>
          <w:sz w:val="28"/>
        </w:rPr>
        <w:t>общий объем дотаций на выравнивание бюджетной обеспеченности муниципальных районов (муниципальных, городских округов) на 202</w:t>
      </w:r>
      <w:r>
        <w:rPr>
          <w:sz w:val="28"/>
        </w:rPr>
        <w:t>3</w:t>
      </w:r>
      <w:r>
        <w:rPr>
          <w:sz w:val="28"/>
        </w:rPr>
        <w:t xml:space="preserve"> год в сумме </w:t>
      </w:r>
      <w:r>
        <w:rPr>
          <w:sz w:val="28"/>
        </w:rPr>
        <w:t>1 586 726,57000</w:t>
      </w:r>
      <w:r>
        <w:rPr>
          <w:sz w:val="28"/>
        </w:rPr>
        <w:t xml:space="preserve"> </w:t>
      </w:r>
      <w:r>
        <w:rPr>
          <w:sz w:val="28"/>
        </w:rPr>
        <w:t>тыс. рублей, на 202</w:t>
      </w:r>
      <w:r>
        <w:rPr>
          <w:sz w:val="28"/>
        </w:rPr>
        <w:t>4</w:t>
      </w:r>
      <w:r>
        <w:rPr>
          <w:sz w:val="28"/>
        </w:rPr>
        <w:t xml:space="preserve"> год в сумме </w:t>
      </w:r>
      <w:r>
        <w:rPr>
          <w:sz w:val="28"/>
        </w:rPr>
        <w:t xml:space="preserve">1 414 907,00000 </w:t>
      </w:r>
      <w:r>
        <w:rPr>
          <w:sz w:val="28"/>
        </w:rPr>
        <w:t>тыс. рублей и на 202</w:t>
      </w:r>
      <w:r>
        <w:rPr>
          <w:sz w:val="28"/>
        </w:rPr>
        <w:t>5</w:t>
      </w:r>
      <w:r>
        <w:rPr>
          <w:sz w:val="28"/>
        </w:rPr>
        <w:t xml:space="preserve"> год в сумме </w:t>
      </w:r>
      <w:r>
        <w:rPr>
          <w:sz w:val="28"/>
        </w:rPr>
        <w:t xml:space="preserve">1 354 392,00000 </w:t>
      </w:r>
      <w:r>
        <w:rPr>
          <w:sz w:val="28"/>
        </w:rPr>
        <w:t>тыс. рублей;</w:t>
      </w:r>
    </w:p>
    <w:p w14:paraId="70000000">
      <w:pPr>
        <w:widowControl w:val="0"/>
        <w:numPr>
          <w:ilvl w:val="0"/>
          <w:numId w:val="1"/>
        </w:numPr>
        <w:ind w:firstLine="709" w:left="0"/>
        <w:jc w:val="both"/>
        <w:rPr>
          <w:sz w:val="28"/>
        </w:rPr>
      </w:pPr>
      <w:r>
        <w:rPr>
          <w:sz w:val="28"/>
        </w:rPr>
        <w:t>общий объем дотаций на поддержку мер по обеспечению сбалансированности местных бюджетов и иных дотаций, предоставляемых местным бюджетам, на 202</w:t>
      </w:r>
      <w:r>
        <w:rPr>
          <w:sz w:val="28"/>
        </w:rPr>
        <w:t>3</w:t>
      </w:r>
      <w:r>
        <w:rPr>
          <w:sz w:val="28"/>
        </w:rPr>
        <w:t xml:space="preserve"> год в сумме </w:t>
      </w:r>
      <w:r>
        <w:rPr>
          <w:sz w:val="28"/>
        </w:rPr>
        <w:t>3 465 397,30577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 xml:space="preserve">, </w:t>
      </w:r>
      <w:r>
        <w:rPr>
          <w:sz w:val="28"/>
        </w:rPr>
        <w:t>на 202</w:t>
      </w:r>
      <w:r>
        <w:rPr>
          <w:sz w:val="28"/>
        </w:rPr>
        <w:t>4</w:t>
      </w:r>
      <w:r>
        <w:rPr>
          <w:sz w:val="28"/>
        </w:rPr>
        <w:t xml:space="preserve"> год в </w:t>
      </w:r>
      <w:r>
        <w:rPr>
          <w:sz w:val="28"/>
        </w:rPr>
        <w:t xml:space="preserve">сумме </w:t>
      </w:r>
      <w:r>
        <w:rPr>
          <w:sz w:val="28"/>
        </w:rPr>
        <w:t>833 170,00000</w:t>
      </w:r>
      <w:r>
        <w:rPr>
          <w:sz w:val="28"/>
        </w:rPr>
        <w:t xml:space="preserve"> </w:t>
      </w:r>
      <w:r>
        <w:rPr>
          <w:sz w:val="28"/>
        </w:rPr>
        <w:t>тыс. рублей</w:t>
      </w:r>
      <w:r>
        <w:rPr>
          <w:sz w:val="28"/>
        </w:rPr>
        <w:t xml:space="preserve"> и</w:t>
      </w:r>
      <w:r>
        <w:rPr>
          <w:sz w:val="28"/>
        </w:rPr>
        <w:t xml:space="preserve"> на 202</w:t>
      </w:r>
      <w:r>
        <w:rPr>
          <w:sz w:val="28"/>
        </w:rPr>
        <w:t>5</w:t>
      </w:r>
      <w:r>
        <w:rPr>
          <w:sz w:val="28"/>
        </w:rPr>
        <w:t xml:space="preserve"> год в сумме </w:t>
      </w:r>
      <w:r>
        <w:rPr>
          <w:sz w:val="28"/>
        </w:rPr>
        <w:t>819 775,00000</w:t>
      </w:r>
      <w:r>
        <w:rPr>
          <w:sz w:val="28"/>
        </w:rPr>
        <w:t xml:space="preserve"> </w:t>
      </w:r>
      <w:r>
        <w:rPr>
          <w:sz w:val="28"/>
        </w:rPr>
        <w:t xml:space="preserve">тыс. рублей; </w:t>
      </w:r>
    </w:p>
    <w:p w14:paraId="71000000">
      <w:pPr>
        <w:widowControl w:val="0"/>
        <w:numPr>
          <w:ilvl w:val="0"/>
          <w:numId w:val="1"/>
        </w:numPr>
        <w:ind w:firstLine="709" w:left="0"/>
        <w:jc w:val="both"/>
        <w:rPr>
          <w:sz w:val="28"/>
        </w:rPr>
      </w:pPr>
      <w:r>
        <w:rPr>
          <w:sz w:val="28"/>
        </w:rPr>
        <w:t xml:space="preserve"> общий объем субсидий, предоставляемых местным бюджетам,</w:t>
      </w:r>
      <w:r>
        <w:rPr>
          <w:sz w:val="28"/>
        </w:rPr>
        <w:t xml:space="preserve"> на 202</w:t>
      </w:r>
      <w:r>
        <w:rPr>
          <w:sz w:val="28"/>
        </w:rPr>
        <w:t>3</w:t>
      </w:r>
      <w:r>
        <w:rPr>
          <w:sz w:val="28"/>
        </w:rPr>
        <w:t xml:space="preserve"> год в сумме </w:t>
      </w:r>
      <w:r>
        <w:rPr>
          <w:sz w:val="28"/>
        </w:rPr>
        <w:t>7 919 103,39149</w:t>
      </w:r>
      <w:r>
        <w:rPr>
          <w:sz w:val="28"/>
        </w:rPr>
        <w:t xml:space="preserve"> </w:t>
      </w:r>
      <w:r>
        <w:rPr>
          <w:sz w:val="28"/>
        </w:rPr>
        <w:t>тыс. рублей, на 202</w:t>
      </w:r>
      <w:r>
        <w:rPr>
          <w:sz w:val="28"/>
        </w:rPr>
        <w:t>4</w:t>
      </w:r>
      <w:r>
        <w:rPr>
          <w:sz w:val="28"/>
        </w:rPr>
        <w:t xml:space="preserve"> год в сумме                                    </w:t>
      </w:r>
      <w:r>
        <w:rPr>
          <w:sz w:val="28"/>
        </w:rPr>
        <w:t>7 557 200,76735</w:t>
      </w:r>
      <w:r>
        <w:rPr>
          <w:sz w:val="28"/>
        </w:rPr>
        <w:t xml:space="preserve"> </w:t>
      </w:r>
      <w:r>
        <w:rPr>
          <w:sz w:val="28"/>
        </w:rPr>
        <w:t>тыс. рублей и на 202</w:t>
      </w:r>
      <w:r>
        <w:rPr>
          <w:sz w:val="28"/>
        </w:rPr>
        <w:t>5</w:t>
      </w:r>
      <w:r>
        <w:rPr>
          <w:sz w:val="28"/>
        </w:rPr>
        <w:t xml:space="preserve"> год в сумме </w:t>
      </w:r>
      <w:r>
        <w:rPr>
          <w:sz w:val="28"/>
        </w:rPr>
        <w:t>4 428 690,92258</w:t>
      </w:r>
      <w:r>
        <w:rPr>
          <w:sz w:val="28"/>
        </w:rPr>
        <w:t xml:space="preserve"> </w:t>
      </w:r>
      <w:r>
        <w:rPr>
          <w:sz w:val="28"/>
        </w:rPr>
        <w:t>тыс. рублей;</w:t>
      </w:r>
    </w:p>
    <w:p w14:paraId="72000000">
      <w:pPr>
        <w:widowControl w:val="0"/>
        <w:numPr>
          <w:ilvl w:val="0"/>
          <w:numId w:val="1"/>
        </w:numPr>
        <w:ind w:firstLine="709" w:left="0"/>
        <w:jc w:val="both"/>
        <w:rPr>
          <w:sz w:val="28"/>
        </w:rPr>
      </w:pPr>
      <w:r>
        <w:rPr>
          <w:sz w:val="28"/>
        </w:rPr>
        <w:t>общий объем субвенций, предоставляемых местным бюджетам, на 202</w:t>
      </w:r>
      <w:r>
        <w:rPr>
          <w:sz w:val="28"/>
        </w:rPr>
        <w:t>3</w:t>
      </w:r>
      <w:r>
        <w:rPr>
          <w:sz w:val="28"/>
        </w:rPr>
        <w:t xml:space="preserve"> год в сумме </w:t>
      </w:r>
      <w:r>
        <w:rPr>
          <w:sz w:val="28"/>
        </w:rPr>
        <w:t>14 268 004,08227</w:t>
      </w:r>
      <w:r>
        <w:rPr>
          <w:sz w:val="28"/>
        </w:rPr>
        <w:t xml:space="preserve"> </w:t>
      </w:r>
      <w:r>
        <w:rPr>
          <w:sz w:val="28"/>
        </w:rPr>
        <w:t>тыс. рублей, на 202</w:t>
      </w:r>
      <w:r>
        <w:rPr>
          <w:sz w:val="28"/>
        </w:rPr>
        <w:t>4</w:t>
      </w:r>
      <w:r>
        <w:rPr>
          <w:sz w:val="28"/>
        </w:rPr>
        <w:t xml:space="preserve"> год в сумме </w:t>
      </w:r>
      <w:r>
        <w:rPr>
          <w:sz w:val="28"/>
        </w:rPr>
        <w:t>14 235 450,17469</w:t>
      </w:r>
      <w:r>
        <w:rPr>
          <w:sz w:val="28"/>
        </w:rPr>
        <w:t xml:space="preserve"> </w:t>
      </w:r>
      <w:r>
        <w:rPr>
          <w:sz w:val="28"/>
        </w:rPr>
        <w:t>тыс. рублей и на 202</w:t>
      </w:r>
      <w:r>
        <w:rPr>
          <w:sz w:val="28"/>
        </w:rPr>
        <w:t>5</w:t>
      </w:r>
      <w:r>
        <w:rPr>
          <w:sz w:val="28"/>
        </w:rPr>
        <w:t xml:space="preserve"> </w:t>
      </w:r>
      <w:r>
        <w:rPr>
          <w:sz w:val="28"/>
        </w:rPr>
        <w:t xml:space="preserve">год в сумме </w:t>
      </w:r>
      <w:r>
        <w:rPr>
          <w:sz w:val="28"/>
        </w:rPr>
        <w:t>14 333 004,69511</w:t>
      </w:r>
      <w:r>
        <w:rPr>
          <w:sz w:val="28"/>
        </w:rPr>
        <w:t xml:space="preserve"> </w:t>
      </w:r>
      <w:r>
        <w:rPr>
          <w:sz w:val="28"/>
        </w:rPr>
        <w:t>тыс. рублей;</w:t>
      </w:r>
    </w:p>
    <w:p w14:paraId="73000000">
      <w:pPr>
        <w:widowControl w:val="0"/>
        <w:numPr>
          <w:ilvl w:val="0"/>
          <w:numId w:val="1"/>
        </w:numPr>
        <w:ind w:firstLine="709" w:left="0"/>
        <w:jc w:val="both"/>
        <w:rPr>
          <w:sz w:val="28"/>
        </w:rPr>
      </w:pPr>
      <w:r>
        <w:rPr>
          <w:sz w:val="28"/>
        </w:rPr>
        <w:t>общий объем иных межбюджетных трансфертов, предоставляемых местным бюджетам, на 202</w:t>
      </w:r>
      <w:r>
        <w:rPr>
          <w:sz w:val="28"/>
        </w:rPr>
        <w:t>3</w:t>
      </w:r>
      <w:r>
        <w:rPr>
          <w:sz w:val="28"/>
        </w:rPr>
        <w:t xml:space="preserve"> год в сумме </w:t>
      </w:r>
      <w:r>
        <w:rPr>
          <w:sz w:val="28"/>
        </w:rPr>
        <w:t>2 214 831,21777</w:t>
      </w:r>
      <w:r>
        <w:rPr>
          <w:sz w:val="28"/>
        </w:rPr>
        <w:t xml:space="preserve"> </w:t>
      </w:r>
      <w:r>
        <w:rPr>
          <w:sz w:val="28"/>
        </w:rPr>
        <w:t>тыс. рублей, на 202</w:t>
      </w:r>
      <w:r>
        <w:rPr>
          <w:sz w:val="28"/>
        </w:rPr>
        <w:t>4</w:t>
      </w:r>
      <w:r>
        <w:rPr>
          <w:sz w:val="28"/>
        </w:rPr>
        <w:t xml:space="preserve"> год в сумме1 034 089,57365</w:t>
      </w:r>
      <w:r>
        <w:rPr>
          <w:sz w:val="28"/>
        </w:rPr>
        <w:t xml:space="preserve"> </w:t>
      </w:r>
      <w:r>
        <w:rPr>
          <w:sz w:val="28"/>
        </w:rPr>
        <w:t>тыс. рублей и на 202</w:t>
      </w:r>
      <w:r>
        <w:rPr>
          <w:sz w:val="28"/>
        </w:rPr>
        <w:t>5</w:t>
      </w:r>
      <w:r>
        <w:rPr>
          <w:sz w:val="28"/>
        </w:rPr>
        <w:t xml:space="preserve"> год в сумме 1 034 089,57365</w:t>
      </w:r>
      <w:r>
        <w:rPr>
          <w:sz w:val="28"/>
        </w:rPr>
        <w:t xml:space="preserve"> </w:t>
      </w:r>
      <w:r>
        <w:rPr>
          <w:sz w:val="28"/>
        </w:rPr>
        <w:t xml:space="preserve">тыс. рублей.    </w:t>
      </w:r>
    </w:p>
    <w:p w14:paraId="74000000">
      <w:pPr>
        <w:pStyle w:val="Style_3"/>
        <w:ind w:firstLine="709" w:left="0"/>
      </w:pPr>
    </w:p>
    <w:p w14:paraId="75000000">
      <w:pPr>
        <w:pStyle w:val="Style_3"/>
        <w:ind w:firstLine="709" w:left="0"/>
      </w:pPr>
      <w:r>
        <w:t xml:space="preserve">Статья </w:t>
      </w:r>
      <w:r>
        <w:t>7</w:t>
      </w:r>
    </w:p>
    <w:p w14:paraId="76000000">
      <w:pPr>
        <w:pStyle w:val="Style_4"/>
        <w:ind w:firstLine="709" w:left="0"/>
      </w:pPr>
      <w:r>
        <w:t>Утвердить критери</w:t>
      </w:r>
      <w:r>
        <w:t>й</w:t>
      </w:r>
      <w:r>
        <w:t xml:space="preserve"> выравнивания </w:t>
      </w:r>
      <w:r>
        <w:t xml:space="preserve">финансовых возможностей </w:t>
      </w:r>
      <w:r>
        <w:t xml:space="preserve">поселений </w:t>
      </w:r>
      <w:r>
        <w:t xml:space="preserve">в Камчатском крае </w:t>
      </w:r>
      <w:r>
        <w:t xml:space="preserve">в </w:t>
      </w:r>
      <w:r>
        <w:t xml:space="preserve">размере </w:t>
      </w:r>
      <w:r>
        <w:t>850,9.</w:t>
      </w:r>
    </w:p>
    <w:p w14:paraId="77000000">
      <w:pPr>
        <w:pStyle w:val="Style_4"/>
        <w:ind w:firstLine="709" w:left="0"/>
      </w:pPr>
    </w:p>
    <w:p w14:paraId="78000000">
      <w:pPr>
        <w:pStyle w:val="Style_3"/>
        <w:ind w:firstLine="709" w:left="0"/>
      </w:pPr>
      <w:r>
        <w:t xml:space="preserve">Статья </w:t>
      </w:r>
      <w:r>
        <w:t>8</w:t>
      </w:r>
    </w:p>
    <w:p w14:paraId="79000000">
      <w:pPr>
        <w:pStyle w:val="Style_4"/>
        <w:ind w:firstLine="709" w:left="0"/>
      </w:pPr>
      <w:r>
        <w:t>1</w:t>
      </w:r>
      <w:r>
        <w:t xml:space="preserve">. </w:t>
      </w:r>
      <w:r>
        <w:t>Утвердить в</w:t>
      </w:r>
      <w:r>
        <w:t xml:space="preserve"> качестве критерия выравнивания расчетной бюджетной обеспеченности муниципальных районов (</w:t>
      </w:r>
      <w:r>
        <w:t xml:space="preserve">муниципальных, </w:t>
      </w:r>
      <w:r>
        <w:t>городских округов)</w:t>
      </w:r>
      <w:r>
        <w:t xml:space="preserve"> в Камчатском крае </w:t>
      </w:r>
      <w:r>
        <w:t>уровень расчетной бюджетной обеспеченности</w:t>
      </w:r>
      <w:r>
        <w:t>,</w:t>
      </w:r>
      <w:r>
        <w:t xml:space="preserve"> </w:t>
      </w:r>
      <w:r>
        <w:t>равный</w:t>
      </w:r>
      <w:r>
        <w:t xml:space="preserve"> </w:t>
      </w:r>
      <w:r>
        <w:t>1,</w:t>
      </w:r>
      <w:r>
        <w:t>330</w:t>
      </w:r>
      <w:r>
        <w:t>.</w:t>
      </w:r>
    </w:p>
    <w:p w14:paraId="7A000000">
      <w:pPr>
        <w:pStyle w:val="Style_4"/>
        <w:ind w:firstLine="709" w:left="0"/>
        <w:rPr>
          <w:sz w:val="24"/>
        </w:rPr>
      </w:pPr>
      <w:r>
        <w:t>2. Установить значения нормативов расходных обязательств в расчете на одного потребителя и значения расчетного удельного веса каждого вида расходов, входящих в репрезентативный перечень расходов, в размерах согласно таблице:</w:t>
      </w:r>
      <w:r>
        <w:rPr>
          <w:sz w:val="24"/>
        </w:rPr>
        <w:t xml:space="preserve"> </w:t>
      </w:r>
    </w:p>
    <w:tbl>
      <w:tblPr>
        <w:tblStyle w:val="Style_5"/>
        <w:tblInd w:type="dxa" w:w="-459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dotted"/>
          <w:insideV w:color="000000" w:sz="4" w:val="single"/>
        </w:tblBorders>
        <w:tblLayout w:type="fixed"/>
      </w:tblPr>
      <w:tblGrid>
        <w:gridCol w:w="4879"/>
        <w:gridCol w:w="1283"/>
        <w:gridCol w:w="1413"/>
        <w:gridCol w:w="2288"/>
      </w:tblGrid>
      <w:tr>
        <w:tc>
          <w:tcPr>
            <w:tcW w:type="dxa" w:w="487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7B000000">
            <w:pPr>
              <w:widowControl w:val="0"/>
              <w:ind/>
              <w:jc w:val="center"/>
              <w:rPr>
                <w:b w:val="1"/>
                <w:sz w:val="22"/>
              </w:rPr>
            </w:pPr>
            <w:r>
              <w:rPr>
                <w:b w:val="1"/>
                <w:sz w:val="22"/>
              </w:rPr>
              <w:t>Перечень расходов</w:t>
            </w:r>
          </w:p>
        </w:tc>
        <w:tc>
          <w:tcPr>
            <w:tcW w:type="dxa" w:w="12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7C000000">
            <w:pPr>
              <w:widowControl w:val="0"/>
              <w:ind/>
              <w:jc w:val="center"/>
              <w:rPr>
                <w:b w:val="1"/>
                <w:sz w:val="22"/>
              </w:rPr>
            </w:pPr>
            <w:r>
              <w:rPr>
                <w:b w:val="1"/>
                <w:sz w:val="22"/>
              </w:rPr>
              <w:t>Нор</w:t>
            </w:r>
            <w:r>
              <w:rPr>
                <w:b w:val="1"/>
                <w:sz w:val="22"/>
              </w:rPr>
              <w:t>м</w:t>
            </w:r>
            <w:r>
              <w:rPr>
                <w:b w:val="1"/>
                <w:sz w:val="22"/>
              </w:rPr>
              <w:t>атив на одного городского потребителя бюджетных услуг</w:t>
            </w:r>
          </w:p>
          <w:p w14:paraId="7D000000">
            <w:pPr>
              <w:widowControl w:val="0"/>
              <w:ind/>
              <w:jc w:val="center"/>
              <w:rPr>
                <w:sz w:val="22"/>
              </w:rPr>
            </w:pPr>
            <w:r>
              <w:rPr>
                <w:sz w:val="22"/>
              </w:rPr>
              <w:t>(в рублях)</w:t>
            </w:r>
          </w:p>
        </w:tc>
        <w:tc>
          <w:tcPr>
            <w:tcW w:type="dxa" w:w="14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7E000000">
            <w:pPr>
              <w:widowControl w:val="0"/>
              <w:ind/>
              <w:jc w:val="center"/>
              <w:rPr>
                <w:b w:val="1"/>
                <w:sz w:val="22"/>
              </w:rPr>
            </w:pPr>
            <w:r>
              <w:rPr>
                <w:b w:val="1"/>
                <w:sz w:val="22"/>
              </w:rPr>
              <w:t>Норматив на одного сельского</w:t>
            </w:r>
            <w:r>
              <w:rPr>
                <w:b w:val="1"/>
                <w:sz w:val="22"/>
              </w:rPr>
              <w:t xml:space="preserve"> потребителя бюджетных услуг</w:t>
            </w:r>
          </w:p>
          <w:p w14:paraId="7F000000">
            <w:pPr>
              <w:widowControl w:val="0"/>
              <w:ind/>
              <w:jc w:val="center"/>
              <w:rPr>
                <w:sz w:val="22"/>
              </w:rPr>
            </w:pPr>
            <w:r>
              <w:rPr>
                <w:sz w:val="22"/>
              </w:rPr>
              <w:t>(в рублях)</w:t>
            </w:r>
          </w:p>
        </w:tc>
        <w:tc>
          <w:tcPr>
            <w:tcW w:type="dxa" w:w="228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80000000">
            <w:pPr>
              <w:widowControl w:val="0"/>
              <w:ind/>
              <w:jc w:val="center"/>
              <w:rPr>
                <w:b w:val="1"/>
                <w:sz w:val="22"/>
              </w:rPr>
            </w:pPr>
            <w:r>
              <w:rPr>
                <w:b w:val="1"/>
                <w:sz w:val="22"/>
              </w:rPr>
              <w:t xml:space="preserve">Расчетный удельный вес каждого вида расходов в среднем по </w:t>
            </w:r>
            <w:r>
              <w:rPr>
                <w:b w:val="1"/>
                <w:sz w:val="22"/>
              </w:rPr>
              <w:t xml:space="preserve">Камчатскому краю </w:t>
            </w:r>
            <w:r>
              <w:rPr>
                <w:b w:val="1"/>
                <w:sz w:val="22"/>
              </w:rPr>
              <w:t xml:space="preserve">в общем объеме расходов, входящих в репрезентативный перечень расходов </w:t>
            </w:r>
          </w:p>
          <w:p w14:paraId="81000000">
            <w:pPr>
              <w:widowControl w:val="0"/>
              <w:ind/>
              <w:jc w:val="center"/>
              <w:rPr>
                <w:sz w:val="22"/>
              </w:rPr>
            </w:pPr>
            <w:r>
              <w:rPr>
                <w:sz w:val="22"/>
              </w:rPr>
              <w:t>(в долях)</w:t>
            </w:r>
          </w:p>
        </w:tc>
      </w:tr>
      <w:tr>
        <w:tc>
          <w:tcPr>
            <w:tcW w:type="dxa" w:w="487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82000000">
            <w:pPr>
              <w:widowControl w:val="0"/>
              <w:ind/>
              <w:jc w:val="both"/>
              <w:rPr>
                <w:sz w:val="28"/>
              </w:rPr>
            </w:pPr>
            <w:r>
              <w:rPr>
                <w:sz w:val="28"/>
              </w:rPr>
              <w:t xml:space="preserve">1. Расходы на функционирование органов </w:t>
            </w:r>
            <w:r>
              <w:rPr>
                <w:sz w:val="28"/>
              </w:rPr>
              <w:t>местного само</w:t>
            </w:r>
            <w:r>
              <w:rPr>
                <w:sz w:val="28"/>
              </w:rPr>
              <w:t>управления</w:t>
            </w:r>
            <w:r>
              <w:rPr>
                <w:sz w:val="28"/>
              </w:rPr>
              <w:t xml:space="preserve"> муниципаль</w:t>
            </w:r>
            <w:r>
              <w:rPr>
                <w:sz w:val="28"/>
              </w:rPr>
              <w:t>-</w:t>
            </w:r>
            <w:r>
              <w:rPr>
                <w:sz w:val="28"/>
              </w:rPr>
              <w:t>ных образований</w:t>
            </w:r>
            <w:r>
              <w:rPr>
                <w:sz w:val="28"/>
              </w:rPr>
              <w:t xml:space="preserve"> в Камчатском крае</w:t>
            </w:r>
          </w:p>
        </w:tc>
        <w:tc>
          <w:tcPr>
            <w:tcW w:type="dxa" w:w="12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83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84000000">
            <w:pPr>
              <w:widowControl w:val="0"/>
              <w:ind w:hanging="108" w:left="108"/>
              <w:jc w:val="center"/>
              <w:rPr>
                <w:sz w:val="28"/>
              </w:rPr>
            </w:pPr>
            <w:r>
              <w:rPr>
                <w:sz w:val="28"/>
              </w:rPr>
              <w:t>5 446</w:t>
            </w:r>
          </w:p>
        </w:tc>
        <w:tc>
          <w:tcPr>
            <w:tcW w:type="dxa" w:w="14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85000000">
            <w:pPr>
              <w:widowControl w:val="0"/>
              <w:ind/>
              <w:jc w:val="center"/>
              <w:rPr>
                <w:sz w:val="28"/>
              </w:rPr>
            </w:pPr>
          </w:p>
          <w:p w14:paraId="86000000">
            <w:pPr>
              <w:widowControl w:val="0"/>
              <w:ind/>
              <w:jc w:val="center"/>
              <w:rPr>
                <w:sz w:val="28"/>
              </w:rPr>
            </w:pPr>
            <w:r>
              <w:rPr>
                <w:sz w:val="28"/>
              </w:rPr>
              <w:t>22 373</w:t>
            </w:r>
          </w:p>
          <w:p w14:paraId="87000000">
            <w:pPr>
              <w:widowControl w:val="0"/>
              <w:ind/>
              <w:jc w:val="center"/>
              <w:rPr>
                <w:sz w:val="28"/>
              </w:rPr>
            </w:pPr>
          </w:p>
        </w:tc>
        <w:tc>
          <w:tcPr>
            <w:tcW w:type="dxa" w:w="228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88000000">
            <w:pPr>
              <w:widowControl w:val="0"/>
              <w:ind w:hanging="108" w:left="108"/>
              <w:jc w:val="center"/>
              <w:rPr>
                <w:sz w:val="28"/>
              </w:rPr>
            </w:pPr>
            <w:r>
              <w:rPr>
                <w:sz w:val="28"/>
              </w:rPr>
              <w:t>0,213</w:t>
            </w:r>
          </w:p>
        </w:tc>
      </w:tr>
      <w:tr>
        <w:tc>
          <w:tcPr>
            <w:tcW w:type="dxa" w:w="487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89000000">
            <w:pPr>
              <w:pStyle w:val="Style_6"/>
              <w:ind w:firstLine="39" w:left="0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2. Расходы:</w:t>
            </w:r>
          </w:p>
          <w:p w14:paraId="8A000000">
            <w:pPr>
              <w:pStyle w:val="Style_6"/>
              <w:ind w:firstLine="39" w:left="0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- на дорожную деятельность в отношении автомобильных дорог местного значения в границах населенных пунктов поселения (муниципального, городского округа) и обеспечение безопасности дорожного движения на них, включая создание и обеспечение функционирования парковок (парковочных мест), осуществление муниципального контроля </w:t>
            </w:r>
            <w:r>
              <w:rPr>
                <w:rFonts w:ascii="Times New Roman" w:hAnsi="Times New Roman"/>
                <w:sz w:val="28"/>
              </w:rPr>
              <w:t xml:space="preserve">на автомобильном транспорте, городском наземном электрическом транспорте и в дорожном хозяйстве </w:t>
            </w:r>
            <w:r>
              <w:rPr>
                <w:rFonts w:ascii="Times New Roman" w:hAnsi="Times New Roman"/>
                <w:sz w:val="28"/>
              </w:rPr>
              <w:t xml:space="preserve">в границах населенных пунктов поселения (муниципального, городского округа), организацию дорожного движения, дорожную деятельность в отношении автомобильных дорог местного значения вне границ населенных пунктов в границах муниципального района, осуществление муниципального контроля </w:t>
            </w:r>
            <w:r>
              <w:rPr>
                <w:rFonts w:ascii="Times New Roman" w:hAnsi="Times New Roman"/>
                <w:sz w:val="28"/>
              </w:rPr>
              <w:t xml:space="preserve">на автомобильном транспорте, городском наземном электрическом транспорте и в дорожном хозяйстве </w:t>
            </w:r>
            <w:r>
              <w:rPr>
                <w:rFonts w:ascii="Times New Roman" w:hAnsi="Times New Roman"/>
                <w:sz w:val="28"/>
              </w:rPr>
              <w:t>вне границ населенных пунктов в границах муниципального района, организацию дорожного движения и обеспечение безопасности дорожного движения на них,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Федерации;</w:t>
            </w:r>
          </w:p>
          <w:p w14:paraId="8B000000">
            <w:pPr>
              <w:pStyle w:val="Style_6"/>
              <w:ind w:firstLine="0" w:left="0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- на участие в организации деятельности по накоплению (в том числе раздельному накоплению) и транспортированию твердых коммунальных отходов на территории поселения, участие в организации деятельности по накоплению (в том числе раздельному накоплению), сбору, транспортированию, обработке, утилизации, обезвреживанию, захоронению твердых коммунальных отходов на территории муниципального района (муниципального, городского округа);</w:t>
            </w:r>
          </w:p>
          <w:p w14:paraId="8C000000">
            <w:pPr>
              <w:pStyle w:val="Style_6"/>
              <w:ind w:firstLine="0" w:left="0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- </w:t>
            </w:r>
            <w:r>
              <w:rPr>
                <w:rFonts w:ascii="Times New Roman" w:hAnsi="Times New Roman"/>
                <w:sz w:val="28"/>
              </w:rPr>
              <w:t xml:space="preserve">на утверждение правил благоустройства территории поселения (муниципального, городского округа), </w:t>
            </w:r>
            <w:r>
              <w:rPr>
                <w:rFonts w:ascii="Times New Roman" w:hAnsi="Times New Roman"/>
                <w:sz w:val="28"/>
              </w:rPr>
              <w:t>осуществление муниципального контроля в сфере благоустройства, предметом которого является соблюдение правил благоустройства территории поселения</w:t>
            </w:r>
            <w:r>
              <w:rPr>
                <w:rFonts w:ascii="Times New Roman" w:hAnsi="Times New Roman"/>
                <w:sz w:val="28"/>
              </w:rPr>
              <w:t xml:space="preserve"> (муниципального, городского округа)</w:t>
            </w:r>
            <w:r>
              <w:rPr>
                <w:rFonts w:ascii="Times New Roman" w:hAnsi="Times New Roman"/>
                <w:sz w:val="28"/>
              </w:rPr>
              <w:t>, требований к обеспечению доступности для инвалидов объектов социальной, инженерной и транспортной инфраструктур и предоставляемых услуг</w:t>
            </w:r>
            <w:r>
              <w:rPr>
                <w:rFonts w:ascii="Times New Roman" w:hAnsi="Times New Roman"/>
                <w:sz w:val="28"/>
              </w:rPr>
              <w:t>, организацию благоустройства территории поселения (муниципального, городского округа) в соответствии с указанными правилами, а также организацию использования, охраны, защиты, воспроизводства городских лесов, лесов особо охраняемых природных территорий, расположенных в границах населенных пунктов поселения (муниципального, городского округа);</w:t>
            </w:r>
          </w:p>
          <w:p w14:paraId="8D000000">
            <w:pPr>
              <w:pStyle w:val="Style_6"/>
              <w:ind w:firstLine="0" w:left="0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- </w:t>
            </w:r>
            <w:r>
              <w:rPr>
                <w:rFonts w:ascii="Times New Roman" w:hAnsi="Times New Roman"/>
                <w:sz w:val="28"/>
              </w:rPr>
              <w:t>на присвоение адресов объектам адресации, изменение, аннулирование адресов, присвоение наименований элементам улично-дорожной сети (за исключением автомобильных дорог федерального значения, автомобильных дорог регионального или межмуниципального значения, местного значения муниципального района), наименований элементам планировочной структуры в границах поселения, присвоение адресов объектам адресации, изменение, аннулирование адресов, присвоение наименований элементам улично-дорожной сети (за исключением автомобильных дорог федерального значения, автомобильных дорог регионального или межмуниципального значения), наименований элементам планировочной структуры в границах муниципального, городского округа, межселенной территории муниципального района, а также изменение, аннулирование таких наименований, размещение информации в государственном адресном реестре;</w:t>
            </w:r>
          </w:p>
          <w:p w14:paraId="8E000000">
            <w:pPr>
              <w:pStyle w:val="Style_6"/>
              <w:ind w:firstLine="0" w:left="0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- </w:t>
            </w:r>
            <w:r>
              <w:rPr>
                <w:rFonts w:ascii="Times New Roman" w:hAnsi="Times New Roman"/>
                <w:sz w:val="28"/>
              </w:rPr>
              <w:t>на организацию ритуальных услуг и содержание мест захоронения, содержание на территории муниципального района межпоселенческих мест захоронения</w:t>
            </w:r>
          </w:p>
        </w:tc>
        <w:tc>
          <w:tcPr>
            <w:tcW w:type="dxa" w:w="12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8F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0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1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2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3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4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5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6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7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8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9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A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B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C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D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E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9F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0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1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2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3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4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5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6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7000000">
            <w:pPr>
              <w:widowControl w:val="0"/>
              <w:ind w:hanging="108" w:left="108"/>
              <w:jc w:val="center"/>
              <w:rPr>
                <w:sz w:val="28"/>
              </w:rPr>
            </w:pPr>
            <w:r>
              <w:rPr>
                <w:sz w:val="28"/>
              </w:rPr>
              <w:t>15 153</w:t>
            </w:r>
          </w:p>
        </w:tc>
        <w:tc>
          <w:tcPr>
            <w:tcW w:type="dxa" w:w="14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A8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9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A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B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C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D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E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AF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0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1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2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3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4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5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6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7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8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9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A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B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C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D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E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BF000000">
            <w:pPr>
              <w:widowControl w:val="0"/>
              <w:ind w:hanging="108" w:left="108"/>
              <w:jc w:val="center"/>
              <w:rPr>
                <w:sz w:val="28"/>
              </w:rPr>
            </w:pPr>
          </w:p>
          <w:p w14:paraId="C0000000">
            <w:pPr>
              <w:widowControl w:val="0"/>
              <w:ind w:hanging="108" w:left="108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5 </w:t>
            </w:r>
            <w:r>
              <w:rPr>
                <w:sz w:val="28"/>
              </w:rPr>
              <w:t>951</w:t>
            </w:r>
          </w:p>
        </w:tc>
        <w:tc>
          <w:tcPr>
            <w:tcW w:type="dxa" w:w="228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C1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2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3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4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5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6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7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8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9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A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B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C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D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E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CF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D0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D1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D2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D3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D4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D5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D6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D7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D8000000">
            <w:pPr>
              <w:widowControl w:val="0"/>
              <w:ind w:hanging="108" w:left="108"/>
              <w:jc w:val="center"/>
              <w:rPr>
                <w:sz w:val="28"/>
              </w:rPr>
            </w:pPr>
          </w:p>
          <w:p w14:paraId="D9000000">
            <w:pPr>
              <w:widowControl w:val="0"/>
              <w:ind w:hanging="108" w:left="108"/>
              <w:jc w:val="center"/>
              <w:rPr>
                <w:sz w:val="28"/>
              </w:rPr>
            </w:pPr>
            <w:r>
              <w:rPr>
                <w:sz w:val="28"/>
              </w:rPr>
              <w:t>0,221</w:t>
            </w:r>
          </w:p>
        </w:tc>
      </w:tr>
      <w:tr>
        <w:tc>
          <w:tcPr>
            <w:tcW w:type="dxa" w:w="487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DA000000">
            <w:pPr>
              <w:widowControl w:val="0"/>
              <w:ind/>
              <w:jc w:val="both"/>
              <w:rPr>
                <w:sz w:val="28"/>
              </w:rPr>
            </w:pPr>
            <w:r>
              <w:rPr>
                <w:sz w:val="28"/>
              </w:rPr>
              <w:t xml:space="preserve">3. </w:t>
            </w:r>
            <w:r>
              <w:rPr>
                <w:sz w:val="28"/>
              </w:rPr>
              <w:t>Расходы на создание условий для предоставления транспортных услуг населению и организацию транспортного обслуживания населения в границах поселения (муниципального, городского округа), между поселениями в границах муниципального района</w:t>
            </w:r>
          </w:p>
        </w:tc>
        <w:tc>
          <w:tcPr>
            <w:tcW w:type="dxa" w:w="12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DB000000">
            <w:pPr>
              <w:widowControl w:val="0"/>
              <w:ind w:firstLine="720" w:left="0"/>
              <w:rPr>
                <w:sz w:val="28"/>
              </w:rPr>
            </w:pPr>
          </w:p>
          <w:p w14:paraId="DC000000">
            <w:pPr>
              <w:widowControl w:val="0"/>
              <w:ind w:firstLine="720" w:left="0"/>
              <w:rPr>
                <w:sz w:val="28"/>
              </w:rPr>
            </w:pPr>
          </w:p>
          <w:p w14:paraId="DD000000">
            <w:pPr>
              <w:widowControl w:val="0"/>
              <w:ind w:firstLine="720" w:left="0"/>
              <w:rPr>
                <w:sz w:val="28"/>
              </w:rPr>
            </w:pPr>
          </w:p>
          <w:p w14:paraId="DE000000">
            <w:pPr>
              <w:widowControl w:val="0"/>
              <w:ind w:firstLine="720" w:left="0"/>
              <w:rPr>
                <w:sz w:val="28"/>
              </w:rPr>
            </w:pPr>
          </w:p>
          <w:p w14:paraId="DF000000">
            <w:pPr>
              <w:widowControl w:val="0"/>
              <w:ind w:hanging="108" w:left="108"/>
              <w:jc w:val="center"/>
              <w:rPr>
                <w:sz w:val="28"/>
              </w:rPr>
            </w:pPr>
            <w:r>
              <w:rPr>
                <w:sz w:val="28"/>
              </w:rPr>
              <w:t>377</w:t>
            </w:r>
          </w:p>
        </w:tc>
        <w:tc>
          <w:tcPr>
            <w:tcW w:type="dxa" w:w="14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E0000000">
            <w:pPr>
              <w:widowControl w:val="0"/>
              <w:ind w:firstLine="720" w:left="0"/>
              <w:rPr>
                <w:sz w:val="28"/>
              </w:rPr>
            </w:pPr>
          </w:p>
          <w:p w14:paraId="E1000000">
            <w:pPr>
              <w:widowControl w:val="0"/>
              <w:ind w:firstLine="720" w:left="0"/>
              <w:rPr>
                <w:sz w:val="28"/>
              </w:rPr>
            </w:pPr>
          </w:p>
          <w:p w14:paraId="E2000000">
            <w:pPr>
              <w:widowControl w:val="0"/>
              <w:ind w:firstLine="720" w:left="0"/>
              <w:rPr>
                <w:sz w:val="28"/>
              </w:rPr>
            </w:pPr>
          </w:p>
          <w:p w14:paraId="E3000000">
            <w:pPr>
              <w:widowControl w:val="0"/>
              <w:ind w:firstLine="720" w:left="0"/>
              <w:rPr>
                <w:sz w:val="28"/>
              </w:rPr>
            </w:pPr>
          </w:p>
          <w:p w14:paraId="E4000000">
            <w:pPr>
              <w:widowControl w:val="0"/>
              <w:ind w:hanging="108" w:left="108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z w:val="28"/>
              </w:rPr>
              <w:t>53</w:t>
            </w:r>
          </w:p>
        </w:tc>
        <w:tc>
          <w:tcPr>
            <w:tcW w:type="dxa" w:w="228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E5000000">
            <w:pPr>
              <w:widowControl w:val="0"/>
              <w:ind w:firstLine="720" w:left="0"/>
              <w:rPr>
                <w:sz w:val="28"/>
              </w:rPr>
            </w:pPr>
          </w:p>
          <w:p w14:paraId="E6000000">
            <w:pPr>
              <w:widowControl w:val="0"/>
              <w:ind w:firstLine="720" w:left="0"/>
              <w:rPr>
                <w:sz w:val="28"/>
              </w:rPr>
            </w:pPr>
          </w:p>
          <w:p w14:paraId="E7000000">
            <w:pPr>
              <w:widowControl w:val="0"/>
              <w:ind w:hanging="108" w:left="108"/>
              <w:jc w:val="center"/>
              <w:rPr>
                <w:sz w:val="28"/>
              </w:rPr>
            </w:pPr>
            <w:r>
              <w:rPr>
                <w:sz w:val="28"/>
              </w:rPr>
              <w:t>0,005</w:t>
            </w:r>
          </w:p>
        </w:tc>
      </w:tr>
      <w:tr>
        <w:tc>
          <w:tcPr>
            <w:tcW w:type="dxa" w:w="487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E8000000">
            <w:pPr>
              <w:widowControl w:val="0"/>
              <w:ind/>
              <w:jc w:val="both"/>
              <w:rPr>
                <w:sz w:val="28"/>
              </w:rPr>
            </w:pPr>
            <w:r>
              <w:rPr>
                <w:sz w:val="28"/>
              </w:rPr>
              <w:t>4. Расходы на организацию предоставления общедоступного и бесплатного дошкольного, начального общего, основного общего, среднего общего образования по основным общеобразовательным программам в муниципальных образовательных организациях (за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стандартами), организация предоставления дополнительного образования детей в муниципальных образовательных организациях (за исключением дополнительного образования детей, финансовое обеспечение которого осуществляется органами государственной власти Камчатского края), создание условий для осуществления присмотра и ухода за детьми, содержания детей в муниципальных образовательных организациях, а также осуществление в пределах своих полномочий мероприятий по обеспечению организации отдыха детей в каникулярное время, включая мероприятия по обеспечению безопасности их жизни и здоровья</w:t>
            </w:r>
          </w:p>
        </w:tc>
        <w:tc>
          <w:tcPr>
            <w:tcW w:type="dxa" w:w="12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E9000000">
            <w:pPr>
              <w:widowControl w:val="0"/>
              <w:ind w:firstLine="720" w:left="0"/>
              <w:jc w:val="center"/>
              <w:rPr>
                <w:b w:val="1"/>
                <w:sz w:val="28"/>
              </w:rPr>
            </w:pPr>
          </w:p>
          <w:p w14:paraId="EA000000">
            <w:pPr>
              <w:widowControl w:val="0"/>
              <w:ind w:firstLine="720" w:left="0"/>
              <w:jc w:val="center"/>
              <w:rPr>
                <w:b w:val="1"/>
                <w:sz w:val="28"/>
              </w:rPr>
            </w:pPr>
          </w:p>
          <w:p w14:paraId="EB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EC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ED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EE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EF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F0000000">
            <w:pPr>
              <w:widowControl w:val="0"/>
              <w:ind/>
              <w:jc w:val="center"/>
              <w:rPr>
                <w:sz w:val="28"/>
              </w:rPr>
            </w:pPr>
          </w:p>
          <w:p w14:paraId="F1000000">
            <w:pPr>
              <w:widowControl w:val="0"/>
              <w:ind/>
              <w:jc w:val="center"/>
              <w:rPr>
                <w:sz w:val="28"/>
              </w:rPr>
            </w:pPr>
          </w:p>
          <w:p w14:paraId="F2000000">
            <w:pPr>
              <w:widowControl w:val="0"/>
              <w:ind/>
              <w:jc w:val="center"/>
              <w:rPr>
                <w:sz w:val="28"/>
              </w:rPr>
            </w:pPr>
          </w:p>
          <w:p w14:paraId="F3000000">
            <w:pPr>
              <w:widowControl w:val="0"/>
              <w:ind/>
              <w:jc w:val="center"/>
              <w:rPr>
                <w:sz w:val="28"/>
              </w:rPr>
            </w:pPr>
          </w:p>
          <w:p w14:paraId="F4000000">
            <w:pPr>
              <w:widowControl w:val="0"/>
              <w:ind/>
              <w:jc w:val="center"/>
              <w:rPr>
                <w:sz w:val="28"/>
              </w:rPr>
            </w:pPr>
            <w:r>
              <w:rPr>
                <w:sz w:val="28"/>
              </w:rPr>
              <w:t>167 506</w:t>
            </w:r>
          </w:p>
        </w:tc>
        <w:tc>
          <w:tcPr>
            <w:tcW w:type="dxa" w:w="14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F5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F6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F7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F8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F9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FA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FB00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FC000000">
            <w:pPr>
              <w:widowControl w:val="0"/>
              <w:ind/>
              <w:jc w:val="center"/>
              <w:rPr>
                <w:sz w:val="28"/>
              </w:rPr>
            </w:pPr>
          </w:p>
          <w:p w14:paraId="FD000000">
            <w:pPr>
              <w:widowControl w:val="0"/>
              <w:ind/>
              <w:jc w:val="center"/>
              <w:rPr>
                <w:sz w:val="28"/>
              </w:rPr>
            </w:pPr>
          </w:p>
          <w:p w14:paraId="FE000000">
            <w:pPr>
              <w:widowControl w:val="0"/>
              <w:ind/>
              <w:jc w:val="center"/>
              <w:rPr>
                <w:sz w:val="28"/>
              </w:rPr>
            </w:pPr>
          </w:p>
          <w:p w14:paraId="FF000000">
            <w:pPr>
              <w:widowControl w:val="0"/>
              <w:ind/>
              <w:jc w:val="center"/>
              <w:rPr>
                <w:sz w:val="28"/>
              </w:rPr>
            </w:pPr>
          </w:p>
          <w:p w14:paraId="00010000">
            <w:pPr>
              <w:widowControl w:val="0"/>
              <w:ind/>
              <w:jc w:val="center"/>
              <w:rPr>
                <w:sz w:val="28"/>
              </w:rPr>
            </w:pPr>
            <w:r>
              <w:rPr>
                <w:sz w:val="28"/>
              </w:rPr>
              <w:t>245 127</w:t>
            </w:r>
          </w:p>
        </w:tc>
        <w:tc>
          <w:tcPr>
            <w:tcW w:type="dxa" w:w="228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01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02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03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04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05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06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07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08010000">
            <w:pPr>
              <w:widowControl w:val="0"/>
              <w:ind/>
              <w:jc w:val="center"/>
              <w:rPr>
                <w:sz w:val="28"/>
              </w:rPr>
            </w:pPr>
          </w:p>
          <w:p w14:paraId="09010000">
            <w:pPr>
              <w:widowControl w:val="0"/>
              <w:ind/>
              <w:jc w:val="center"/>
              <w:rPr>
                <w:sz w:val="28"/>
              </w:rPr>
            </w:pPr>
          </w:p>
          <w:p w14:paraId="0A010000">
            <w:pPr>
              <w:widowControl w:val="0"/>
              <w:ind/>
              <w:jc w:val="center"/>
              <w:rPr>
                <w:sz w:val="28"/>
              </w:rPr>
            </w:pPr>
          </w:p>
          <w:p w14:paraId="0B010000">
            <w:pPr>
              <w:widowControl w:val="0"/>
              <w:ind/>
              <w:jc w:val="center"/>
              <w:rPr>
                <w:sz w:val="28"/>
              </w:rPr>
            </w:pPr>
          </w:p>
          <w:p w14:paraId="0C010000">
            <w:pPr>
              <w:widowControl w:val="0"/>
              <w:ind/>
              <w:jc w:val="center"/>
              <w:rPr>
                <w:sz w:val="28"/>
              </w:rPr>
            </w:pPr>
            <w:r>
              <w:rPr>
                <w:sz w:val="28"/>
              </w:rPr>
              <w:t>0,527</w:t>
            </w:r>
          </w:p>
        </w:tc>
      </w:tr>
      <w:tr>
        <w:tc>
          <w:tcPr>
            <w:tcW w:type="dxa" w:w="487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0D010000">
            <w:pPr>
              <w:pStyle w:val="Style_6"/>
              <w:ind w:firstLine="0" w:left="0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5. Расходы на организацию библиотечного обслуживания населения, комплектование и обеспечение сохранности библиотечных фондов библиотек поселений (муниципальных, городских округов), организацию библиотечного обслуживания населения межпоселенческими библиотеками, комплектование и обеспечение сохранности их библиотечных фондов</w:t>
            </w:r>
          </w:p>
        </w:tc>
        <w:tc>
          <w:tcPr>
            <w:tcW w:type="dxa" w:w="12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0E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0F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0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1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2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3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4010000">
            <w:pPr>
              <w:widowControl w:val="0"/>
              <w:ind/>
              <w:jc w:val="center"/>
              <w:rPr>
                <w:sz w:val="28"/>
              </w:rPr>
            </w:pPr>
            <w:r>
              <w:rPr>
                <w:sz w:val="28"/>
              </w:rPr>
              <w:t>534</w:t>
            </w:r>
          </w:p>
        </w:tc>
        <w:tc>
          <w:tcPr>
            <w:tcW w:type="dxa" w:w="14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5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6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7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8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9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A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1B010000">
            <w:pPr>
              <w:widowControl w:val="0"/>
              <w:ind w:firstLine="23" w:left="0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2 </w:t>
            </w:r>
            <w:r>
              <w:rPr>
                <w:sz w:val="28"/>
              </w:rPr>
              <w:t>695</w:t>
            </w:r>
          </w:p>
        </w:tc>
        <w:tc>
          <w:tcPr>
            <w:tcW w:type="dxa" w:w="228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1C010000">
            <w:pPr>
              <w:widowControl w:val="0"/>
              <w:ind w:firstLine="104" w:left="0"/>
              <w:jc w:val="center"/>
              <w:rPr>
                <w:sz w:val="28"/>
              </w:rPr>
            </w:pPr>
          </w:p>
          <w:p w14:paraId="1D010000">
            <w:pPr>
              <w:widowControl w:val="0"/>
              <w:ind w:firstLine="104" w:left="0"/>
              <w:jc w:val="center"/>
              <w:rPr>
                <w:sz w:val="28"/>
              </w:rPr>
            </w:pPr>
          </w:p>
          <w:p w14:paraId="1E010000">
            <w:pPr>
              <w:widowControl w:val="0"/>
              <w:ind w:firstLine="104" w:left="0"/>
              <w:jc w:val="center"/>
              <w:rPr>
                <w:sz w:val="28"/>
              </w:rPr>
            </w:pPr>
          </w:p>
          <w:p w14:paraId="1F010000">
            <w:pPr>
              <w:widowControl w:val="0"/>
              <w:ind w:firstLine="104" w:left="0"/>
              <w:jc w:val="center"/>
              <w:rPr>
                <w:sz w:val="28"/>
              </w:rPr>
            </w:pPr>
          </w:p>
          <w:p w14:paraId="20010000">
            <w:pPr>
              <w:widowControl w:val="0"/>
              <w:ind w:firstLine="104" w:left="0"/>
              <w:jc w:val="center"/>
              <w:rPr>
                <w:sz w:val="28"/>
              </w:rPr>
            </w:pPr>
            <w:r>
              <w:rPr>
                <w:sz w:val="28"/>
              </w:rPr>
              <w:t>0,024</w:t>
            </w:r>
          </w:p>
          <w:p w14:paraId="21010000">
            <w:pPr>
              <w:widowControl w:val="0"/>
              <w:ind w:firstLine="104" w:left="0"/>
              <w:rPr>
                <w:sz w:val="28"/>
              </w:rPr>
            </w:pPr>
          </w:p>
        </w:tc>
      </w:tr>
      <w:tr>
        <w:tc>
          <w:tcPr>
            <w:tcW w:type="dxa" w:w="487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2010000">
            <w:pPr>
              <w:pStyle w:val="Style_6"/>
              <w:ind w:firstLine="0" w:left="0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6. </w:t>
            </w:r>
            <w:r>
              <w:rPr>
                <w:rFonts w:ascii="Times New Roman" w:hAnsi="Times New Roman"/>
                <w:sz w:val="28"/>
              </w:rPr>
              <w:t>Расходы на обеспечение условий для развития на территории поселения (муниципального, городского округа) физической культуры, школьного спорта и массового спорта, организацию проведения официальных физкультурно-оздоровительных и спортивных мероприятий поселения (муниципального, городского округа);</w:t>
            </w:r>
          </w:p>
          <w:p w14:paraId="23010000">
            <w:pPr>
              <w:pStyle w:val="Style_6"/>
              <w:ind w:firstLine="0" w:left="0"/>
              <w:jc w:val="both"/>
              <w:rPr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обеспечение условий для развития на территории муниципального района физической культуры, школьного спорта и массового спорта, организацию проведения официальных физкультурно-оздоровительных и спортивных мероприятий муниципального района</w:t>
            </w:r>
          </w:p>
        </w:tc>
        <w:tc>
          <w:tcPr>
            <w:tcW w:type="dxa" w:w="12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4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25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26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27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28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29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2A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2B010000">
            <w:pPr>
              <w:widowControl w:val="0"/>
              <w:ind/>
              <w:jc w:val="center"/>
              <w:rPr>
                <w:sz w:val="28"/>
              </w:rPr>
            </w:pPr>
          </w:p>
          <w:p w14:paraId="2C010000">
            <w:pPr>
              <w:widowControl w:val="0"/>
              <w:ind w:firstLine="5" w:left="0"/>
              <w:jc w:val="center"/>
              <w:rPr>
                <w:sz w:val="28"/>
              </w:rPr>
            </w:pPr>
            <w:r>
              <w:rPr>
                <w:sz w:val="28"/>
              </w:rPr>
              <w:t>176</w:t>
            </w:r>
          </w:p>
        </w:tc>
        <w:tc>
          <w:tcPr>
            <w:tcW w:type="dxa" w:w="14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D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2E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2F010000">
            <w:pPr>
              <w:widowControl w:val="0"/>
              <w:ind w:firstLine="23" w:left="0"/>
              <w:jc w:val="center"/>
              <w:rPr>
                <w:sz w:val="28"/>
              </w:rPr>
            </w:pPr>
          </w:p>
          <w:p w14:paraId="30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31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32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33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34010000">
            <w:pPr>
              <w:widowControl w:val="0"/>
              <w:ind w:firstLine="720" w:left="0"/>
              <w:jc w:val="center"/>
              <w:rPr>
                <w:sz w:val="28"/>
              </w:rPr>
            </w:pPr>
          </w:p>
          <w:p w14:paraId="35010000">
            <w:pPr>
              <w:widowControl w:val="0"/>
              <w:ind w:hanging="119" w:left="119"/>
              <w:jc w:val="center"/>
              <w:rPr>
                <w:sz w:val="28"/>
              </w:rPr>
            </w:pPr>
            <w:r>
              <w:rPr>
                <w:sz w:val="28"/>
              </w:rPr>
              <w:t>415</w:t>
            </w:r>
          </w:p>
        </w:tc>
        <w:tc>
          <w:tcPr>
            <w:tcW w:type="dxa" w:w="228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36010000">
            <w:pPr>
              <w:widowControl w:val="0"/>
              <w:ind/>
              <w:jc w:val="center"/>
              <w:rPr>
                <w:sz w:val="28"/>
              </w:rPr>
            </w:pPr>
          </w:p>
          <w:p w14:paraId="37010000">
            <w:pPr>
              <w:widowControl w:val="0"/>
              <w:ind/>
              <w:jc w:val="center"/>
              <w:rPr>
                <w:sz w:val="28"/>
              </w:rPr>
            </w:pPr>
            <w:r>
              <w:rPr>
                <w:sz w:val="28"/>
              </w:rPr>
              <w:t>0,005</w:t>
            </w:r>
          </w:p>
        </w:tc>
      </w:tr>
      <w:tr>
        <w:tc>
          <w:tcPr>
            <w:tcW w:type="dxa" w:w="487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38010000">
            <w:pPr>
              <w:widowControl w:val="0"/>
              <w:ind/>
              <w:jc w:val="both"/>
              <w:rPr>
                <w:sz w:val="28"/>
              </w:rPr>
            </w:pPr>
            <w:r>
              <w:rPr>
                <w:sz w:val="28"/>
              </w:rPr>
              <w:t xml:space="preserve">7. </w:t>
            </w:r>
            <w:r>
              <w:rPr>
                <w:sz w:val="28"/>
              </w:rPr>
              <w:t>Расходы на организацию и осуществление мероприятий по работе с детьми и молодежью в поселении (муниципальном, городском округе), организацию и осуществление мероприятий межпоселенческого характера по работе с детьми и молодежью</w:t>
            </w:r>
          </w:p>
        </w:tc>
        <w:tc>
          <w:tcPr>
            <w:tcW w:type="dxa" w:w="128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39010000">
            <w:pPr>
              <w:widowControl w:val="0"/>
              <w:ind/>
              <w:jc w:val="center"/>
              <w:rPr>
                <w:sz w:val="28"/>
              </w:rPr>
            </w:pPr>
          </w:p>
          <w:p w14:paraId="3A010000">
            <w:pPr>
              <w:widowControl w:val="0"/>
              <w:ind/>
              <w:jc w:val="center"/>
              <w:rPr>
                <w:sz w:val="28"/>
              </w:rPr>
            </w:pPr>
          </w:p>
          <w:p w14:paraId="3B010000">
            <w:pPr>
              <w:widowControl w:val="0"/>
              <w:ind/>
              <w:jc w:val="center"/>
              <w:rPr>
                <w:sz w:val="28"/>
              </w:rPr>
            </w:pPr>
          </w:p>
          <w:p w14:paraId="3C010000">
            <w:pPr>
              <w:widowControl w:val="0"/>
              <w:ind/>
              <w:jc w:val="center"/>
              <w:rPr>
                <w:sz w:val="28"/>
              </w:rPr>
            </w:pPr>
          </w:p>
          <w:p w14:paraId="3D010000">
            <w:pPr>
              <w:widowControl w:val="0"/>
              <w:ind/>
              <w:jc w:val="center"/>
              <w:rPr>
                <w:sz w:val="28"/>
              </w:rPr>
            </w:pPr>
            <w:r>
              <w:rPr>
                <w:sz w:val="28"/>
              </w:rPr>
              <w:t>701</w:t>
            </w:r>
          </w:p>
        </w:tc>
        <w:tc>
          <w:tcPr>
            <w:tcW w:type="dxa" w:w="14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3E010000">
            <w:pPr>
              <w:widowControl w:val="0"/>
              <w:ind/>
              <w:jc w:val="center"/>
              <w:rPr>
                <w:sz w:val="28"/>
              </w:rPr>
            </w:pPr>
          </w:p>
          <w:p w14:paraId="3F010000">
            <w:pPr>
              <w:widowControl w:val="0"/>
              <w:ind/>
              <w:jc w:val="center"/>
              <w:rPr>
                <w:sz w:val="28"/>
              </w:rPr>
            </w:pPr>
          </w:p>
          <w:p w14:paraId="40010000">
            <w:pPr>
              <w:widowControl w:val="0"/>
              <w:ind/>
              <w:jc w:val="center"/>
              <w:rPr>
                <w:sz w:val="28"/>
              </w:rPr>
            </w:pPr>
          </w:p>
          <w:p w14:paraId="41010000">
            <w:pPr>
              <w:widowControl w:val="0"/>
              <w:ind/>
              <w:jc w:val="center"/>
              <w:rPr>
                <w:sz w:val="28"/>
              </w:rPr>
            </w:pPr>
          </w:p>
          <w:p w14:paraId="42010000">
            <w:pPr>
              <w:widowControl w:val="0"/>
              <w:ind/>
              <w:jc w:val="center"/>
              <w:rPr>
                <w:sz w:val="28"/>
              </w:rPr>
            </w:pPr>
            <w:r>
              <w:rPr>
                <w:sz w:val="28"/>
              </w:rPr>
              <w:t>1 288</w:t>
            </w:r>
          </w:p>
        </w:tc>
        <w:tc>
          <w:tcPr>
            <w:tcW w:type="dxa" w:w="228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43010000">
            <w:pPr>
              <w:widowControl w:val="0"/>
              <w:ind/>
              <w:jc w:val="center"/>
              <w:rPr>
                <w:sz w:val="28"/>
              </w:rPr>
            </w:pPr>
          </w:p>
          <w:p w14:paraId="44010000">
            <w:pPr>
              <w:widowControl w:val="0"/>
              <w:ind/>
              <w:jc w:val="center"/>
              <w:rPr>
                <w:sz w:val="28"/>
              </w:rPr>
            </w:pPr>
            <w:r>
              <w:rPr>
                <w:sz w:val="28"/>
              </w:rPr>
              <w:t>0</w:t>
            </w:r>
            <w:r>
              <w:rPr>
                <w:sz w:val="28"/>
              </w:rPr>
              <w:t>,006</w:t>
            </w:r>
          </w:p>
        </w:tc>
      </w:tr>
    </w:tbl>
    <w:p w14:paraId="45010000">
      <w:pPr>
        <w:pStyle w:val="Style_3"/>
        <w:ind w:firstLine="709" w:left="0"/>
      </w:pPr>
    </w:p>
    <w:p w14:paraId="46010000">
      <w:pPr>
        <w:pStyle w:val="Style_3"/>
        <w:ind w:firstLine="709" w:left="0"/>
      </w:pPr>
    </w:p>
    <w:p w14:paraId="47010000">
      <w:pPr>
        <w:pStyle w:val="Style_3"/>
        <w:ind w:firstLine="709" w:left="0"/>
        <w:rPr>
          <w:i w:val="1"/>
        </w:rPr>
      </w:pPr>
      <w:r>
        <w:rPr>
          <w:i w:val="1"/>
        </w:rPr>
        <w:t xml:space="preserve">(Законом Камчатского края от 27.02.2023 № 183 «О внесении изменений в Закон Камчатского края «О краевом бюджете на 2023 год и на плановый период 2024 и 2025 годов» </w:t>
      </w:r>
      <w:r>
        <w:rPr>
          <w:i w:val="1"/>
        </w:rPr>
        <w:t xml:space="preserve">абзац первый части 1 статьи 9 изложен в новой редакции, Законом Камчатского края от 02.10.2023 № 252 </w:t>
      </w:r>
      <w:r>
        <w:rPr>
          <w:i w:val="1"/>
        </w:rPr>
        <w:t xml:space="preserve">«О внесении изменений в Закон Камчатского края «О краевом бюджете на 2023 год и на плановый период 2024 и 2025 годов» в пункты 1-3 части 1, в подпункты «а» – «в» пункта 1, пункт 2 части 2 статьи 9 внесены изменения </w:t>
      </w:r>
      <w:r>
        <w:rPr>
          <w:i w:val="1"/>
        </w:rPr>
        <w:t>)</w:t>
      </w:r>
    </w:p>
    <w:p w14:paraId="48010000">
      <w:pPr>
        <w:pStyle w:val="Style_3"/>
        <w:ind w:firstLine="709" w:left="0"/>
        <w:rPr>
          <w:i w:val="1"/>
        </w:rPr>
      </w:pPr>
    </w:p>
    <w:p w14:paraId="49010000">
      <w:pPr>
        <w:pStyle w:val="Style_3"/>
        <w:ind w:firstLine="709" w:left="0"/>
      </w:pPr>
      <w:r>
        <w:t xml:space="preserve">Статья </w:t>
      </w:r>
      <w:r>
        <w:t>9</w:t>
      </w:r>
    </w:p>
    <w:p w14:paraId="4A010000">
      <w:pPr>
        <w:ind w:firstLine="709" w:left="0"/>
        <w:jc w:val="both"/>
        <w:rPr>
          <w:sz w:val="28"/>
        </w:rPr>
      </w:pPr>
      <w:r>
        <w:rPr>
          <w:sz w:val="28"/>
        </w:rPr>
        <w:t>1. Установить в соответствии с Законами Камчатского края от 01.04.2014</w:t>
      </w:r>
      <w:r>
        <w:rPr>
          <w:sz w:val="28"/>
        </w:rPr>
        <w:t xml:space="preserve"> № </w:t>
      </w:r>
      <w:r>
        <w:rPr>
          <w:sz w:val="28"/>
        </w:rPr>
        <w:t xml:space="preserve">419 «О наделении органов местного самоуправления муниципальных образований в Камчатском крае государственными полномочиями по опеке и попечительству в Камчатском крае», </w:t>
      </w:r>
      <w:r>
        <w:rPr>
          <w:sz w:val="28"/>
        </w:rPr>
        <w:t>от 07.12.2016 № 42</w:t>
      </w:r>
      <w:r>
        <w:rPr>
          <w:sz w:val="28"/>
        </w:rPr>
        <w:t xml:space="preserve"> </w:t>
      </w:r>
      <w:r>
        <w:rPr>
          <w:sz w:val="28"/>
        </w:rPr>
        <w:t xml:space="preserve">«О наделении органов местного самоуправления муниципальных образований в Камчатском крае отдельными государственными полномочиями Камчатского края по осуществлению регионального государственного </w:t>
      </w:r>
      <w:r>
        <w:rPr>
          <w:sz w:val="28"/>
        </w:rPr>
        <w:t xml:space="preserve">жилищного </w:t>
      </w:r>
      <w:r>
        <w:rPr>
          <w:sz w:val="28"/>
        </w:rPr>
        <w:t>контроля (надзора) и регионального государственного лицензионного контроля за осуществлением предпринимательской деятельности по управлению многоквартирными домами</w:t>
      </w:r>
      <w:r>
        <w:rPr>
          <w:sz w:val="28"/>
        </w:rPr>
        <w:t xml:space="preserve">», </w:t>
      </w:r>
      <w:r>
        <w:rPr>
          <w:sz w:val="28"/>
        </w:rPr>
        <w:t>от 03.03.2021</w:t>
      </w:r>
      <w:r>
        <w:rPr>
          <w:sz w:val="28"/>
        </w:rPr>
        <w:t xml:space="preserve"> № </w:t>
      </w:r>
      <w:r>
        <w:rPr>
          <w:sz w:val="28"/>
        </w:rPr>
        <w:t>561 «О наделении органов местного самоуправления муниципальных образований в Камчатском крае государственным полномочием Камчатского края по оказанию государственной социальной помощи на основании социального контракта малоимущим гражданам</w:t>
      </w:r>
      <w:r>
        <w:rPr>
          <w:sz w:val="28"/>
        </w:rPr>
        <w:t>»</w:t>
      </w:r>
      <w:r>
        <w:rPr>
          <w:sz w:val="28"/>
        </w:rPr>
        <w:t>, 19.12.2022 № 166 «О наделении органов местного самоуправления муниципальных образований в Камчатском крае государственным полномочием Камчатского края по установлению регулируемых тарифов на перевозки пассажиров и багажа автомобильным транспортом общего пользования по муниципальным маршрутам регулярных перевозок в Камчатском крае»</w:t>
      </w:r>
      <w:r>
        <w:rPr>
          <w:sz w:val="28"/>
        </w:rPr>
        <w:t xml:space="preserve"> </w:t>
      </w:r>
      <w:r>
        <w:rPr>
          <w:sz w:val="28"/>
        </w:rPr>
        <w:t>на 20</w:t>
      </w:r>
      <w:r>
        <w:rPr>
          <w:sz w:val="28"/>
        </w:rPr>
        <w:t>2</w:t>
      </w:r>
      <w:r>
        <w:rPr>
          <w:sz w:val="28"/>
        </w:rPr>
        <w:t>3</w:t>
      </w:r>
      <w:r>
        <w:rPr>
          <w:sz w:val="28"/>
        </w:rPr>
        <w:t xml:space="preserve"> – 20</w:t>
      </w:r>
      <w:r>
        <w:rPr>
          <w:sz w:val="28"/>
        </w:rPr>
        <w:t>2</w:t>
      </w:r>
      <w:r>
        <w:rPr>
          <w:sz w:val="28"/>
        </w:rPr>
        <w:t>5</w:t>
      </w:r>
      <w:r>
        <w:rPr>
          <w:sz w:val="28"/>
        </w:rPr>
        <w:t xml:space="preserve"> </w:t>
      </w:r>
      <w:r>
        <w:rPr>
          <w:sz w:val="28"/>
        </w:rPr>
        <w:t>годы</w:t>
      </w:r>
      <w:r>
        <w:rPr>
          <w:sz w:val="28"/>
        </w:rPr>
        <w:t xml:space="preserve"> </w:t>
      </w:r>
      <w:r>
        <w:rPr>
          <w:sz w:val="28"/>
        </w:rPr>
        <w:t xml:space="preserve">годовой норматив расходов </w:t>
      </w:r>
      <w:r>
        <w:rPr>
          <w:sz w:val="28"/>
        </w:rPr>
        <w:t>на осуществление</w:t>
      </w:r>
      <w:r>
        <w:rPr>
          <w:sz w:val="28"/>
        </w:rPr>
        <w:t xml:space="preserve"> государственных полномочий в части заработной платы и начислений на выплаты по оплате труда специалистов, </w:t>
      </w:r>
      <w:r>
        <w:rPr>
          <w:sz w:val="28"/>
        </w:rPr>
        <w:t>осуществляющих</w:t>
      </w:r>
      <w:r>
        <w:rPr>
          <w:sz w:val="28"/>
        </w:rPr>
        <w:t xml:space="preserve"> государственные полномочия, в расчете на одного специалиста:</w:t>
      </w:r>
    </w:p>
    <w:p w14:paraId="4B010000">
      <w:pPr>
        <w:ind w:firstLine="709" w:left="0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)</w:t>
      </w:r>
      <w:r>
        <w:rPr>
          <w:sz w:val="28"/>
        </w:rPr>
        <w:t xml:space="preserve"> для муниципальных образований</w:t>
      </w:r>
      <w:r>
        <w:rPr>
          <w:sz w:val="28"/>
        </w:rPr>
        <w:t xml:space="preserve">, расположенных на территории </w:t>
      </w:r>
      <w:r>
        <w:rPr>
          <w:sz w:val="28"/>
        </w:rPr>
        <w:t xml:space="preserve">Корякского округа </w:t>
      </w:r>
      <w:r>
        <w:rPr>
          <w:sz w:val="28"/>
        </w:rPr>
        <w:t>–</w:t>
      </w:r>
      <w:r>
        <w:rPr>
          <w:sz w:val="28"/>
        </w:rPr>
        <w:t xml:space="preserve"> 1 122,4</w:t>
      </w:r>
      <w:r>
        <w:rPr>
          <w:sz w:val="28"/>
        </w:rPr>
        <w:t xml:space="preserve"> </w:t>
      </w:r>
      <w:r>
        <w:rPr>
          <w:sz w:val="28"/>
        </w:rPr>
        <w:t>тыс. рублей;</w:t>
      </w:r>
    </w:p>
    <w:p w14:paraId="4C010000">
      <w:pPr>
        <w:ind w:firstLine="709" w:left="0"/>
        <w:jc w:val="both"/>
        <w:rPr>
          <w:sz w:val="28"/>
        </w:rPr>
      </w:pPr>
      <w:r>
        <w:rPr>
          <w:sz w:val="28"/>
        </w:rPr>
        <w:t>2</w:t>
      </w:r>
      <w:r>
        <w:rPr>
          <w:sz w:val="28"/>
        </w:rPr>
        <w:t xml:space="preserve">) для Алеутского муниципального </w:t>
      </w:r>
      <w:r>
        <w:rPr>
          <w:sz w:val="28"/>
        </w:rPr>
        <w:t>округа</w:t>
      </w:r>
      <w:r>
        <w:rPr>
          <w:sz w:val="28"/>
        </w:rPr>
        <w:t xml:space="preserve"> –</w:t>
      </w:r>
      <w:r>
        <w:rPr>
          <w:sz w:val="28"/>
        </w:rPr>
        <w:t xml:space="preserve"> 1 201,7</w:t>
      </w:r>
      <w:r>
        <w:rPr>
          <w:sz w:val="28"/>
        </w:rPr>
        <w:t xml:space="preserve"> </w:t>
      </w:r>
      <w:r>
        <w:rPr>
          <w:sz w:val="28"/>
        </w:rPr>
        <w:t>тыс</w:t>
      </w:r>
      <w:r>
        <w:rPr>
          <w:sz w:val="28"/>
        </w:rPr>
        <w:t>.</w:t>
      </w:r>
      <w:r>
        <w:rPr>
          <w:sz w:val="28"/>
        </w:rPr>
        <w:t xml:space="preserve"> рублей;</w:t>
      </w:r>
    </w:p>
    <w:p w14:paraId="4D010000">
      <w:pPr>
        <w:ind w:firstLine="709" w:left="0"/>
        <w:jc w:val="both"/>
        <w:rPr>
          <w:sz w:val="28"/>
        </w:rPr>
      </w:pPr>
      <w:r>
        <w:rPr>
          <w:sz w:val="28"/>
        </w:rPr>
        <w:t>3</w:t>
      </w:r>
      <w:r>
        <w:rPr>
          <w:sz w:val="28"/>
        </w:rPr>
        <w:t xml:space="preserve">) для остальных муниципальных образований </w:t>
      </w:r>
      <w:r>
        <w:rPr>
          <w:sz w:val="28"/>
        </w:rPr>
        <w:t xml:space="preserve">в Камчатском крае </w:t>
      </w:r>
      <w:r>
        <w:rPr>
          <w:sz w:val="28"/>
        </w:rPr>
        <w:t>–</w:t>
      </w:r>
      <w:r>
        <w:rPr>
          <w:sz w:val="28"/>
        </w:rPr>
        <w:t xml:space="preserve">               </w:t>
      </w:r>
      <w:r>
        <w:rPr>
          <w:sz w:val="28"/>
        </w:rPr>
        <w:t>1 040,9</w:t>
      </w:r>
      <w:r>
        <w:rPr>
          <w:sz w:val="28"/>
        </w:rPr>
        <w:t xml:space="preserve"> </w:t>
      </w:r>
      <w:r>
        <w:rPr>
          <w:sz w:val="28"/>
        </w:rPr>
        <w:t>тыс. рублей.</w:t>
      </w:r>
    </w:p>
    <w:p w14:paraId="4E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2. Установить в соответствии с Законом Камчатского края </w:t>
      </w:r>
      <w:r>
        <w:rPr>
          <w:sz w:val="28"/>
        </w:rPr>
        <w:t>от 10.03.2022       № 59 «</w:t>
      </w:r>
      <w:r>
        <w:rPr>
          <w:sz w:val="28"/>
        </w:rPr>
        <w:t>О наделении органов местного самоуправления муниципальных образований в Камчатском крае государственным полномочием Камчатского края по созданию и организации деятельности муниципальных комиссий по делам несоверше</w:t>
      </w:r>
      <w:r>
        <w:rPr>
          <w:sz w:val="28"/>
        </w:rPr>
        <w:t>ннолетних и защите их прав»</w:t>
      </w:r>
      <w:r>
        <w:rPr>
          <w:sz w:val="28"/>
        </w:rPr>
        <w:t xml:space="preserve"> на 2023 – 2025 годы:</w:t>
      </w:r>
    </w:p>
    <w:p w14:paraId="4F010000">
      <w:pPr>
        <w:ind w:firstLine="708" w:left="0"/>
        <w:jc w:val="both"/>
        <w:rPr>
          <w:sz w:val="28"/>
        </w:rPr>
      </w:pPr>
      <w:r>
        <w:rPr>
          <w:sz w:val="28"/>
        </w:rPr>
        <w:t xml:space="preserve">1) </w:t>
      </w:r>
      <w:r>
        <w:rPr>
          <w:sz w:val="28"/>
        </w:rPr>
        <w:t>годовой норматив расходов на осуществление государственного полномочия в части заработной платы и начислений на выплаты по оплате труда работников муниципальной комиссии по делам несовершеннолетних и защите их прав в расчете на одного работника</w:t>
      </w:r>
      <w:r>
        <w:rPr>
          <w:sz w:val="28"/>
        </w:rPr>
        <w:t>:</w:t>
      </w:r>
    </w:p>
    <w:p w14:paraId="50010000">
      <w:pPr>
        <w:ind w:firstLine="709" w:left="0"/>
        <w:jc w:val="both"/>
        <w:rPr>
          <w:sz w:val="28"/>
        </w:rPr>
      </w:pPr>
      <w:r>
        <w:rPr>
          <w:sz w:val="28"/>
        </w:rPr>
        <w:t>а</w:t>
      </w:r>
      <w:r>
        <w:rPr>
          <w:sz w:val="28"/>
        </w:rPr>
        <w:t>) для муниципальных образований, расположенных на территории Корякского округа</w:t>
      </w:r>
      <w:r>
        <w:rPr>
          <w:sz w:val="28"/>
        </w:rPr>
        <w:t>,</w:t>
      </w:r>
      <w:r>
        <w:rPr>
          <w:sz w:val="28"/>
        </w:rPr>
        <w:t xml:space="preserve"> –</w:t>
      </w:r>
      <w:r>
        <w:rPr>
          <w:sz w:val="28"/>
        </w:rPr>
        <w:t xml:space="preserve"> 1 122,4 </w:t>
      </w:r>
      <w:r>
        <w:rPr>
          <w:sz w:val="28"/>
        </w:rPr>
        <w:t>тыс. рублей;</w:t>
      </w:r>
    </w:p>
    <w:p w14:paraId="51010000">
      <w:pPr>
        <w:ind w:firstLine="709" w:left="0"/>
        <w:jc w:val="both"/>
        <w:rPr>
          <w:sz w:val="28"/>
        </w:rPr>
      </w:pPr>
      <w:r>
        <w:rPr>
          <w:sz w:val="28"/>
        </w:rPr>
        <w:t>б</w:t>
      </w:r>
      <w:r>
        <w:rPr>
          <w:sz w:val="28"/>
        </w:rPr>
        <w:t>) для Алеутского муниципального округа –</w:t>
      </w:r>
      <w:r>
        <w:rPr>
          <w:sz w:val="28"/>
        </w:rPr>
        <w:t xml:space="preserve"> 1 201,7 </w:t>
      </w:r>
      <w:r>
        <w:rPr>
          <w:sz w:val="28"/>
        </w:rPr>
        <w:t>тыс. рублей;</w:t>
      </w:r>
    </w:p>
    <w:p w14:paraId="52010000">
      <w:pPr>
        <w:ind w:firstLine="709" w:left="0"/>
        <w:jc w:val="both"/>
        <w:rPr>
          <w:sz w:val="28"/>
        </w:rPr>
      </w:pPr>
      <w:r>
        <w:rPr>
          <w:sz w:val="28"/>
        </w:rPr>
        <w:t>в</w:t>
      </w:r>
      <w:r>
        <w:rPr>
          <w:sz w:val="28"/>
        </w:rPr>
        <w:t>) для остальных муниципальных образований в Камчатском крае –</w:t>
      </w:r>
      <w:r>
        <w:rPr>
          <w:sz w:val="28"/>
        </w:rPr>
        <w:t xml:space="preserve">                 1 040,9 </w:t>
      </w:r>
      <w:r>
        <w:rPr>
          <w:sz w:val="28"/>
        </w:rPr>
        <w:t>тыс. рублей;</w:t>
      </w:r>
    </w:p>
    <w:p w14:paraId="53010000">
      <w:pPr>
        <w:ind w:firstLine="708" w:left="0"/>
        <w:jc w:val="both"/>
        <w:rPr>
          <w:sz w:val="28"/>
        </w:rPr>
      </w:pPr>
      <w:r>
        <w:rPr>
          <w:sz w:val="28"/>
        </w:rPr>
        <w:t>2</w:t>
      </w:r>
      <w:r>
        <w:rPr>
          <w:sz w:val="28"/>
        </w:rPr>
        <w:t xml:space="preserve">) </w:t>
      </w:r>
      <w:r>
        <w:rPr>
          <w:sz w:val="28"/>
        </w:rPr>
        <w:t xml:space="preserve">годовой норматив расходов на осуществление государственного полномочия в части заработной платы и начислений на выплаты по оплате труда </w:t>
      </w:r>
      <w:r>
        <w:rPr>
          <w:sz w:val="28"/>
        </w:rPr>
        <w:t>заместителя председателя муници</w:t>
      </w:r>
      <w:r>
        <w:rPr>
          <w:sz w:val="28"/>
        </w:rPr>
        <w:t>пальной комиссии по делам несо</w:t>
      </w:r>
      <w:r>
        <w:rPr>
          <w:sz w:val="28"/>
        </w:rPr>
        <w:t xml:space="preserve">вершеннолетних и защите их прав в размере </w:t>
      </w:r>
      <w:r>
        <w:rPr>
          <w:sz w:val="28"/>
        </w:rPr>
        <w:t>1 561,4</w:t>
      </w:r>
      <w:r>
        <w:rPr>
          <w:sz w:val="28"/>
        </w:rPr>
        <w:t xml:space="preserve"> тыс. рублей.</w:t>
      </w:r>
    </w:p>
    <w:p w14:paraId="54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 </w:t>
      </w:r>
      <w:r>
        <w:rPr>
          <w:sz w:val="28"/>
        </w:rPr>
        <w:t>3</w:t>
      </w:r>
      <w:r>
        <w:rPr>
          <w:sz w:val="28"/>
        </w:rPr>
        <w:t>. Установить в соответствии с Законом Камчатского края от 21.05.2021 № 601 «О наделении органов местного самоуправления муниципальных образований в Камчатском крае государственными полномочиями Камчатского края по вопросам создания административных комиссий в целях привлечения к административной ответственности, предусмотренной законом Камчатского края» на 202</w:t>
      </w:r>
      <w:r>
        <w:rPr>
          <w:sz w:val="28"/>
        </w:rPr>
        <w:t>3</w:t>
      </w:r>
      <w:r>
        <w:rPr>
          <w:sz w:val="28"/>
        </w:rPr>
        <w:t xml:space="preserve"> – 202</w:t>
      </w:r>
      <w:r>
        <w:rPr>
          <w:sz w:val="28"/>
        </w:rPr>
        <w:t>5</w:t>
      </w:r>
      <w:r>
        <w:rPr>
          <w:sz w:val="28"/>
        </w:rPr>
        <w:t xml:space="preserve"> годы норматив финансовых затрат в месяц на осуществление государственного полномочия Камчатского края по созданию административных комиссий в целях привлечения к административной ответственности, предусмотренной законом Камчатского края, в размере </w:t>
      </w:r>
      <w:r>
        <w:rPr>
          <w:sz w:val="28"/>
        </w:rPr>
        <w:t xml:space="preserve">1,687 </w:t>
      </w:r>
      <w:r>
        <w:rPr>
          <w:sz w:val="28"/>
        </w:rPr>
        <w:t>тыс. рублей.</w:t>
      </w:r>
    </w:p>
    <w:p w14:paraId="55010000">
      <w:pPr>
        <w:pStyle w:val="Style_7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. Установить в соответствии с Законом Камчатского края от 08.06.2015 № 606 «О наделении органов местного самоуправления муниципальных образований в Камчатском крае </w:t>
      </w:r>
      <w:r>
        <w:rPr>
          <w:rFonts w:ascii="Times New Roman" w:hAnsi="Times New Roman"/>
          <w:sz w:val="28"/>
        </w:rPr>
        <w:t xml:space="preserve">отдельными государственными полномочиями </w:t>
      </w:r>
      <w:r>
        <w:rPr>
          <w:rFonts w:ascii="Times New Roman" w:hAnsi="Times New Roman"/>
          <w:sz w:val="28"/>
        </w:rPr>
        <w:t>К</w:t>
      </w:r>
      <w:r>
        <w:rPr>
          <w:rFonts w:ascii="Times New Roman" w:hAnsi="Times New Roman"/>
          <w:sz w:val="28"/>
        </w:rPr>
        <w:t>амчатского края в области обращения с животными без владельцев</w:t>
      </w:r>
      <w:r>
        <w:rPr>
          <w:rFonts w:ascii="Times New Roman" w:hAnsi="Times New Roman"/>
          <w:sz w:val="28"/>
        </w:rPr>
        <w:t>»</w:t>
      </w:r>
      <w:r>
        <w:rPr>
          <w:rFonts w:ascii="Times New Roman" w:hAnsi="Times New Roman"/>
          <w:sz w:val="28"/>
        </w:rPr>
        <w:t xml:space="preserve"> на 20</w:t>
      </w:r>
      <w:r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– 20</w:t>
      </w:r>
      <w:r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>5</w:t>
      </w:r>
      <w:r>
        <w:rPr>
          <w:rFonts w:ascii="Times New Roman" w:hAnsi="Times New Roman"/>
          <w:sz w:val="28"/>
        </w:rPr>
        <w:t xml:space="preserve"> годы норматив финансовых затрат на </w:t>
      </w:r>
      <w:r>
        <w:rPr>
          <w:rFonts w:ascii="Times New Roman" w:hAnsi="Times New Roman"/>
          <w:sz w:val="28"/>
        </w:rPr>
        <w:t>организацию</w:t>
      </w:r>
      <w:r>
        <w:rPr>
          <w:rFonts w:ascii="Times New Roman" w:hAnsi="Times New Roman"/>
          <w:sz w:val="28"/>
        </w:rPr>
        <w:t xml:space="preserve"> мероприятий </w:t>
      </w:r>
      <w:r>
        <w:rPr>
          <w:rFonts w:ascii="Times New Roman" w:hAnsi="Times New Roman"/>
          <w:sz w:val="28"/>
        </w:rPr>
        <w:t>при осуществлении деятельности по обращению с одним животным без владельца</w:t>
      </w:r>
      <w:r>
        <w:rPr>
          <w:rFonts w:ascii="Times New Roman" w:hAnsi="Times New Roman"/>
          <w:sz w:val="28"/>
        </w:rPr>
        <w:t>:</w:t>
      </w:r>
    </w:p>
    <w:p w14:paraId="56010000">
      <w:pPr>
        <w:pStyle w:val="Style_7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а) для Петропавловск-Камчатского городского округа, Вилючинского городского округа, Елизовского муниципального района – 14,12970 тыс. рублей;</w:t>
      </w:r>
    </w:p>
    <w:p w14:paraId="57010000">
      <w:pPr>
        <w:pStyle w:val="Style_7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б) для остальных муниципальных образований в Камчатском крае – 20,14255 тыс. рублей.</w:t>
      </w:r>
    </w:p>
    <w:p w14:paraId="58010000">
      <w:pPr>
        <w:pStyle w:val="Style_7"/>
        <w:ind w:firstLine="709" w:left="0"/>
        <w:jc w:val="both"/>
        <w:rPr>
          <w:rFonts w:ascii="Times New Roman" w:hAnsi="Times New Roman"/>
          <w:sz w:val="28"/>
        </w:rPr>
      </w:pPr>
    </w:p>
    <w:p w14:paraId="59010000">
      <w:pPr>
        <w:pStyle w:val="Style_7"/>
        <w:ind w:firstLine="709" w:left="0"/>
        <w:jc w:val="both"/>
        <w:rPr>
          <w:rFonts w:ascii="Times New Roman" w:hAnsi="Times New Roman"/>
          <w:b w:val="1"/>
          <w:i w:val="1"/>
          <w:sz w:val="28"/>
        </w:rPr>
      </w:pPr>
      <w:r>
        <w:rPr>
          <w:rFonts w:ascii="Times New Roman" w:hAnsi="Times New Roman"/>
          <w:b w:val="1"/>
          <w:i w:val="1"/>
          <w:sz w:val="28"/>
        </w:rPr>
        <w:t>(Законом Камчатского края от 16.05.2023 № 225 «О внесении изменений в Закон Камчатского края «О краевом бюджете на 2023 год и на плановый период 2024 и 2025 годов</w:t>
      </w:r>
      <w:r>
        <w:rPr>
          <w:rFonts w:ascii="Times New Roman" w:hAnsi="Times New Roman"/>
          <w:b w:val="1"/>
          <w:i w:val="1"/>
          <w:sz w:val="28"/>
        </w:rPr>
        <w:t>» статья 10 признана утратившей силу</w:t>
      </w:r>
      <w:r>
        <w:rPr>
          <w:rFonts w:ascii="Times New Roman" w:hAnsi="Times New Roman"/>
          <w:b w:val="1"/>
          <w:i w:val="1"/>
          <w:sz w:val="28"/>
        </w:rPr>
        <w:t>)</w:t>
      </w:r>
    </w:p>
    <w:p w14:paraId="5A010000">
      <w:pPr>
        <w:pStyle w:val="Style_7"/>
        <w:ind w:firstLine="709" w:left="0"/>
        <w:jc w:val="both"/>
        <w:rPr>
          <w:rFonts w:ascii="Times New Roman" w:hAnsi="Times New Roman"/>
          <w:b w:val="1"/>
          <w:sz w:val="28"/>
        </w:rPr>
      </w:pPr>
    </w:p>
    <w:p w14:paraId="5B010000">
      <w:pPr>
        <w:pStyle w:val="Style_7"/>
        <w:ind w:firstLine="709" w:left="0"/>
        <w:jc w:val="both"/>
        <w:rPr>
          <w:rFonts w:ascii="Times New Roman" w:hAnsi="Times New Roman"/>
          <w:b w:val="1"/>
          <w:sz w:val="28"/>
        </w:rPr>
      </w:pPr>
    </w:p>
    <w:p w14:paraId="5C010000">
      <w:pPr>
        <w:pStyle w:val="Style_7"/>
        <w:ind w:firstLine="709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Статья </w:t>
      </w:r>
      <w:r>
        <w:rPr>
          <w:rFonts w:ascii="Times New Roman" w:hAnsi="Times New Roman"/>
          <w:b w:val="1"/>
          <w:sz w:val="28"/>
        </w:rPr>
        <w:t>10</w:t>
      </w:r>
    </w:p>
    <w:p w14:paraId="5D010000">
      <w:pPr>
        <w:widowControl w:val="0"/>
        <w:ind w:firstLine="709" w:left="0"/>
        <w:jc w:val="both"/>
        <w:rPr>
          <w:strike w:val="1"/>
          <w:sz w:val="28"/>
        </w:rPr>
      </w:pPr>
      <w:r>
        <w:rPr>
          <w:strike w:val="1"/>
          <w:sz w:val="28"/>
        </w:rPr>
        <w:t xml:space="preserve">В соответствии с абзацем </w:t>
      </w:r>
      <w:r>
        <w:rPr>
          <w:strike w:val="1"/>
          <w:sz w:val="28"/>
        </w:rPr>
        <w:t>четвертым</w:t>
      </w:r>
      <w:r>
        <w:rPr>
          <w:strike w:val="1"/>
          <w:sz w:val="28"/>
        </w:rPr>
        <w:t xml:space="preserve"> пункта 4 статьи 139 Бюджетного кодекса Российской Федерации установить, что распределение субсидий местным бюджетам из краевого бюджета за счет средств резервного фонда Правительства Камчатского края утверждается распоряжениями Правительства Камчатского края.</w:t>
      </w:r>
    </w:p>
    <w:p w14:paraId="5E010000">
      <w:pPr>
        <w:widowControl w:val="0"/>
        <w:ind w:firstLine="709" w:left="0"/>
        <w:jc w:val="both"/>
        <w:rPr>
          <w:sz w:val="28"/>
        </w:rPr>
      </w:pPr>
    </w:p>
    <w:p w14:paraId="5F010000">
      <w:pPr>
        <w:widowControl w:val="0"/>
        <w:ind w:firstLine="709" w:left="0"/>
        <w:jc w:val="both"/>
        <w:rPr>
          <w:b w:val="1"/>
          <w:sz w:val="28"/>
        </w:rPr>
      </w:pPr>
      <w:r>
        <w:rPr>
          <w:b w:val="1"/>
          <w:sz w:val="28"/>
        </w:rPr>
        <w:t xml:space="preserve">Статья </w:t>
      </w:r>
      <w:r>
        <w:rPr>
          <w:b w:val="1"/>
          <w:sz w:val="28"/>
        </w:rPr>
        <w:t>1</w:t>
      </w:r>
      <w:r>
        <w:rPr>
          <w:b w:val="1"/>
          <w:sz w:val="28"/>
        </w:rPr>
        <w:t>1</w:t>
      </w:r>
    </w:p>
    <w:p w14:paraId="60010000">
      <w:pPr>
        <w:widowControl w:val="0"/>
        <w:ind w:firstLine="709" w:left="0"/>
        <w:jc w:val="both"/>
        <w:rPr>
          <w:sz w:val="28"/>
        </w:rPr>
      </w:pPr>
      <w:r>
        <w:rPr>
          <w:color w:val="000000"/>
          <w:sz w:val="28"/>
        </w:rPr>
        <w:t xml:space="preserve">Установить, что </w:t>
      </w:r>
      <w:r>
        <w:rPr>
          <w:color w:val="000000"/>
          <w:sz w:val="28"/>
        </w:rPr>
        <w:t>Министерство финансов</w:t>
      </w:r>
      <w:r>
        <w:rPr>
          <w:sz w:val="28"/>
        </w:rPr>
        <w:t xml:space="preserve"> Камчатского</w:t>
      </w:r>
      <w:r>
        <w:rPr>
          <w:sz w:val="28"/>
        </w:rPr>
        <w:t xml:space="preserve"> </w:t>
      </w:r>
      <w:r>
        <w:rPr>
          <w:sz w:val="28"/>
        </w:rPr>
        <w:t>края</w:t>
      </w:r>
      <w:r>
        <w:rPr>
          <w:sz w:val="28"/>
        </w:rPr>
        <w:t xml:space="preserve"> представляет в </w:t>
      </w:r>
      <w:r>
        <w:rPr>
          <w:sz w:val="28"/>
        </w:rPr>
        <w:t>Законодательное С</w:t>
      </w:r>
      <w:r>
        <w:rPr>
          <w:sz w:val="28"/>
        </w:rPr>
        <w:t xml:space="preserve">обрание </w:t>
      </w:r>
      <w:r>
        <w:rPr>
          <w:sz w:val="28"/>
        </w:rPr>
        <w:t>Камчатского</w:t>
      </w:r>
      <w:r>
        <w:rPr>
          <w:sz w:val="28"/>
        </w:rPr>
        <w:t xml:space="preserve"> </w:t>
      </w:r>
      <w:r>
        <w:rPr>
          <w:sz w:val="28"/>
        </w:rPr>
        <w:t>края</w:t>
      </w:r>
      <w:r>
        <w:rPr>
          <w:sz w:val="28"/>
        </w:rPr>
        <w:t xml:space="preserve"> ежемесячные отчеты о </w:t>
      </w:r>
      <w:r>
        <w:rPr>
          <w:sz w:val="28"/>
        </w:rPr>
        <w:t xml:space="preserve">кассовом </w:t>
      </w:r>
      <w:r>
        <w:rPr>
          <w:sz w:val="28"/>
        </w:rPr>
        <w:t xml:space="preserve">исполнении </w:t>
      </w:r>
      <w:r>
        <w:rPr>
          <w:sz w:val="28"/>
        </w:rPr>
        <w:t xml:space="preserve">краевого </w:t>
      </w:r>
      <w:r>
        <w:rPr>
          <w:sz w:val="28"/>
        </w:rPr>
        <w:t>бюджета по форме отчетности, утвержденной Министерством финансов Российской Федерации</w:t>
      </w:r>
      <w:r>
        <w:rPr>
          <w:sz w:val="28"/>
        </w:rPr>
        <w:t>.</w:t>
      </w:r>
    </w:p>
    <w:p w14:paraId="61010000">
      <w:pPr>
        <w:widowControl w:val="0"/>
        <w:ind w:firstLine="709" w:left="0"/>
        <w:jc w:val="both"/>
        <w:rPr>
          <w:sz w:val="28"/>
        </w:rPr>
      </w:pPr>
    </w:p>
    <w:p w14:paraId="62010000">
      <w:pPr>
        <w:pStyle w:val="Style_4"/>
        <w:ind w:firstLine="709" w:left="0"/>
        <w:rPr>
          <w:b w:val="1"/>
        </w:rPr>
      </w:pPr>
      <w:r>
        <w:rPr>
          <w:b w:val="1"/>
        </w:rPr>
        <w:t xml:space="preserve">Статья </w:t>
      </w:r>
      <w:r>
        <w:rPr>
          <w:b w:val="1"/>
        </w:rPr>
        <w:t>1</w:t>
      </w:r>
      <w:r>
        <w:rPr>
          <w:b w:val="1"/>
        </w:rPr>
        <w:t>2</w:t>
      </w:r>
    </w:p>
    <w:p w14:paraId="63010000">
      <w:pPr>
        <w:tabs>
          <w:tab w:leader="none" w:pos="7513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1. Установить, что субсидии юридическим лицам (за исключением субсидий государственным (муниципальным) учреждениям), индивидуальным предпринимателям, а также физическим лицам – производителям товаров, работ, услуг (далее – получатели субсидий) предоставляются из краевого бюджета в пределах бюджетных ассигнований, предусмотренных приложением </w:t>
      </w:r>
      <w:r>
        <w:rPr>
          <w:sz w:val="28"/>
        </w:rPr>
        <w:t>7</w:t>
      </w:r>
      <w:r>
        <w:rPr>
          <w:sz w:val="28"/>
        </w:rPr>
        <w:t xml:space="preserve"> к настоящему Закону, и при условии подтверждения получателями субсидий соответствующих расходов. </w:t>
      </w:r>
    </w:p>
    <w:p w14:paraId="64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2. </w:t>
      </w:r>
      <w:r>
        <w:rPr>
          <w:sz w:val="28"/>
        </w:rPr>
        <w:t>Категории и (или) критерии отбора получателей субсидий, цели, условия и порядок предоставления субсидий, а также результаты их предоставления, порядок возврата субсидий в краевой бюджет в случае нарушения условий, установленных при их предоставлении, случаи и порядок возврата в текущем финансовом году получателем субсидий остатков субсидий, предоставленных в целях финансового обеспечения затрат в связи с производством (реализацией) товаров, выполнением работ, оказанием услуг, не использованных в отчетном финансовом году (за исключением субсидий, предоставленных в пределах суммы, необходимой для оплаты денежных обязательств получателя субсидии, источником финансового обеспечения которых являются указанные субсидии), положения об осуществлении в отношении получателей субсидий и лиц, являющихся поставщиками (подрядчиками, исполнителями) по договорам (соглашениям), заключенным в целях исполнения обязательств по договорам (соглашениям) о предоставлении субсидий на финансовое обеспечение затрат в связи с производством (реализацией) товаров, выполнением работ, оказанием услуг (за исключением государственных (муниципальных) унитарных предприятий, хозяйственных товариществ и обществ с участием публично-правовых образований в их уставных (складочных) капиталах, а также коммерческих организаций с участием таких товариществ и обществ в их уставных (складочных) капиталах), проверок главным распо</w:t>
      </w:r>
      <w:r>
        <w:rPr>
          <w:sz w:val="28"/>
        </w:rPr>
        <w:t xml:space="preserve">рядителем бюджетных средств, предоставляющим субсидии, соблюдения ими порядка и условий предоставления субсидий, в том числе в части достижения результатов их предоставления, а также проверок органами государственного финансового контроля в соответствии со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"consultantplus://offline/ref=B8AA09D30ACAC60A79A06FD8ADBE6E981009AC082581FCFC3FF389749EB744117B8ADC64BBE4EBE52ECA26DCA7E9444B2BC02E9D81D4MFq3A"</w:instrText>
      </w:r>
      <w:r>
        <w:rPr>
          <w:sz w:val="28"/>
        </w:rPr>
        <w:fldChar w:fldCharType="separate"/>
      </w:r>
      <w:r>
        <w:rPr>
          <w:sz w:val="28"/>
        </w:rPr>
        <w:t>статьями 268</w:t>
      </w:r>
      <w:r>
        <w:rPr>
          <w:sz w:val="28"/>
          <w:vertAlign w:val="superscript"/>
        </w:rPr>
        <w:t>1</w:t>
      </w:r>
      <w:r>
        <w:rPr>
          <w:sz w:val="28"/>
        </w:rPr>
        <w:fldChar w:fldCharType="end"/>
      </w:r>
      <w:r>
        <w:rPr>
          <w:sz w:val="28"/>
        </w:rPr>
        <w:t xml:space="preserve"> и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"consultantplus://offline/ref=B8AA09D30ACAC60A79A06FD8ADBE6E981009AC082581FCFC3FF389749EB744117B8ADC64BBE6EDE52ECA26DCA7E9444B2BC02E9D81D4MFq3A"</w:instrText>
      </w:r>
      <w:r>
        <w:rPr>
          <w:sz w:val="28"/>
        </w:rPr>
        <w:fldChar w:fldCharType="separate"/>
      </w:r>
      <w:r>
        <w:rPr>
          <w:sz w:val="28"/>
        </w:rPr>
        <w:t>269</w:t>
      </w:r>
      <w:r>
        <w:rPr>
          <w:sz w:val="28"/>
          <w:vertAlign w:val="superscript"/>
        </w:rPr>
        <w:t>2</w:t>
      </w:r>
      <w:r>
        <w:rPr>
          <w:sz w:val="28"/>
        </w:rPr>
        <w:fldChar w:fldCharType="end"/>
      </w:r>
      <w:r>
        <w:rPr>
          <w:sz w:val="28"/>
        </w:rPr>
        <w:t xml:space="preserve"> Бюджетного кодекса Российской Федерации определяются соответствующими постановлениями Правительства Камчатского края или нормативными правовыми актами уполномоченных Правительством Камчатского края исполнительных органов Камчатского края в соответствии с постановлением Правительства Российско</w:t>
      </w:r>
      <w:r>
        <w:rPr>
          <w:sz w:val="28"/>
        </w:rPr>
        <w:t>й Федерации от 18.09.2020 №</w:t>
      </w:r>
      <w:r>
        <w:rPr>
          <w:sz w:val="28"/>
        </w:rPr>
        <w:t xml:space="preserve"> 1492 «Об общих требованиях к нормативным правовым актам, муниципальным правовым актам, регулирующим предоставление субсидий, в том числе грантов в форме субсидий, юридическим лицам, индивидуальным предпринимателям, а также </w:t>
      </w:r>
      <w:r>
        <w:rPr>
          <w:sz w:val="28"/>
        </w:rPr>
        <w:t>физическим лицам</w:t>
      </w:r>
      <w:r>
        <w:rPr>
          <w:sz w:val="28"/>
        </w:rPr>
        <w:t xml:space="preserve"> </w:t>
      </w:r>
      <w:r>
        <w:rPr>
          <w:sz w:val="28"/>
        </w:rPr>
        <w:t>–</w:t>
      </w:r>
      <w:r>
        <w:rPr>
          <w:sz w:val="28"/>
        </w:rPr>
        <w:t xml:space="preserve"> </w:t>
      </w:r>
      <w:r>
        <w:rPr>
          <w:sz w:val="28"/>
        </w:rPr>
        <w:t>производителям</w:t>
      </w:r>
      <w:r>
        <w:rPr>
          <w:sz w:val="28"/>
        </w:rPr>
        <w:t xml:space="preserve"> товаров, работ, услуг, и о признании утратившими силу некоторых актов Правительства Российской Федерации и отдельных положений некоторых актов Правительства Российской Федерации» (за исключением случаев, предусмотренных частями 3 и 4 настоящей статьи).</w:t>
      </w:r>
    </w:p>
    <w:p w14:paraId="65010000">
      <w:pPr>
        <w:ind w:firstLine="709" w:left="0"/>
        <w:jc w:val="both"/>
        <w:rPr>
          <w:color w:val="FF0000"/>
          <w:sz w:val="28"/>
        </w:rPr>
      </w:pPr>
      <w:r>
        <w:rPr>
          <w:sz w:val="28"/>
        </w:rPr>
        <w:t>3. Предоставление юридическим лицам (за исключением государстве</w:t>
      </w:r>
      <w:r>
        <w:rPr>
          <w:sz w:val="28"/>
        </w:rPr>
        <w:t>н</w:t>
      </w:r>
      <w:r>
        <w:rPr>
          <w:sz w:val="28"/>
        </w:rPr>
        <w:t>ных (муниципальных) учреждений), индивидуальным предпринимателям, физическим лицам гра</w:t>
      </w:r>
      <w:r>
        <w:rPr>
          <w:sz w:val="28"/>
        </w:rPr>
        <w:t>н</w:t>
      </w:r>
      <w:r>
        <w:rPr>
          <w:sz w:val="28"/>
        </w:rPr>
        <w:t>тов в форме субсидий, в том числе предоставляемых на конкурсной основе, осуществляется в соответствии с решениями Прав</w:t>
      </w:r>
      <w:r>
        <w:rPr>
          <w:sz w:val="28"/>
        </w:rPr>
        <w:t>и</w:t>
      </w:r>
      <w:r>
        <w:rPr>
          <w:sz w:val="28"/>
        </w:rPr>
        <w:t>тельства Камчатского края.</w:t>
      </w:r>
    </w:p>
    <w:p w14:paraId="66010000">
      <w:pPr>
        <w:ind w:firstLine="709" w:left="0"/>
        <w:jc w:val="both"/>
        <w:rPr>
          <w:sz w:val="28"/>
        </w:rPr>
      </w:pPr>
      <w:r>
        <w:rPr>
          <w:sz w:val="28"/>
        </w:rPr>
        <w:t>Порядок предоставления указанных субсидий, если данный порядок не определен решениями Пр</w:t>
      </w:r>
      <w:r>
        <w:rPr>
          <w:sz w:val="28"/>
        </w:rPr>
        <w:t>а</w:t>
      </w:r>
      <w:r>
        <w:rPr>
          <w:sz w:val="28"/>
        </w:rPr>
        <w:t>вительства Камчатского края, предусмотренн</w:t>
      </w:r>
      <w:r>
        <w:rPr>
          <w:sz w:val="28"/>
        </w:rPr>
        <w:t>ы</w:t>
      </w:r>
      <w:r>
        <w:rPr>
          <w:sz w:val="28"/>
        </w:rPr>
        <w:t>ми абзацем первым настоящей части, устанавливается соответствующими постановлениями Правител</w:t>
      </w:r>
      <w:r>
        <w:rPr>
          <w:sz w:val="28"/>
        </w:rPr>
        <w:t>ь</w:t>
      </w:r>
      <w:r>
        <w:rPr>
          <w:sz w:val="28"/>
        </w:rPr>
        <w:t xml:space="preserve">ства Камчатского края в соответствии с постановлением Правительства Российской Федерации </w:t>
      </w:r>
      <w:r>
        <w:rPr>
          <w:sz w:val="28"/>
        </w:rPr>
        <w:t xml:space="preserve">от 18.09.2020 № 1492 «Об общих требованиях к нормативным правовым актам, муниципальным правовым актам, регулирующим предоставление субсидий, в том числе грантов в форме субсидий, юридическим лицам, индивидуальным предпринимателям, а также </w:t>
      </w:r>
      <w:r>
        <w:rPr>
          <w:sz w:val="28"/>
        </w:rPr>
        <w:t>физическим лицам</w:t>
      </w:r>
      <w:r>
        <w:rPr>
          <w:sz w:val="28"/>
        </w:rPr>
        <w:t xml:space="preserve"> – </w:t>
      </w:r>
      <w:r>
        <w:rPr>
          <w:sz w:val="28"/>
        </w:rPr>
        <w:t>производителям</w:t>
      </w:r>
      <w:r>
        <w:rPr>
          <w:sz w:val="28"/>
        </w:rPr>
        <w:t xml:space="preserve"> товаров, работ, услуг, и о признании утратившими силу некоторых актов Правительства Российской Федерации и отдельных положений некоторых актов Правительства Российской Федерации». </w:t>
      </w:r>
    </w:p>
    <w:p w14:paraId="67010000">
      <w:pPr>
        <w:ind w:firstLine="708" w:left="0"/>
        <w:jc w:val="both"/>
        <w:rPr>
          <w:sz w:val="28"/>
        </w:rPr>
      </w:pPr>
      <w:r>
        <w:rPr>
          <w:sz w:val="28"/>
        </w:rPr>
        <w:t>4. Предоставление юридическим лицам, 100 процентов акций (долей) которых принадлежит Камчатскому краю, субсидий на осуществление капитальных вложений в объекты капитального строительства, находящиеся в собственн</w:t>
      </w:r>
      <w:r>
        <w:rPr>
          <w:sz w:val="28"/>
        </w:rPr>
        <w:t>о</w:t>
      </w:r>
      <w:r>
        <w:rPr>
          <w:sz w:val="28"/>
        </w:rPr>
        <w:t>сти указанных юридических лиц</w:t>
      </w:r>
      <w:r>
        <w:rPr>
          <w:sz w:val="28"/>
        </w:rPr>
        <w:t xml:space="preserve">, </w:t>
      </w:r>
      <w:r>
        <w:rPr>
          <w:sz w:val="28"/>
        </w:rPr>
        <w:t>и (или) на приобретение ими объектов н</w:t>
      </w:r>
      <w:r>
        <w:rPr>
          <w:sz w:val="28"/>
        </w:rPr>
        <w:t>е</w:t>
      </w:r>
      <w:r>
        <w:rPr>
          <w:sz w:val="28"/>
        </w:rPr>
        <w:t>движимого имущества с последующим увеличением уставных капиталов т</w:t>
      </w:r>
      <w:r>
        <w:rPr>
          <w:sz w:val="28"/>
        </w:rPr>
        <w:t>а</w:t>
      </w:r>
      <w:r>
        <w:rPr>
          <w:sz w:val="28"/>
        </w:rPr>
        <w:t>ких юридических лиц в соответствии с законодательством Российской Фед</w:t>
      </w:r>
      <w:r>
        <w:rPr>
          <w:sz w:val="28"/>
        </w:rPr>
        <w:t>е</w:t>
      </w:r>
      <w:r>
        <w:rPr>
          <w:sz w:val="28"/>
        </w:rPr>
        <w:t>рации осуществляется в соответствии с договором (соглашением), заключаемым между получателем бюджетных средств, предоставляющим субсидию, и юридическим лицом, которому предоставляется субсидия.</w:t>
      </w:r>
    </w:p>
    <w:p w14:paraId="68010000">
      <w:pPr>
        <w:ind w:firstLine="708" w:left="0"/>
        <w:jc w:val="both"/>
        <w:rPr>
          <w:sz w:val="28"/>
        </w:rPr>
      </w:pPr>
      <w:r>
        <w:rPr>
          <w:sz w:val="28"/>
        </w:rPr>
        <w:t>Решения о предоставлении указанных субсидий принимаются в форме постановлений Правительства Камчатского края в определяемом им порядке.</w:t>
      </w:r>
    </w:p>
    <w:p w14:paraId="69010000">
      <w:pPr>
        <w:ind w:firstLine="708" w:left="0"/>
        <w:jc w:val="both"/>
        <w:rPr>
          <w:b w:val="1"/>
          <w:sz w:val="28"/>
        </w:rPr>
      </w:pPr>
      <w:r>
        <w:rPr>
          <w:sz w:val="28"/>
        </w:rPr>
        <w:t>Порядок предоставления указанных субсидий, включая требования к договорам (соглашениям) о предоставлении субсидий, срокам и условиям их предоставления, устанавливается соотве</w:t>
      </w:r>
      <w:r>
        <w:rPr>
          <w:sz w:val="28"/>
        </w:rPr>
        <w:t>т</w:t>
      </w:r>
      <w:r>
        <w:rPr>
          <w:sz w:val="28"/>
        </w:rPr>
        <w:t>ствующими постановлениями Правительства Камчатского края.</w:t>
      </w:r>
    </w:p>
    <w:p w14:paraId="6A010000">
      <w:pPr>
        <w:ind w:firstLine="708" w:left="0"/>
        <w:jc w:val="both"/>
        <w:outlineLvl w:val="1"/>
        <w:rPr>
          <w:b w:val="1"/>
          <w:sz w:val="28"/>
        </w:rPr>
      </w:pPr>
    </w:p>
    <w:p w14:paraId="6B010000">
      <w:pPr>
        <w:ind w:firstLine="708" w:left="0"/>
        <w:jc w:val="both"/>
        <w:outlineLvl w:val="1"/>
        <w:rPr>
          <w:b w:val="1"/>
          <w:sz w:val="28"/>
        </w:rPr>
      </w:pPr>
      <w:r>
        <w:rPr>
          <w:b w:val="1"/>
          <w:sz w:val="28"/>
        </w:rPr>
        <w:t>Статья 1</w:t>
      </w:r>
      <w:r>
        <w:rPr>
          <w:b w:val="1"/>
          <w:sz w:val="28"/>
        </w:rPr>
        <w:t>3</w:t>
      </w:r>
    </w:p>
    <w:p w14:paraId="6C010000">
      <w:pPr>
        <w:ind w:firstLine="708" w:left="0"/>
        <w:jc w:val="both"/>
        <w:outlineLvl w:val="1"/>
        <w:rPr>
          <w:sz w:val="28"/>
        </w:rPr>
      </w:pPr>
      <w:r>
        <w:rPr>
          <w:sz w:val="28"/>
        </w:rPr>
        <w:t>Установить, что краевые государственные бюджетные и автономные учреждения не позднее 1 апреля текущего финансового года возвращают в краевой бюджет остатки субсидий, предоставленных им из краевого бюджета в отчетном финансовом году в соответствии с абзацем первым пункта 1 статьи 78</w:t>
      </w:r>
      <w:r>
        <w:rPr>
          <w:sz w:val="28"/>
          <w:vertAlign w:val="superscript"/>
        </w:rPr>
        <w:t>1</w:t>
      </w:r>
      <w:r>
        <w:rPr>
          <w:sz w:val="28"/>
        </w:rPr>
        <w:t xml:space="preserve"> Бюджетного кодекса Российской Федерации, в объеме, соответствующем недостигнутым показателям государственного задания (с учетом допустимых (возможных) отклонений), на основании отчета о выполнении государственного задания, представленного органам, осуществляющим функции и полномочия учредителей в отношении краевых государственных бюджетных или автономных учреждений.</w:t>
      </w:r>
    </w:p>
    <w:p w14:paraId="6D010000">
      <w:pPr>
        <w:ind w:firstLine="708" w:left="0"/>
        <w:jc w:val="both"/>
        <w:rPr>
          <w:sz w:val="28"/>
        </w:rPr>
      </w:pPr>
    </w:p>
    <w:p w14:paraId="6E010000">
      <w:pPr>
        <w:ind w:firstLine="709" w:left="0"/>
        <w:jc w:val="both"/>
        <w:rPr>
          <w:b w:val="1"/>
          <w:sz w:val="28"/>
        </w:rPr>
      </w:pPr>
      <w:r>
        <w:rPr>
          <w:b w:val="1"/>
          <w:sz w:val="28"/>
        </w:rPr>
        <w:t>Статья</w:t>
      </w:r>
      <w:r>
        <w:rPr>
          <w:b w:val="1"/>
          <w:sz w:val="28"/>
        </w:rPr>
        <w:t xml:space="preserve"> 1</w:t>
      </w:r>
      <w:r>
        <w:rPr>
          <w:b w:val="1"/>
          <w:sz w:val="28"/>
        </w:rPr>
        <w:t>4</w:t>
      </w:r>
    </w:p>
    <w:p w14:paraId="6F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1. </w:t>
      </w:r>
      <w:r>
        <w:rPr>
          <w:sz w:val="28"/>
        </w:rPr>
        <w:t>В соответствии с частью 14 статьи 10 Федерального закона от 27.07.2010 № 190-ФЗ «О теплоснабжении» установить, что:</w:t>
      </w:r>
    </w:p>
    <w:p w14:paraId="70010000">
      <w:pPr>
        <w:ind w:firstLine="709" w:left="0"/>
        <w:jc w:val="both"/>
        <w:rPr>
          <w:sz w:val="28"/>
        </w:rPr>
      </w:pPr>
      <w:r>
        <w:rPr>
          <w:sz w:val="28"/>
        </w:rPr>
        <w:t>1) право на получение тепловой энергии по льготным тарифам на тепловую энергию, устанавливаемым Региональной службой по тарифам и ценам Камчатского края, имеет население, проживающее на территории Камчатского края, для нужд отопления и горячего водоснабжения;</w:t>
      </w:r>
    </w:p>
    <w:p w14:paraId="71010000">
      <w:pPr>
        <w:ind w:firstLine="709" w:left="0"/>
        <w:jc w:val="both"/>
        <w:rPr>
          <w:sz w:val="28"/>
        </w:rPr>
      </w:pPr>
      <w:r>
        <w:rPr>
          <w:sz w:val="28"/>
        </w:rPr>
        <w:t>2) право на получение тепловой энергии по льготным тарифам на тепловую энергию в части поставки теплоносителя в виде геотермальной теплоэнергетической воды, устанавливаемым Региональной службой по тарифам и ценам Камчатского края, имеют юридические лица и индивидуальные предприниматели Камчатского края, осуществляющие деятельность в области отдыха и развлечений, в части эксплуатации аквапарков с общей площадью водной поверхности более 3 000 м</w:t>
      </w:r>
      <w:r>
        <w:rPr>
          <w:sz w:val="28"/>
          <w:vertAlign w:val="superscript"/>
        </w:rPr>
        <w:t>2</w:t>
      </w:r>
      <w:r>
        <w:rPr>
          <w:sz w:val="28"/>
        </w:rPr>
        <w:t>.</w:t>
      </w:r>
    </w:p>
    <w:p w14:paraId="72010000">
      <w:pPr>
        <w:ind w:firstLine="709" w:left="0"/>
        <w:jc w:val="both"/>
        <w:rPr>
          <w:sz w:val="28"/>
        </w:rPr>
      </w:pPr>
      <w:r>
        <w:rPr>
          <w:sz w:val="28"/>
        </w:rPr>
        <w:t>2. Основанием для предоставления населению, проживающему на те</w:t>
      </w:r>
      <w:r>
        <w:rPr>
          <w:sz w:val="28"/>
        </w:rPr>
        <w:t>р</w:t>
      </w:r>
      <w:r>
        <w:rPr>
          <w:sz w:val="28"/>
        </w:rPr>
        <w:t xml:space="preserve">ритории Камчатского края, права на </w:t>
      </w:r>
      <w:r>
        <w:rPr>
          <w:sz w:val="28"/>
        </w:rPr>
        <w:t xml:space="preserve">получение </w:t>
      </w:r>
      <w:r>
        <w:rPr>
          <w:sz w:val="28"/>
        </w:rPr>
        <w:t>тепловой энергии на нужды отопления и г</w:t>
      </w:r>
      <w:r>
        <w:rPr>
          <w:sz w:val="28"/>
        </w:rPr>
        <w:t>о</w:t>
      </w:r>
      <w:r>
        <w:rPr>
          <w:sz w:val="28"/>
        </w:rPr>
        <w:t>рячего водоснабжения по льготным тарифам на тепловую энергию является недоп</w:t>
      </w:r>
      <w:r>
        <w:rPr>
          <w:sz w:val="28"/>
        </w:rPr>
        <w:t>у</w:t>
      </w:r>
      <w:r>
        <w:rPr>
          <w:sz w:val="28"/>
        </w:rPr>
        <w:t>стимость повышения размера вносимой гражданами платы за коммунальные услуги выше предельных (максимал</w:t>
      </w:r>
      <w:r>
        <w:rPr>
          <w:sz w:val="28"/>
        </w:rPr>
        <w:t>ь</w:t>
      </w:r>
      <w:r>
        <w:rPr>
          <w:sz w:val="28"/>
        </w:rPr>
        <w:t>ных) индексов изменения размера вносимой гражданами платы за комм</w:t>
      </w:r>
      <w:r>
        <w:rPr>
          <w:sz w:val="28"/>
        </w:rPr>
        <w:t>у</w:t>
      </w:r>
      <w:r>
        <w:rPr>
          <w:sz w:val="28"/>
        </w:rPr>
        <w:t>нальные услуги в муниципальных образ</w:t>
      </w:r>
      <w:r>
        <w:rPr>
          <w:sz w:val="28"/>
        </w:rPr>
        <w:t>о</w:t>
      </w:r>
      <w:r>
        <w:rPr>
          <w:sz w:val="28"/>
        </w:rPr>
        <w:t>ваниях</w:t>
      </w:r>
      <w:r>
        <w:rPr>
          <w:sz w:val="28"/>
        </w:rPr>
        <w:t xml:space="preserve"> в Камчатском крае</w:t>
      </w:r>
      <w:r>
        <w:rPr>
          <w:sz w:val="28"/>
        </w:rPr>
        <w:t>.</w:t>
      </w:r>
    </w:p>
    <w:p w14:paraId="73010000">
      <w:pPr>
        <w:ind w:firstLine="709" w:left="0"/>
        <w:jc w:val="both"/>
        <w:rPr>
          <w:sz w:val="28"/>
        </w:rPr>
      </w:pPr>
      <w:r>
        <w:rPr>
          <w:sz w:val="28"/>
        </w:rPr>
        <w:t>Основанием для предоставления юридическим лицам и индивидуальным предпринимателям Камчатского края, осуществляющим деятельность в области отдыха и развлечений, в части эксплуатации аквапарков с общей площадью водной поверхности более 3 000 м</w:t>
      </w:r>
      <w:r>
        <w:rPr>
          <w:sz w:val="28"/>
          <w:vertAlign w:val="superscript"/>
        </w:rPr>
        <w:t>2</w:t>
      </w:r>
      <w:r>
        <w:rPr>
          <w:sz w:val="28"/>
        </w:rPr>
        <w:t>,</w:t>
      </w:r>
      <w:r>
        <w:rPr>
          <w:sz w:val="28"/>
          <w:vertAlign w:val="superscript"/>
        </w:rPr>
        <w:t xml:space="preserve"> </w:t>
      </w:r>
      <w:r>
        <w:rPr>
          <w:sz w:val="28"/>
        </w:rPr>
        <w:t>права на получение тепловой энергии по льготным тарифам на тепловую энергию в части поставки теплоносителя в виде геотермальной теплоэнергетической воды, является необходимость обеспечения благоприятных условий для функционирования уникальных для Камчатского края проектов</w:t>
      </w:r>
      <w:r>
        <w:rPr>
          <w:sz w:val="28"/>
        </w:rPr>
        <w:t>.</w:t>
      </w:r>
    </w:p>
    <w:p w14:paraId="74010000">
      <w:pPr>
        <w:ind w:firstLine="709" w:left="0"/>
        <w:jc w:val="both"/>
        <w:rPr>
          <w:sz w:val="28"/>
        </w:rPr>
      </w:pPr>
      <w:r>
        <w:rPr>
          <w:sz w:val="28"/>
        </w:rPr>
        <w:t>3. Компенсация выпадающих доходов теплоснабжающих организаций от разницы между экономически обоснованным тарифом и льготным тарифом на тепловую энергию осуществляется за счет субсидий, предоставляе</w:t>
      </w:r>
      <w:r>
        <w:rPr>
          <w:sz w:val="28"/>
        </w:rPr>
        <w:t>мых в соответствии со статьей 1</w:t>
      </w:r>
      <w:r>
        <w:rPr>
          <w:sz w:val="28"/>
        </w:rPr>
        <w:t>2</w:t>
      </w:r>
      <w:r>
        <w:rPr>
          <w:sz w:val="28"/>
        </w:rPr>
        <w:t xml:space="preserve"> настоящего Закона тепл</w:t>
      </w:r>
      <w:r>
        <w:rPr>
          <w:sz w:val="28"/>
        </w:rPr>
        <w:t>о</w:t>
      </w:r>
      <w:r>
        <w:rPr>
          <w:sz w:val="28"/>
        </w:rPr>
        <w:t>снабжающим организациям из краевого бюджета.</w:t>
      </w:r>
    </w:p>
    <w:p w14:paraId="75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4. </w:t>
      </w:r>
      <w:r>
        <w:rPr>
          <w:sz w:val="28"/>
        </w:rPr>
        <w:t>В соответствии с пунктом 34 Правил государственного регулирования (пересмотра, применения) цен (тарифов) в электроэнергетике, утвержденных постановлением Правительства Российской Федерации от 29.12.2011 № 1178 «О ценообразовании в области регулируемых цен (тарифов) в электроэнергетике», установить, что право на получение электрической энергии от энергоснабжающих организаций Камчатского края по льготным тарифам, устанавливаемым Региональной службой по тарифам и ценам Камчатского края, имеет  население, проживающее на территории Камчатского края, а также приравненные к нему категории потребителей (за исключением потребителей в нежилых помещениях в части электрической энергии, поставляемой на общедомовые нужды).</w:t>
      </w:r>
    </w:p>
    <w:p w14:paraId="76010000">
      <w:pPr>
        <w:ind w:firstLine="709" w:left="0"/>
        <w:jc w:val="both"/>
        <w:rPr>
          <w:sz w:val="28"/>
        </w:rPr>
      </w:pPr>
      <w:r>
        <w:rPr>
          <w:sz w:val="28"/>
        </w:rPr>
        <w:t>5. Основанием для предоставления населению, проживающему на те</w:t>
      </w:r>
      <w:r>
        <w:rPr>
          <w:sz w:val="28"/>
        </w:rPr>
        <w:t>р</w:t>
      </w:r>
      <w:r>
        <w:rPr>
          <w:sz w:val="28"/>
        </w:rPr>
        <w:t>ритории Камчатского края, а также приравненным к нему категориям потр</w:t>
      </w:r>
      <w:r>
        <w:rPr>
          <w:sz w:val="28"/>
        </w:rPr>
        <w:t>е</w:t>
      </w:r>
      <w:r>
        <w:rPr>
          <w:sz w:val="28"/>
        </w:rPr>
        <w:t>бителей (за исключением потребителей в нежилых помещениях в части эле</w:t>
      </w:r>
      <w:r>
        <w:rPr>
          <w:sz w:val="28"/>
        </w:rPr>
        <w:t>к</w:t>
      </w:r>
      <w:r>
        <w:rPr>
          <w:sz w:val="28"/>
        </w:rPr>
        <w:t>трической энергии, поставл</w:t>
      </w:r>
      <w:r>
        <w:rPr>
          <w:sz w:val="28"/>
        </w:rPr>
        <w:t>я</w:t>
      </w:r>
      <w:r>
        <w:rPr>
          <w:sz w:val="28"/>
        </w:rPr>
        <w:t xml:space="preserve">емой на общедомовые нужды) права на </w:t>
      </w:r>
      <w:r>
        <w:rPr>
          <w:sz w:val="28"/>
        </w:rPr>
        <w:t xml:space="preserve"> получение </w:t>
      </w:r>
      <w:r>
        <w:rPr>
          <w:sz w:val="28"/>
        </w:rPr>
        <w:t>электрической энергии по льготным тарифам на электрическую энергию является недоп</w:t>
      </w:r>
      <w:r>
        <w:rPr>
          <w:sz w:val="28"/>
        </w:rPr>
        <w:t>у</w:t>
      </w:r>
      <w:r>
        <w:rPr>
          <w:sz w:val="28"/>
        </w:rPr>
        <w:t>стимость повышения размера вносимой гражданами платы за коммунальные услуги выше предельных (максимальных) индексов изменения размера вн</w:t>
      </w:r>
      <w:r>
        <w:rPr>
          <w:sz w:val="28"/>
        </w:rPr>
        <w:t>о</w:t>
      </w:r>
      <w:r>
        <w:rPr>
          <w:sz w:val="28"/>
        </w:rPr>
        <w:t>симой гражданами платы за коммунальные услуги в муниципальных образ</w:t>
      </w:r>
      <w:r>
        <w:rPr>
          <w:sz w:val="28"/>
        </w:rPr>
        <w:t>о</w:t>
      </w:r>
      <w:r>
        <w:rPr>
          <w:sz w:val="28"/>
        </w:rPr>
        <w:t>ваниях</w:t>
      </w:r>
      <w:r>
        <w:rPr>
          <w:sz w:val="28"/>
        </w:rPr>
        <w:t xml:space="preserve"> в Камчатском крае</w:t>
      </w:r>
      <w:r>
        <w:rPr>
          <w:sz w:val="28"/>
        </w:rPr>
        <w:t>.</w:t>
      </w:r>
    </w:p>
    <w:p w14:paraId="77010000">
      <w:pPr>
        <w:ind w:firstLine="709" w:left="0"/>
        <w:jc w:val="both"/>
        <w:rPr>
          <w:sz w:val="28"/>
        </w:rPr>
      </w:pPr>
      <w:r>
        <w:rPr>
          <w:sz w:val="28"/>
        </w:rPr>
        <w:t>6. Компенсация выпадающих доходов энергоснабжающих организаций от разницы между экономически обоснованным тарифом и льготным тарифом на электрическую энергию осуществляется за счет субс</w:t>
      </w:r>
      <w:r>
        <w:rPr>
          <w:sz w:val="28"/>
        </w:rPr>
        <w:t>и</w:t>
      </w:r>
      <w:r>
        <w:rPr>
          <w:sz w:val="28"/>
        </w:rPr>
        <w:t>дий, предоставляе</w:t>
      </w:r>
      <w:r>
        <w:rPr>
          <w:sz w:val="28"/>
        </w:rPr>
        <w:t>мых в соответствии со статьей 1</w:t>
      </w:r>
      <w:r>
        <w:rPr>
          <w:sz w:val="28"/>
        </w:rPr>
        <w:t>2</w:t>
      </w:r>
      <w:r>
        <w:rPr>
          <w:sz w:val="28"/>
        </w:rPr>
        <w:t xml:space="preserve"> настоящего Закона эне</w:t>
      </w:r>
      <w:r>
        <w:rPr>
          <w:sz w:val="28"/>
        </w:rPr>
        <w:t>р</w:t>
      </w:r>
      <w:r>
        <w:rPr>
          <w:sz w:val="28"/>
        </w:rPr>
        <w:t>госнабжающим организациям из краевого бюджета.</w:t>
      </w:r>
    </w:p>
    <w:p w14:paraId="78010000">
      <w:pPr>
        <w:ind w:firstLine="709" w:left="0"/>
        <w:jc w:val="both"/>
        <w:rPr>
          <w:sz w:val="28"/>
        </w:rPr>
      </w:pPr>
      <w:r>
        <w:rPr>
          <w:sz w:val="28"/>
        </w:rPr>
        <w:t>7. В соответствии с частью 26 статьи 32 Федерального закона от 07.12.2011 № 416-ФЗ «О вод</w:t>
      </w:r>
      <w:r>
        <w:rPr>
          <w:sz w:val="28"/>
        </w:rPr>
        <w:t>о</w:t>
      </w:r>
      <w:r>
        <w:rPr>
          <w:sz w:val="28"/>
        </w:rPr>
        <w:t xml:space="preserve">снабжении и водоотведении» установить, что население, проживающее на территории Камчатского края, имеет право на </w:t>
      </w:r>
      <w:r>
        <w:rPr>
          <w:sz w:val="28"/>
        </w:rPr>
        <w:t xml:space="preserve">получение </w:t>
      </w:r>
      <w:r>
        <w:rPr>
          <w:sz w:val="28"/>
        </w:rPr>
        <w:t>услуг по холодному водоснабжению, водоотведению по льготным тарифам в сфере холодного водоснабжения и водоо</w:t>
      </w:r>
      <w:r>
        <w:rPr>
          <w:sz w:val="28"/>
        </w:rPr>
        <w:t>т</w:t>
      </w:r>
      <w:r>
        <w:rPr>
          <w:sz w:val="28"/>
        </w:rPr>
        <w:t>ведения, устанавливаемым Региональной службой по тарифам и ценам Ка</w:t>
      </w:r>
      <w:r>
        <w:rPr>
          <w:sz w:val="28"/>
        </w:rPr>
        <w:t>м</w:t>
      </w:r>
      <w:r>
        <w:rPr>
          <w:sz w:val="28"/>
        </w:rPr>
        <w:t>чатского края.</w:t>
      </w:r>
    </w:p>
    <w:p w14:paraId="79010000">
      <w:pPr>
        <w:ind w:firstLine="709" w:left="0"/>
        <w:jc w:val="both"/>
        <w:rPr>
          <w:sz w:val="28"/>
        </w:rPr>
      </w:pPr>
      <w:r>
        <w:rPr>
          <w:sz w:val="28"/>
        </w:rPr>
        <w:t>8. Основанием для предоставления населению, проживающему на те</w:t>
      </w:r>
      <w:r>
        <w:rPr>
          <w:sz w:val="28"/>
        </w:rPr>
        <w:t>р</w:t>
      </w:r>
      <w:r>
        <w:rPr>
          <w:sz w:val="28"/>
        </w:rPr>
        <w:t xml:space="preserve">ритории Камчатского края, права на </w:t>
      </w:r>
      <w:r>
        <w:rPr>
          <w:sz w:val="28"/>
        </w:rPr>
        <w:t xml:space="preserve">получение </w:t>
      </w:r>
      <w:r>
        <w:rPr>
          <w:sz w:val="28"/>
        </w:rPr>
        <w:t>услуг по холодному в</w:t>
      </w:r>
      <w:r>
        <w:rPr>
          <w:sz w:val="28"/>
        </w:rPr>
        <w:t>о</w:t>
      </w:r>
      <w:r>
        <w:rPr>
          <w:sz w:val="28"/>
        </w:rPr>
        <w:t>доснабжению, водоотведению по льготным тарифам в сфере холодного водоснабжения и водоотведения является недопустимость пов</w:t>
      </w:r>
      <w:r>
        <w:rPr>
          <w:sz w:val="28"/>
        </w:rPr>
        <w:t>ы</w:t>
      </w:r>
      <w:r>
        <w:rPr>
          <w:sz w:val="28"/>
        </w:rPr>
        <w:t>шения размера вносимой гражданами платы за коммунальные услуги выше предельных (максимальных) индексов изменения размера вносимой гражд</w:t>
      </w:r>
      <w:r>
        <w:rPr>
          <w:sz w:val="28"/>
        </w:rPr>
        <w:t>а</w:t>
      </w:r>
      <w:r>
        <w:rPr>
          <w:sz w:val="28"/>
        </w:rPr>
        <w:t>нами платы за коммунальные услуги в муниципальных</w:t>
      </w:r>
      <w:r>
        <w:rPr>
          <w:sz w:val="28"/>
        </w:rPr>
        <w:t xml:space="preserve"> образованиях в Камчатском крае</w:t>
      </w:r>
      <w:r>
        <w:rPr>
          <w:sz w:val="28"/>
        </w:rPr>
        <w:t>.</w:t>
      </w:r>
    </w:p>
    <w:p w14:paraId="7A010000">
      <w:pPr>
        <w:ind w:firstLine="709" w:left="0"/>
        <w:jc w:val="both"/>
        <w:rPr>
          <w:sz w:val="28"/>
        </w:rPr>
      </w:pPr>
      <w:r>
        <w:rPr>
          <w:sz w:val="28"/>
        </w:rPr>
        <w:t>9. Компенсация выпадающих доходов организаций, осуществляющих холодное водоснабжение и (или) водоотведение, от разницы между эконом</w:t>
      </w:r>
      <w:r>
        <w:rPr>
          <w:sz w:val="28"/>
        </w:rPr>
        <w:t>и</w:t>
      </w:r>
      <w:r>
        <w:rPr>
          <w:sz w:val="28"/>
        </w:rPr>
        <w:t>чески обоснованным тарифом и льготным тарифом в сфере х</w:t>
      </w:r>
      <w:r>
        <w:rPr>
          <w:sz w:val="28"/>
        </w:rPr>
        <w:t>о</w:t>
      </w:r>
      <w:r>
        <w:rPr>
          <w:sz w:val="28"/>
        </w:rPr>
        <w:t>лодного водоснабжения и водоотведения осуществляется за счет субсидий, предоставляе</w:t>
      </w:r>
      <w:r>
        <w:rPr>
          <w:sz w:val="28"/>
        </w:rPr>
        <w:t>мых в соответствии со статьей 1</w:t>
      </w:r>
      <w:r>
        <w:rPr>
          <w:sz w:val="28"/>
        </w:rPr>
        <w:t>2</w:t>
      </w:r>
      <w:r>
        <w:rPr>
          <w:sz w:val="28"/>
        </w:rPr>
        <w:t xml:space="preserve"> настоящего Закона организ</w:t>
      </w:r>
      <w:r>
        <w:rPr>
          <w:sz w:val="28"/>
        </w:rPr>
        <w:t>а</w:t>
      </w:r>
      <w:r>
        <w:rPr>
          <w:sz w:val="28"/>
        </w:rPr>
        <w:t>циям, осуществляющим х</w:t>
      </w:r>
      <w:r>
        <w:rPr>
          <w:sz w:val="28"/>
        </w:rPr>
        <w:t>о</w:t>
      </w:r>
      <w:r>
        <w:rPr>
          <w:sz w:val="28"/>
        </w:rPr>
        <w:t>лодное водоснабжение и (или) водоотведение, из краевого бю</w:t>
      </w:r>
      <w:r>
        <w:rPr>
          <w:sz w:val="28"/>
        </w:rPr>
        <w:t>д</w:t>
      </w:r>
      <w:r>
        <w:rPr>
          <w:sz w:val="28"/>
        </w:rPr>
        <w:t>жета.</w:t>
      </w:r>
    </w:p>
    <w:p w14:paraId="7B010000">
      <w:pPr>
        <w:tabs>
          <w:tab w:leader="none" w:pos="0" w:val="left"/>
        </w:tabs>
        <w:ind w:firstLine="709" w:left="0" w:right="-2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0</w:t>
      </w:r>
      <w:r>
        <w:rPr>
          <w:sz w:val="28"/>
        </w:rPr>
        <w:t>. В соответствии с пунктом 12 статьи 24</w:t>
      </w:r>
      <w:r>
        <w:rPr>
          <w:sz w:val="28"/>
          <w:vertAlign w:val="superscript"/>
        </w:rPr>
        <w:t>9</w:t>
      </w:r>
      <w:r>
        <w:rPr>
          <w:sz w:val="28"/>
        </w:rPr>
        <w:t xml:space="preserve"> Федерального закона от 24.06.1998 № 89-ФЗ «Об отходах производства и потребления» установить, что население, проживающее на территории Камчатского края, имеет право на получение услуг по обращению с твердыми коммунальными отходами по льготным тарифам по обращению с твердыми коммунальными отходами, устанавливаемым Региональной службой по тарифам и ценам Камчатского края.</w:t>
      </w:r>
    </w:p>
    <w:p w14:paraId="7C010000">
      <w:pPr>
        <w:tabs>
          <w:tab w:leader="none" w:pos="0" w:val="left"/>
        </w:tabs>
        <w:ind w:firstLine="709" w:left="0" w:right="-2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1</w:t>
      </w:r>
      <w:r>
        <w:rPr>
          <w:sz w:val="28"/>
        </w:rPr>
        <w:t>. Основанием для предоставления населению, проживающему на территории Камчатского края, права на получение услуг по обращению с твердыми коммунальными отходами по льготным тарифам по обращению с твердыми коммунальными отходами является недопустимость повышения размера вносимой гражданами платы за коммунальные услуги выше предельных (максимальных) индексов изменения размера вносимой гражданами платы за коммунальные услуги в муниципальных образованиях в Камчатском крае.</w:t>
      </w:r>
    </w:p>
    <w:p w14:paraId="7D010000">
      <w:pPr>
        <w:tabs>
          <w:tab w:leader="none" w:pos="0" w:val="left"/>
        </w:tabs>
        <w:ind w:firstLine="709" w:left="0" w:right="-2"/>
        <w:jc w:val="both"/>
        <w:rPr>
          <w:sz w:val="28"/>
        </w:rPr>
      </w:pPr>
      <w:r>
        <w:rPr>
          <w:sz w:val="28"/>
        </w:rPr>
        <w:t>1</w:t>
      </w:r>
      <w:r>
        <w:rPr>
          <w:sz w:val="28"/>
        </w:rPr>
        <w:t>2</w:t>
      </w:r>
      <w:r>
        <w:rPr>
          <w:sz w:val="28"/>
        </w:rPr>
        <w:t xml:space="preserve">. Компенсация выпадающих доходов организаций, осуществляющих предоставление услуг по обращению с твердыми коммунальными отходами, от разницы между экономически обоснованным тарифом и льготным  тарифом по обращению с твердыми коммунальными отходами осуществляется за счет субсидий, предоставляемых в соответствии со </w:t>
      </w:r>
      <w:r>
        <w:rPr>
          <w:sz w:val="28"/>
        </w:rPr>
        <w:t>статьей 1</w:t>
      </w:r>
      <w:r>
        <w:rPr>
          <w:sz w:val="28"/>
        </w:rPr>
        <w:t>2</w:t>
      </w:r>
      <w:r>
        <w:rPr>
          <w:sz w:val="28"/>
        </w:rPr>
        <w:t xml:space="preserve"> настоящего Закона организациям, осуществляющим предоставление услуг по обращению с твердыми коммунальными отходами, из краевого бюджета.</w:t>
      </w:r>
    </w:p>
    <w:p w14:paraId="7E010000">
      <w:pPr>
        <w:tabs>
          <w:tab w:leader="none" w:pos="0" w:val="left"/>
        </w:tabs>
        <w:ind w:firstLine="709" w:left="0" w:right="-2"/>
        <w:jc w:val="both"/>
        <w:rPr>
          <w:sz w:val="28"/>
        </w:rPr>
      </w:pPr>
      <w:r>
        <w:rPr>
          <w:sz w:val="28"/>
        </w:rPr>
        <w:t xml:space="preserve">13. В соответствии с Федеральным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"consultantplus://offline/ref=35D2CB704102176ADB28CE336F070F8157A5016806BC39A3F3F2D145D34A2DC"</w:instrText>
      </w:r>
      <w:r>
        <w:rPr>
          <w:sz w:val="28"/>
        </w:rPr>
        <w:fldChar w:fldCharType="separate"/>
      </w:r>
      <w:r>
        <w:rPr>
          <w:sz w:val="28"/>
        </w:rPr>
        <w:t>законом</w:t>
      </w:r>
      <w:r>
        <w:rPr>
          <w:sz w:val="28"/>
        </w:rPr>
        <w:fldChar w:fldCharType="end"/>
      </w:r>
      <w:r>
        <w:rPr>
          <w:sz w:val="28"/>
        </w:rPr>
        <w:t xml:space="preserve"> от 26.03.2003 № 35-ФЗ «Об электроэнергетике», постановлением Правительства Российской Федерации от 28.07.2017 № 895 «О  достижении на территориях Дальневосточного федерального округа базовых уровней цен (тарифов) на эл</w:t>
      </w:r>
      <w:r>
        <w:rPr>
          <w:sz w:val="28"/>
        </w:rPr>
        <w:t xml:space="preserve">ектрическую энергию (мощность)» </w:t>
      </w:r>
      <w:r>
        <w:rPr>
          <w:sz w:val="28"/>
        </w:rPr>
        <w:t>возмещение</w:t>
      </w:r>
      <w:r>
        <w:rPr>
          <w:sz w:val="28"/>
        </w:rPr>
        <w:t xml:space="preserve"> </w:t>
      </w:r>
      <w:r>
        <w:rPr>
          <w:sz w:val="28"/>
        </w:rPr>
        <w:t>гарантирующим поставщикам,  реализующим э</w:t>
      </w:r>
      <w:r>
        <w:rPr>
          <w:sz w:val="28"/>
        </w:rPr>
        <w:t xml:space="preserve">лектрическую энергию (мощность) </w:t>
      </w:r>
      <w:r>
        <w:rPr>
          <w:sz w:val="28"/>
        </w:rPr>
        <w:t>покупателям</w:t>
      </w:r>
      <w:r>
        <w:rPr>
          <w:sz w:val="28"/>
        </w:rPr>
        <w:t xml:space="preserve"> на территории Камчатского края, не относящимся к населению и приравненным к нему категориям потребителей, недополучен</w:t>
      </w:r>
      <w:r>
        <w:rPr>
          <w:sz w:val="28"/>
        </w:rPr>
        <w:t xml:space="preserve">ных доходов в связи с доведением цен (тарифов) на электрическую энергию (мощность) до </w:t>
      </w:r>
      <w:r>
        <w:rPr>
          <w:sz w:val="28"/>
        </w:rPr>
        <w:t xml:space="preserve">планируемых на следующий период регулирования </w:t>
      </w:r>
      <w:r>
        <w:rPr>
          <w:sz w:val="28"/>
        </w:rPr>
        <w:t xml:space="preserve">базовых уровней цен (тарифов) на электрическую энергию (мощность) осуществляется за счет субсидий, предоставляемых им в соответствии со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"consultantplus://offline/ref=DADDC985BA24862474F6A4299314975ACFDDDDEE3C64C219A235AF50B0DFD2463A708D09E48D838E48AB5F3EYDFFD"</w:instrText>
      </w:r>
      <w:r>
        <w:rPr>
          <w:sz w:val="28"/>
        </w:rPr>
        <w:fldChar w:fldCharType="separate"/>
      </w:r>
      <w:r>
        <w:rPr>
          <w:sz w:val="28"/>
        </w:rPr>
        <w:t>статьей 1</w:t>
      </w:r>
      <w:r>
        <w:rPr>
          <w:sz w:val="28"/>
        </w:rPr>
        <w:t>2</w:t>
      </w:r>
      <w:r>
        <w:rPr>
          <w:sz w:val="28"/>
        </w:rPr>
        <w:fldChar w:fldCharType="end"/>
      </w:r>
      <w:r>
        <w:rPr>
          <w:sz w:val="28"/>
        </w:rPr>
        <w:t xml:space="preserve"> настоящего Закона из краевого бюджета в пределах средств, полученных в виде безвозмездных целевых взносов в краевой бюджет в соответствии с заключенным между ПАО «Федеральная гидрогенерирующая компания – РусГидро» и Правительством Камчатского края соглашением (договором) о безвозмездных целевых взносах.</w:t>
      </w:r>
    </w:p>
    <w:p w14:paraId="7F010000">
      <w:pPr>
        <w:tabs>
          <w:tab w:leader="none" w:pos="0" w:val="left"/>
        </w:tabs>
        <w:ind w:firstLine="709" w:left="0" w:right="-2"/>
        <w:jc w:val="both"/>
        <w:rPr>
          <w:sz w:val="28"/>
        </w:rPr>
      </w:pPr>
    </w:p>
    <w:p w14:paraId="80010000">
      <w:pPr>
        <w:tabs>
          <w:tab w:leader="none" w:pos="0" w:val="left"/>
        </w:tabs>
        <w:ind w:firstLine="709" w:left="0"/>
        <w:jc w:val="both"/>
        <w:rPr>
          <w:b w:val="1"/>
          <w:sz w:val="28"/>
          <w:vertAlign w:val="superscript"/>
        </w:rPr>
      </w:pPr>
      <w:r>
        <w:rPr>
          <w:b w:val="1"/>
          <w:sz w:val="28"/>
        </w:rPr>
        <w:t>Статья 1</w:t>
      </w:r>
      <w:r>
        <w:rPr>
          <w:b w:val="1"/>
          <w:sz w:val="28"/>
        </w:rPr>
        <w:t>5</w:t>
      </w:r>
    </w:p>
    <w:p w14:paraId="81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1. В соответствии со </w:t>
      </w:r>
      <w:r>
        <w:rPr>
          <w:rStyle w:val="Style_8_ch"/>
          <w:color w:val="000000"/>
          <w:sz w:val="28"/>
          <w:u w:val="none"/>
        </w:rPr>
        <w:fldChar w:fldCharType="begin"/>
      </w:r>
      <w:r>
        <w:rPr>
          <w:rStyle w:val="Style_8_ch"/>
          <w:color w:val="000000"/>
          <w:sz w:val="28"/>
          <w:u w:val="none"/>
        </w:rPr>
        <w:instrText>HYPERLINK "consultantplus://offline/ref=D9A6C5D5D84A00EBEC2B0BD09181A1102C57E70EDC0DF8860879FE1EE179C077A5F734D61F5CDCB6DE16FAE822EF4282DB545A535A64A4t4F"</w:instrText>
      </w:r>
      <w:r>
        <w:rPr>
          <w:rStyle w:val="Style_8_ch"/>
          <w:color w:val="000000"/>
          <w:sz w:val="28"/>
          <w:u w:val="none"/>
        </w:rPr>
        <w:fldChar w:fldCharType="separate"/>
      </w:r>
      <w:r>
        <w:rPr>
          <w:rStyle w:val="Style_8_ch"/>
          <w:color w:val="000000"/>
          <w:sz w:val="28"/>
          <w:u w:val="none"/>
        </w:rPr>
        <w:t>статьей 93</w:t>
      </w:r>
      <w:r>
        <w:rPr>
          <w:rStyle w:val="Style_8_ch"/>
          <w:color w:val="000000"/>
          <w:sz w:val="28"/>
          <w:u w:val="none"/>
        </w:rPr>
        <w:fldChar w:fldCharType="end"/>
      </w:r>
      <w:r>
        <w:rPr>
          <w:sz w:val="28"/>
          <w:vertAlign w:val="superscript"/>
        </w:rPr>
        <w:t>2</w:t>
      </w:r>
      <w:r>
        <w:rPr>
          <w:sz w:val="28"/>
        </w:rPr>
        <w:t xml:space="preserve"> Бюджетного кодекса Российской Федерации из краевого бюджета для целей закупки и доставки в Камчатский край топлива для нужд жилищно-коммунального хозяйства, муки для обеспечения населения хлебом, хлебобулочными и иными мучными изделиями могут быть предоставлены бюджетные кредиты юридическим лицам (далее – заемщики).</w:t>
      </w:r>
    </w:p>
    <w:p w14:paraId="82010000">
      <w:pPr>
        <w:ind w:firstLine="709" w:left="0"/>
        <w:jc w:val="both"/>
        <w:rPr>
          <w:sz w:val="28"/>
        </w:rPr>
      </w:pPr>
      <w:r>
        <w:rPr>
          <w:sz w:val="28"/>
        </w:rPr>
        <w:t>2. Определить общий объем бюджетных ассигнований для предоставления на срок в пределах соответствующего финансового года бюджетных кредитов заемщикам на цели, указанные в части 1 настоящей статьи, в 202</w:t>
      </w:r>
      <w:r>
        <w:rPr>
          <w:sz w:val="28"/>
        </w:rPr>
        <w:t>3</w:t>
      </w:r>
      <w:r>
        <w:rPr>
          <w:sz w:val="28"/>
        </w:rPr>
        <w:t xml:space="preserve"> году в сумме </w:t>
      </w:r>
      <w:r>
        <w:rPr>
          <w:sz w:val="28"/>
        </w:rPr>
        <w:t>1 5</w:t>
      </w:r>
      <w:r>
        <w:rPr>
          <w:sz w:val="28"/>
        </w:rPr>
        <w:t>00 000,00000 тыс. рублей, в 202</w:t>
      </w:r>
      <w:r>
        <w:rPr>
          <w:sz w:val="28"/>
        </w:rPr>
        <w:t>4</w:t>
      </w:r>
      <w:r>
        <w:rPr>
          <w:sz w:val="28"/>
        </w:rPr>
        <w:t xml:space="preserve"> году в сумме 1 5</w:t>
      </w:r>
      <w:r>
        <w:rPr>
          <w:sz w:val="28"/>
        </w:rPr>
        <w:t>00</w:t>
      </w:r>
      <w:r>
        <w:rPr>
          <w:sz w:val="28"/>
        </w:rPr>
        <w:t xml:space="preserve"> 000,00000 тыс. рублей, в 202</w:t>
      </w:r>
      <w:r>
        <w:rPr>
          <w:sz w:val="28"/>
        </w:rPr>
        <w:t>5</w:t>
      </w:r>
      <w:r>
        <w:rPr>
          <w:sz w:val="28"/>
        </w:rPr>
        <w:t xml:space="preserve"> году в сумме 1 </w:t>
      </w:r>
      <w:r>
        <w:rPr>
          <w:sz w:val="28"/>
        </w:rPr>
        <w:t>5</w:t>
      </w:r>
      <w:r>
        <w:rPr>
          <w:sz w:val="28"/>
        </w:rPr>
        <w:t>00</w:t>
      </w:r>
      <w:r>
        <w:rPr>
          <w:sz w:val="28"/>
        </w:rPr>
        <w:t xml:space="preserve"> 000,00000 тыс. рублей.</w:t>
      </w:r>
    </w:p>
    <w:p w14:paraId="83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3. Установить плату за пользование бюджетными кредитами, предоставляемыми из краевого бюджета заемщикам, в размере одной второй ключевой ставки Банка России, действующей на день заключения договора о предоставлении бюджетного кредита. </w:t>
      </w:r>
    </w:p>
    <w:p w14:paraId="84010000">
      <w:pPr>
        <w:ind w:firstLine="709" w:left="0"/>
        <w:jc w:val="both"/>
        <w:rPr>
          <w:sz w:val="28"/>
        </w:rPr>
      </w:pPr>
      <w:r>
        <w:rPr>
          <w:sz w:val="28"/>
        </w:rPr>
        <w:t>4. Условиями предоставления бюджетного кредита заемщикам являются:</w:t>
      </w:r>
    </w:p>
    <w:p w14:paraId="85010000">
      <w:pPr>
        <w:ind w:firstLine="709" w:left="0"/>
        <w:jc w:val="both"/>
        <w:rPr>
          <w:sz w:val="28"/>
        </w:rPr>
      </w:pPr>
      <w:r>
        <w:rPr>
          <w:sz w:val="28"/>
        </w:rPr>
        <w:t>1) предоставление заемщиком в соответствии с требованиями, установленными Бюджетным кодексом Российской Федерации, гражданским законодательством Российской Федерации, обеспечения исполнения своего обязательства по возврату бюджетного кредита, уплате процентных и иных платежей, предусмотренных договором о предоставлении бюджетного кредита (далее – обеспечение исполнения обязательств заемщика). Способами обеспечения исполнения обязательств заемщика могут быть только банковские гарантии, поручительства, государственные (муниципальные) гарантии, залог имущества в размере не менее 100 процентов предоставляемого бюджетного кредита. Обеспечение исполнения обязательств заемщика должно иметь высокую степень надежности (ликвидности);</w:t>
      </w:r>
    </w:p>
    <w:p w14:paraId="86010000">
      <w:pPr>
        <w:ind w:firstLine="709" w:left="0"/>
        <w:jc w:val="both"/>
        <w:rPr>
          <w:sz w:val="28"/>
        </w:rPr>
      </w:pPr>
      <w:r>
        <w:rPr>
          <w:sz w:val="28"/>
        </w:rPr>
        <w:t>2) открытие заемщиком отдельного расчетного счета в кредитной организации на период действия договора о предоставлении бюджетного кредита из краевого бюджета для осуществления операций, связанных с расходованием средств бюджетного кредита;</w:t>
      </w:r>
    </w:p>
    <w:p w14:paraId="87010000">
      <w:pPr>
        <w:ind w:firstLine="709" w:left="0"/>
        <w:jc w:val="both"/>
        <w:rPr>
          <w:sz w:val="28"/>
        </w:rPr>
      </w:pPr>
      <w:r>
        <w:rPr>
          <w:sz w:val="28"/>
        </w:rPr>
        <w:t>3) проведение Министерством финансов Камчатского края или по его поручению уполномоченным лицом предварительной проверки финансового состояния заемщика, его гаранта или поручителя в порядке, установленном постановлением Правительства Камчатского края.</w:t>
      </w:r>
    </w:p>
    <w:p w14:paraId="88010000">
      <w:pPr>
        <w:ind w:firstLine="709" w:left="0"/>
        <w:jc w:val="both"/>
        <w:rPr>
          <w:sz w:val="28"/>
        </w:rPr>
      </w:pPr>
      <w:r>
        <w:rPr>
          <w:sz w:val="28"/>
        </w:rPr>
        <w:t>5. Бюджетные кредиты предоставляются заемщикам, одновременно отвечающим следующим требованиям:</w:t>
      </w:r>
    </w:p>
    <w:p w14:paraId="89010000">
      <w:pPr>
        <w:ind w:firstLine="709" w:left="0"/>
        <w:jc w:val="both"/>
        <w:rPr>
          <w:sz w:val="28"/>
        </w:rPr>
      </w:pPr>
      <w:r>
        <w:rPr>
          <w:sz w:val="28"/>
        </w:rPr>
        <w:t>1) регистрация и осуществление деятельности на территории Камчатского края;</w:t>
      </w:r>
    </w:p>
    <w:p w14:paraId="8A010000">
      <w:pPr>
        <w:ind w:firstLine="709" w:left="0"/>
        <w:jc w:val="both"/>
        <w:rPr>
          <w:sz w:val="28"/>
        </w:rPr>
      </w:pPr>
      <w:r>
        <w:rPr>
          <w:sz w:val="28"/>
        </w:rPr>
        <w:t>2) отсутствие просроченной (неурегулированной) задолженности по денежным обязательствам перед Камчатским краем, неисполненной обязанности по уплате налогов, сборов, страховых взносов, пеней, штрафов, процентов, подлежащих уплате в соответствии с законодательством Российской Федерации о налогах и сборах;</w:t>
      </w:r>
    </w:p>
    <w:p w14:paraId="8B010000">
      <w:pPr>
        <w:ind w:firstLine="709" w:left="0"/>
        <w:jc w:val="both"/>
        <w:rPr>
          <w:sz w:val="28"/>
        </w:rPr>
      </w:pPr>
      <w:r>
        <w:rPr>
          <w:sz w:val="28"/>
        </w:rPr>
        <w:t>3) заемщик не находится в процессе реорганизации или ликвидации, в отношении заемщика не возбуждено производство по делу о несостоятельности (банкротстве), деятельность заемщика не приостановлена в порядке, предусмотренном законодательством Российской Федерации;</w:t>
      </w:r>
    </w:p>
    <w:p w14:paraId="8C010000">
      <w:pPr>
        <w:ind w:firstLine="709" w:left="0"/>
        <w:jc w:val="both"/>
        <w:rPr>
          <w:sz w:val="28"/>
        </w:rPr>
      </w:pPr>
      <w:r>
        <w:rPr>
          <w:sz w:val="28"/>
        </w:rPr>
        <w:t>4) наличие обоснованной потребности в оборотных средствах для целей, предусмотренных частью 1 настоящей статьи;</w:t>
      </w:r>
    </w:p>
    <w:p w14:paraId="8D010000">
      <w:pPr>
        <w:ind w:firstLine="709" w:left="0"/>
        <w:jc w:val="both"/>
        <w:rPr>
          <w:sz w:val="28"/>
        </w:rPr>
      </w:pPr>
      <w:r>
        <w:rPr>
          <w:sz w:val="28"/>
        </w:rPr>
        <w:t>5) финансовое состояние заемщика является удовлетворительным по результатам проведенной Министерством финансов Камчатского края или уполномоченным лицом предварительной проверки финансового состояния заемщика.</w:t>
      </w:r>
    </w:p>
    <w:p w14:paraId="8E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6. Бюджетные кредиты предоставляются в пределах одного финансового года. </w:t>
      </w:r>
    </w:p>
    <w:p w14:paraId="8F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7. Заемщик, претендующий на получение бюджетного кредита, представляет в Министерство финансов Камчатского края заявку на получение бюджетного кредита и иные документы согласно перечню, утвержденному постановлением Правительства Камчатского края. </w:t>
      </w:r>
    </w:p>
    <w:p w14:paraId="90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8. Министерство финансов Камчатского края в течение </w:t>
      </w:r>
      <w:r>
        <w:rPr>
          <w:sz w:val="28"/>
        </w:rPr>
        <w:br/>
      </w:r>
      <w:r>
        <w:rPr>
          <w:sz w:val="28"/>
        </w:rPr>
        <w:t>3 рабочих дней со дня поступления документов, представленных заемщиком, направляет их копии для подготовки письменных заключений о наличии (отсутствии) обоснованной потребности заемщика в оборотных средствах для целей, предусмотренных частью 1 настоящей статьи, в:</w:t>
      </w:r>
    </w:p>
    <w:p w14:paraId="91010000">
      <w:pPr>
        <w:ind w:firstLine="709" w:left="0"/>
        <w:jc w:val="both"/>
        <w:rPr>
          <w:sz w:val="28"/>
        </w:rPr>
      </w:pPr>
      <w:r>
        <w:rPr>
          <w:sz w:val="28"/>
        </w:rPr>
        <w:t>1) Министерство жилищно-коммунального хозяйства и энергетики Камчатского края и Региональную службу по тарифам и ценам Камчатского края, если заемщик претендует на получение бюджетного кредита для целей закупки и доставки в Камчатский край топлива для нужд жилищно-коммунального хозяйства;</w:t>
      </w:r>
    </w:p>
    <w:p w14:paraId="92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2)  Министерство экономического развития Камчатского края, если заемщик претендует на получение бюджетного кредита для целей закупки и доставки в Камчатский край муки для обеспечения населения хлебом, хлебобулочными и иными мучными изделиями. </w:t>
      </w:r>
    </w:p>
    <w:p w14:paraId="93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9. Исполнительные органы Камчатского края, указанные в части 8 настоящей статьи, подготавливают письменные заключения о наличии (отсутствии) обоснованной потребности заемщика в оборотных средствах для целей, предусмотренных частью 1 настоящей статьи, с учетом предоставления (непредоставления) заемщику субсидий из краевого бюджета и направляют указанные заключения в Министерство финансов Камчатского края не позднее 12 рабочих дней со дня получения из Министерства финансов Камчатского края копий документов, представленных заемщиком. </w:t>
      </w:r>
    </w:p>
    <w:p w14:paraId="94010000">
      <w:pPr>
        <w:ind w:firstLine="709" w:left="0"/>
        <w:jc w:val="both"/>
        <w:rPr>
          <w:sz w:val="28"/>
        </w:rPr>
      </w:pPr>
      <w:r>
        <w:rPr>
          <w:sz w:val="28"/>
        </w:rPr>
        <w:t>10. Министерство финансов Камчатского края по результатам проверки документов, представленных заемщиком, предварительной проверки финансового состояния заемщика, его гаранта или поручителя, исходя из письменных за</w:t>
      </w:r>
      <w:r>
        <w:rPr>
          <w:sz w:val="28"/>
        </w:rPr>
        <w:t xml:space="preserve">ключений исполнительных органов </w:t>
      </w:r>
      <w:r>
        <w:rPr>
          <w:sz w:val="28"/>
        </w:rPr>
        <w:t>Камчатского края, указанных в части 8 настоящей статьи, о наличии (отсутствии) обоснованной потребности заемщика в оборотных средствах для целей, предусмотренных частью 1 настоящей статьи, подготавливает письменное заключение о возможности (невозможности) предоставления заемщику бюджетного кредита и направляет его в Правительство Камчатского края не позднее 20 рабочих дней со дня поступления в Министерство финансов Камчатского края документов, представленных заемщиком.</w:t>
      </w:r>
    </w:p>
    <w:p w14:paraId="95010000">
      <w:pPr>
        <w:ind w:firstLine="709" w:left="0"/>
        <w:jc w:val="both"/>
        <w:rPr>
          <w:sz w:val="28"/>
        </w:rPr>
      </w:pPr>
      <w:r>
        <w:rPr>
          <w:sz w:val="28"/>
        </w:rPr>
        <w:t>В случае, если бюджетных ассигнований на соответствующие цели в краевом бюджете недостаточно для предоставления бюджетного кредита в размере, запрашиваемом заемщиком, данное обстоятельство отражается в указанном заключении.</w:t>
      </w:r>
    </w:p>
    <w:p w14:paraId="96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11. Решение о предоставлении (об отказе в предоставлении) бюджетного кредита принимается Правительством Камчатского края на основании письменного заключения Министерства финансов Камчатского края о возможности (невозможности) предоставления заемщику бюджетного кредита не позднее </w:t>
      </w:r>
      <w:r>
        <w:rPr>
          <w:sz w:val="28"/>
        </w:rPr>
        <w:t>20</w:t>
      </w:r>
      <w:r>
        <w:rPr>
          <w:sz w:val="28"/>
        </w:rPr>
        <w:t xml:space="preserve"> рабочих дней со дня поступления указанного заключения.</w:t>
      </w:r>
    </w:p>
    <w:p w14:paraId="97010000">
      <w:pPr>
        <w:ind w:firstLine="709" w:left="0"/>
        <w:jc w:val="both"/>
        <w:rPr>
          <w:sz w:val="28"/>
        </w:rPr>
      </w:pPr>
      <w:r>
        <w:rPr>
          <w:sz w:val="28"/>
        </w:rPr>
        <w:t>12. Подготовка письменного заключения о возможности (невозможности) предоставления заемщику бюджетного кредита и принятие решения о предоставлении (об отказе в предоставлении) бюджетного кредита осуществляются в отношении каждого заемщика, претендующего на получение бюджетного кредита, в порядке очередности поступления в Министерство финансов Камчатского края документов, представленных заемщиками, с учетом наличия (остатка) бюджетных ассигнований на соответствующие цели в краевом бюджете в пределах общего объема бюджетных ассигнований, определенного частью 2 настоящей статьи.</w:t>
      </w:r>
    </w:p>
    <w:p w14:paraId="98010000">
      <w:pPr>
        <w:ind w:firstLine="709" w:left="0"/>
        <w:jc w:val="both"/>
        <w:rPr>
          <w:sz w:val="28"/>
        </w:rPr>
      </w:pPr>
      <w:r>
        <w:rPr>
          <w:sz w:val="28"/>
        </w:rPr>
        <w:t>13. В случае, если бюджетных ассигнований на соответствующие цели в краевом бюджете недостаточно для предоставления бюджетного кредита в размере, запрашиваемом заемщиком, бюджетный кредит при согласии заемщика может быть предоставлен ему в меньшем размере.</w:t>
      </w:r>
    </w:p>
    <w:p w14:paraId="99010000">
      <w:pPr>
        <w:ind w:firstLine="709" w:left="0"/>
        <w:jc w:val="both"/>
        <w:rPr>
          <w:sz w:val="28"/>
        </w:rPr>
      </w:pPr>
      <w:r>
        <w:rPr>
          <w:sz w:val="28"/>
        </w:rPr>
        <w:t>14. Основаниями для принятия Правительством Камчатского края решения об отказе в предоставлении бюджетного кредита являются:</w:t>
      </w:r>
    </w:p>
    <w:p w14:paraId="9A010000">
      <w:pPr>
        <w:ind w:firstLine="709" w:left="0"/>
        <w:jc w:val="both"/>
        <w:rPr>
          <w:sz w:val="28"/>
        </w:rPr>
      </w:pPr>
      <w:r>
        <w:rPr>
          <w:sz w:val="28"/>
        </w:rPr>
        <w:t>1) непредставление или представление не в полном объеме документов для получения бюджетного кредита и (или) наличие в представленных документах недостоверной информации;</w:t>
      </w:r>
    </w:p>
    <w:p w14:paraId="9B010000">
      <w:pPr>
        <w:ind w:firstLine="709" w:left="0"/>
        <w:jc w:val="both"/>
        <w:rPr>
          <w:sz w:val="28"/>
        </w:rPr>
      </w:pPr>
      <w:r>
        <w:rPr>
          <w:sz w:val="28"/>
        </w:rPr>
        <w:t>2) несоблюдение условий предоставления бюджетного кредита, предусмотренных настоящей статьей;</w:t>
      </w:r>
    </w:p>
    <w:p w14:paraId="9C010000">
      <w:pPr>
        <w:ind w:firstLine="709" w:left="0"/>
        <w:jc w:val="both"/>
        <w:rPr>
          <w:sz w:val="28"/>
        </w:rPr>
      </w:pPr>
      <w:r>
        <w:rPr>
          <w:sz w:val="28"/>
        </w:rPr>
        <w:t>3) несоответствие заемщика требованиям, установленным Бюджетным кодексом Российской Федерации и настоящей статьей;</w:t>
      </w:r>
    </w:p>
    <w:p w14:paraId="9D010000">
      <w:pPr>
        <w:ind w:firstLine="709" w:left="0"/>
        <w:jc w:val="both"/>
        <w:rPr>
          <w:sz w:val="28"/>
        </w:rPr>
      </w:pPr>
      <w:r>
        <w:rPr>
          <w:sz w:val="28"/>
        </w:rPr>
        <w:t>4) отсутствие бюджетных ассигнований на соответствующие цели в краевом бюджете;</w:t>
      </w:r>
    </w:p>
    <w:p w14:paraId="9E010000">
      <w:pPr>
        <w:ind w:firstLine="709" w:left="0"/>
        <w:jc w:val="both"/>
        <w:rPr>
          <w:sz w:val="28"/>
        </w:rPr>
      </w:pPr>
      <w:r>
        <w:rPr>
          <w:sz w:val="28"/>
        </w:rPr>
        <w:t>5) отсутствие согласия заемщика на предоставление ему бюджетного кредита в меньшем размере, чем запрашиваемый, в случае, если бюджетных ассигнований на соответствующие цели в краевом бюджете недостаточно.</w:t>
      </w:r>
    </w:p>
    <w:p w14:paraId="9F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15. Решение о предоставлении бюджетного кредита оформляется распоряжением Правительства Камчатского края. </w:t>
      </w:r>
    </w:p>
    <w:p w14:paraId="A0010000">
      <w:pPr>
        <w:ind w:firstLine="709" w:left="0"/>
        <w:jc w:val="both"/>
        <w:rPr>
          <w:sz w:val="28"/>
        </w:rPr>
      </w:pPr>
      <w:r>
        <w:rPr>
          <w:sz w:val="28"/>
        </w:rPr>
        <w:t>На основании распоряжения Правительства Камчатского края о предоставлении бюджетного кредита не позднее 10 рабочих дней со дня его издания заключается договор о предоставлении бюджетного кредита. Министерство финансов Камчатского края представляет Камчатский край в указанном договоре, а также в правоотношениях, возникающих в связи с его заключением.</w:t>
      </w:r>
    </w:p>
    <w:p w14:paraId="A1010000">
      <w:pPr>
        <w:ind w:firstLine="709" w:left="0"/>
        <w:jc w:val="both"/>
        <w:rPr>
          <w:sz w:val="28"/>
        </w:rPr>
      </w:pPr>
      <w:r>
        <w:rPr>
          <w:sz w:val="28"/>
        </w:rPr>
        <w:t>16. Обязательными условиями, включаемыми в договор о предоставлении бюджетного кредита, являются:</w:t>
      </w:r>
    </w:p>
    <w:p w14:paraId="A2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1) порядок и сроки возврата бюджетного кредита и уплаты процентов за пользование им; </w:t>
      </w:r>
    </w:p>
    <w:p w14:paraId="A3010000">
      <w:pPr>
        <w:ind w:firstLine="709" w:left="0"/>
        <w:jc w:val="both"/>
        <w:rPr>
          <w:sz w:val="28"/>
        </w:rPr>
      </w:pPr>
      <w:r>
        <w:rPr>
          <w:sz w:val="28"/>
        </w:rPr>
        <w:t>2) согласие заемщика на осуществление Министерством финансов Камчатского края и органом государственного финансового контроля проверок соблюдения заемщиком условий, целей и порядка предоставления</w:t>
      </w:r>
      <w:r>
        <w:rPr>
          <w:sz w:val="28"/>
        </w:rPr>
        <w:t xml:space="preserve"> бюджетного кредита</w:t>
      </w:r>
      <w:r>
        <w:rPr>
          <w:sz w:val="28"/>
        </w:rPr>
        <w:t>;</w:t>
      </w:r>
    </w:p>
    <w:p w14:paraId="A4010000">
      <w:pPr>
        <w:ind w:firstLine="709" w:left="0"/>
        <w:jc w:val="both"/>
        <w:rPr>
          <w:sz w:val="28"/>
        </w:rPr>
      </w:pPr>
      <w:r>
        <w:rPr>
          <w:sz w:val="28"/>
        </w:rPr>
        <w:t>3) ответственность заемщика за нарушение обязательств в соответствии с законодательством Российской Федерации, в том числе порядка и сроков уплаты заемщиком штрафов (пеней) за нарушение сроков возврата бюджетного кредита, установленных договором о предоставлении бюджетного кредита;</w:t>
      </w:r>
    </w:p>
    <w:p w14:paraId="A5010000">
      <w:pPr>
        <w:ind w:firstLine="709" w:left="0"/>
        <w:jc w:val="both"/>
        <w:rPr>
          <w:sz w:val="28"/>
        </w:rPr>
      </w:pPr>
      <w:r>
        <w:rPr>
          <w:sz w:val="28"/>
        </w:rPr>
        <w:t>4) запрет на размещение заемщиком средств бюджетного кредита на банковских депозитах, использование средств бюджетного кредита для приобретения иностранной валюты, на передачу средств бюджетного кредита другим организациям в целях извлечения прибыли, отвлечение средств бюджетного кредита в операции краткосрочного характера.</w:t>
      </w:r>
    </w:p>
    <w:p w14:paraId="A6010000">
      <w:pPr>
        <w:ind w:firstLine="709" w:left="0"/>
        <w:jc w:val="both"/>
        <w:rPr>
          <w:sz w:val="28"/>
        </w:rPr>
      </w:pPr>
      <w:r>
        <w:rPr>
          <w:sz w:val="28"/>
        </w:rPr>
        <w:t>17. В случае принятия Правительством Камчатского края решения об отказе в предоставлении бюджетного кредита Министерство финансов Камчатского края информирует о данном решении заемщика в письменной форме с обоснованием причин отказа в течение 5 рабочих дней со дня его принятия.</w:t>
      </w:r>
    </w:p>
    <w:p w14:paraId="A7010000">
      <w:pPr>
        <w:ind w:firstLine="709" w:left="0"/>
        <w:jc w:val="both"/>
        <w:rPr>
          <w:sz w:val="28"/>
        </w:rPr>
      </w:pPr>
      <w:r>
        <w:rPr>
          <w:sz w:val="28"/>
        </w:rPr>
        <w:t>18. Использование бюджетных кредитов, предоставленных из краевого бюджета, осуществляется по целевому назначению.</w:t>
      </w:r>
    </w:p>
    <w:p w14:paraId="A8010000">
      <w:pPr>
        <w:ind w:firstLine="709" w:left="0"/>
        <w:jc w:val="both"/>
        <w:rPr>
          <w:sz w:val="28"/>
        </w:rPr>
      </w:pPr>
      <w:r>
        <w:rPr>
          <w:sz w:val="28"/>
        </w:rPr>
        <w:t>Проверка целевого использования бюджетного кредита осуществляется Министерством финансов Камчатского края и органом государственного финансового контроля.</w:t>
      </w:r>
    </w:p>
    <w:p w14:paraId="A9010000">
      <w:pPr>
        <w:ind w:firstLine="709" w:left="0"/>
        <w:jc w:val="both"/>
        <w:rPr>
          <w:sz w:val="28"/>
        </w:rPr>
      </w:pPr>
      <w:r>
        <w:rPr>
          <w:sz w:val="28"/>
        </w:rPr>
        <w:t>19. До полного исполнения обязательств по бюджетному кредиту Министерство финансов Камчатского края или по его поручению уполномоченное лицо ведут учет основных и обеспечительных обязательств, а также в соответствии с условиями заключенных договоров о предоставлении бюджетного кредита осуществляют проверку финансового состояния заемщиков, гарантов, поручителей, достаточности суммы предоставленного обеспечения.</w:t>
      </w:r>
    </w:p>
    <w:p w14:paraId="AA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20. При выявлении недостаточности имеющегося обеспечения исполнения обязательств заемщика или существенного ухудшения финансового состояния гаранта или поручителя обеспечение исполнения обязательств заемщика подлежит полной или частичной замене в целях приведения его в соответствие установленным требованиям. </w:t>
      </w:r>
    </w:p>
    <w:p w14:paraId="AB010000">
      <w:pPr>
        <w:tabs>
          <w:tab w:leader="none" w:pos="0" w:val="left"/>
        </w:tabs>
        <w:ind w:firstLine="709" w:left="0" w:right="-2"/>
        <w:jc w:val="both"/>
        <w:rPr>
          <w:sz w:val="28"/>
        </w:rPr>
      </w:pPr>
      <w:r>
        <w:rPr>
          <w:sz w:val="28"/>
        </w:rPr>
        <w:t xml:space="preserve">21. При неспособности заемщика представить иное или дополнительное обеспечение исполнения своих обязательств, а также в случае нецелевого использования средств бюджетного кредита </w:t>
      </w:r>
      <w:r>
        <w:rPr>
          <w:sz w:val="28"/>
        </w:rPr>
        <w:t xml:space="preserve">он </w:t>
      </w:r>
      <w:r>
        <w:rPr>
          <w:sz w:val="28"/>
        </w:rPr>
        <w:t>подлеж</w:t>
      </w:r>
      <w:r>
        <w:rPr>
          <w:sz w:val="28"/>
        </w:rPr>
        <w:t>и</w:t>
      </w:r>
      <w:r>
        <w:rPr>
          <w:sz w:val="28"/>
        </w:rPr>
        <w:t>т досрочному возврату.</w:t>
      </w:r>
    </w:p>
    <w:p w14:paraId="AC010000">
      <w:pPr>
        <w:tabs>
          <w:tab w:leader="none" w:pos="0" w:val="left"/>
        </w:tabs>
        <w:ind w:firstLine="709" w:left="0" w:right="-2"/>
        <w:jc w:val="both"/>
        <w:rPr>
          <w:sz w:val="28"/>
        </w:rPr>
      </w:pPr>
    </w:p>
    <w:p w14:paraId="AD010000">
      <w:pPr>
        <w:ind w:firstLine="709" w:left="0"/>
        <w:jc w:val="both"/>
        <w:rPr>
          <w:b w:val="1"/>
          <w:i w:val="1"/>
          <w:sz w:val="28"/>
        </w:rPr>
      </w:pPr>
      <w:r>
        <w:rPr>
          <w:b w:val="1"/>
          <w:i w:val="1"/>
          <w:sz w:val="28"/>
        </w:rPr>
        <w:t>(Законом Камчатского края от 27.02.2023 № 183 «О внесении изменений в Закон Камчатского края «О краевом бюджете на 2023 год и на плановый период 2024 и 2025 годов» в абзац первый, пункты 1, 2 части 1 статьи 16 внесены изменения)</w:t>
      </w:r>
    </w:p>
    <w:p w14:paraId="AE010000">
      <w:pPr>
        <w:ind w:firstLine="709" w:left="0"/>
        <w:jc w:val="both"/>
        <w:rPr>
          <w:b w:val="1"/>
          <w:i w:val="1"/>
          <w:sz w:val="28"/>
        </w:rPr>
      </w:pPr>
    </w:p>
    <w:p w14:paraId="AF010000">
      <w:pPr>
        <w:ind w:firstLine="709" w:left="0"/>
        <w:jc w:val="both"/>
        <w:rPr>
          <w:b w:val="1"/>
          <w:sz w:val="28"/>
        </w:rPr>
      </w:pPr>
      <w:r>
        <w:rPr>
          <w:b w:val="1"/>
          <w:sz w:val="28"/>
        </w:rPr>
        <w:t>Статья 1</w:t>
      </w:r>
      <w:r>
        <w:rPr>
          <w:b w:val="1"/>
          <w:sz w:val="28"/>
        </w:rPr>
        <w:t>6</w:t>
      </w:r>
    </w:p>
    <w:p w14:paraId="B0010000">
      <w:pPr>
        <w:pStyle w:val="Style_9"/>
        <w:numPr>
          <w:ilvl w:val="0"/>
          <w:numId w:val="2"/>
        </w:numPr>
        <w:tabs>
          <w:tab w:leader="none" w:pos="851" w:val="left"/>
        </w:tabs>
        <w:ind w:firstLine="709" w:left="0"/>
        <w:jc w:val="both"/>
        <w:rPr>
          <w:sz w:val="28"/>
        </w:rPr>
      </w:pPr>
      <w:r>
        <w:rPr>
          <w:sz w:val="28"/>
        </w:rPr>
        <w:t>Определить, что в 202</w:t>
      </w:r>
      <w:r>
        <w:rPr>
          <w:sz w:val="28"/>
        </w:rPr>
        <w:t>3</w:t>
      </w:r>
      <w:r>
        <w:rPr>
          <w:sz w:val="28"/>
        </w:rPr>
        <w:t xml:space="preserve"> году в соответствии со статьей 242</w:t>
      </w:r>
      <w:r>
        <w:rPr>
          <w:sz w:val="28"/>
          <w:vertAlign w:val="superscript"/>
        </w:rPr>
        <w:t>26</w:t>
      </w:r>
      <w:r>
        <w:rPr>
          <w:sz w:val="28"/>
        </w:rPr>
        <w:t xml:space="preserve"> Бюджетного кодекса Российской Федерации казначейскому сопровождению подлежат </w:t>
      </w:r>
      <w:r>
        <w:rPr>
          <w:sz w:val="28"/>
        </w:rPr>
        <w:t>следующие средства, предоставляемые из краевого бюджета</w:t>
      </w:r>
      <w:r>
        <w:rPr>
          <w:sz w:val="28"/>
        </w:rPr>
        <w:t>:</w:t>
      </w:r>
    </w:p>
    <w:p w14:paraId="B1010000">
      <w:pPr>
        <w:tabs>
          <w:tab w:leader="none" w:pos="709" w:val="left"/>
        </w:tabs>
        <w:ind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 xml:space="preserve">1) </w:t>
      </w:r>
      <w:r>
        <w:rPr>
          <w:sz w:val="28"/>
        </w:rPr>
        <w:t>расчеты</w:t>
      </w:r>
      <w:r>
        <w:rPr>
          <w:sz w:val="28"/>
        </w:rPr>
        <w:t xml:space="preserve"> по государственным контрактам на осуществление капитальных вложений в объекты капитального строительства государственной собственности Камчатского края или приобретение объектов недвижимого имущества в государственную собственность Камчатского края, заключаемым на сумму 50 000,0 тыс. рублей и более;</w:t>
      </w:r>
    </w:p>
    <w:p w14:paraId="B2010000">
      <w:pPr>
        <w:tabs>
          <w:tab w:leader="none" w:pos="851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2) </w:t>
      </w:r>
      <w:r>
        <w:rPr>
          <w:sz w:val="28"/>
        </w:rPr>
        <w:t>расчеты</w:t>
      </w:r>
      <w:r>
        <w:rPr>
          <w:sz w:val="28"/>
        </w:rPr>
        <w:t xml:space="preserve"> по контрактам (договорам) на осуществление капитальных вложений в объекты капитального строительства государственной собственности Камчатского края или приобретение объектов недвижимого имущества в государственную собственность Камчатского края, заключаемым на сумму 50 000,0 тыс. рублей и более краевыми государственными бюджетными или автономными учреждениями;</w:t>
      </w:r>
    </w:p>
    <w:p w14:paraId="B3010000">
      <w:pPr>
        <w:tabs>
          <w:tab w:leader="none" w:pos="851" w:val="left"/>
        </w:tabs>
        <w:ind w:firstLine="709" w:left="0"/>
        <w:jc w:val="both"/>
        <w:rPr>
          <w:sz w:val="28"/>
        </w:rPr>
      </w:pPr>
      <w:r>
        <w:rPr>
          <w:sz w:val="28"/>
        </w:rPr>
        <w:t>3) на цели осуществления финансовой поддержки субъектов деятельности в сфере промышленности, предусмотренной Федеральным законом от 31.12.2014 № 488-ФЗ «О промышленной п</w:t>
      </w:r>
      <w:r>
        <w:rPr>
          <w:sz w:val="28"/>
        </w:rPr>
        <w:t>олитике в Российской Федерации».</w:t>
      </w:r>
    </w:p>
    <w:p w14:paraId="B4010000">
      <w:pPr>
        <w:ind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>2. Казначейское сопровождение средств,</w:t>
      </w:r>
      <w:r>
        <w:t xml:space="preserve"> </w:t>
      </w:r>
      <w:r>
        <w:rPr>
          <w:sz w:val="28"/>
        </w:rPr>
        <w:t>предоставляемых из краевого бюджета, осуществляется Управлением Федерального казначейства по Камчатскому краю при осуществлении им отдельных функций финансового органа Камчатского края в соответствии со статьей 220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 Бюджетного кодекса Российской Федерации, в порядке, установленном в соответствии с </w:t>
      </w:r>
      <w:r>
        <w:rPr>
          <w:sz w:val="28"/>
        </w:rPr>
        <w:t>Б</w:t>
      </w:r>
      <w:r>
        <w:rPr>
          <w:sz w:val="28"/>
        </w:rPr>
        <w:t>юджетным кодексом Российской Федерации Правительством Российской Федерации.</w:t>
      </w:r>
    </w:p>
    <w:p w14:paraId="B5010000">
      <w:pPr>
        <w:tabs>
          <w:tab w:leader="none" w:pos="851" w:val="left"/>
        </w:tabs>
        <w:ind/>
        <w:jc w:val="both"/>
        <w:rPr>
          <w:sz w:val="28"/>
        </w:rPr>
      </w:pPr>
    </w:p>
    <w:p w14:paraId="B6010000">
      <w:pPr>
        <w:ind w:firstLine="709" w:left="0"/>
        <w:jc w:val="both"/>
        <w:rPr>
          <w:b w:val="1"/>
          <w:sz w:val="28"/>
        </w:rPr>
      </w:pPr>
      <w:r>
        <w:rPr>
          <w:b w:val="1"/>
          <w:sz w:val="28"/>
        </w:rPr>
        <w:t>Статья 1</w:t>
      </w:r>
      <w:r>
        <w:rPr>
          <w:b w:val="1"/>
          <w:sz w:val="28"/>
        </w:rPr>
        <w:t>7</w:t>
      </w:r>
    </w:p>
    <w:p w14:paraId="B7010000">
      <w:pPr>
        <w:tabs>
          <w:tab w:leader="none" w:pos="851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Министерство финансов Камчатского края вправе в порядке и случаях, предусмотренных законодательством Российской Федерации о судопроизводстве, об исполнительном производстве и о несостоятельности (банкротстве), принимать решения о заключении мировых соглашений, устанавливающих условия урегулирования задолженности должников по денежным обязательствам перед Камчатским краем путем отсрочки и (или) рассрочки исполнения обязательств на основании </w:t>
      </w:r>
      <w:r>
        <w:rPr>
          <w:sz w:val="28"/>
        </w:rPr>
        <w:t>распоряжений</w:t>
      </w:r>
      <w:r>
        <w:rPr>
          <w:sz w:val="28"/>
        </w:rPr>
        <w:t xml:space="preserve"> Правительств</w:t>
      </w:r>
      <w:r>
        <w:rPr>
          <w:sz w:val="28"/>
        </w:rPr>
        <w:t xml:space="preserve">а </w:t>
      </w:r>
      <w:r>
        <w:rPr>
          <w:sz w:val="28"/>
        </w:rPr>
        <w:t>Камчатского края.</w:t>
      </w:r>
    </w:p>
    <w:p w14:paraId="B8010000">
      <w:pPr>
        <w:ind w:firstLine="709" w:left="0"/>
        <w:jc w:val="both"/>
        <w:rPr>
          <w:b w:val="1"/>
          <w:sz w:val="28"/>
        </w:rPr>
      </w:pPr>
    </w:p>
    <w:p w14:paraId="B9010000">
      <w:pPr>
        <w:ind w:firstLine="709" w:left="0"/>
        <w:jc w:val="both"/>
        <w:rPr>
          <w:b w:val="1"/>
          <w:i w:val="1"/>
          <w:sz w:val="28"/>
        </w:rPr>
      </w:pPr>
      <w:r>
        <w:rPr>
          <w:b w:val="1"/>
          <w:i w:val="1"/>
          <w:sz w:val="28"/>
        </w:rPr>
        <w:t>(Законом Камчатского края от 27.02.2023 № 183 «О внесении изменений в Закон Камчатского края «О краевом бюджете на 2023 год и на плановый период 2024 и 2025 годов» в пункты 2, 4-6 статьи 18 внесены изменения</w:t>
      </w:r>
      <w:r>
        <w:rPr>
          <w:b w:val="1"/>
          <w:i w:val="1"/>
          <w:sz w:val="28"/>
        </w:rPr>
        <w:t xml:space="preserve">, Законом Камчатского края от 16.05.2023 № 225 «О внесении изменений в Закон Камчатского края «О краевом бюджете на 2023 год и на плановый период 2024 и 2025 годов» в пункты 2-6 статьи 18 внесены изменения, пункт 7 статьи 18 признан утратившим силу, Законом Камчатского края от 02.10.2023 № 252 </w:t>
      </w:r>
      <w:r>
        <w:rPr>
          <w:b w:val="1"/>
          <w:i w:val="1"/>
          <w:sz w:val="28"/>
        </w:rPr>
        <w:t>«О внесении изменений в Закон Камчатского края «О краевом бюджете на 2023 год и на плановый период 2024 и 2025 годов» в пункты 1-6 статьи 18 внесены изменения, статья 18 дополнена пунктом 8</w:t>
      </w:r>
      <w:r>
        <w:rPr>
          <w:b w:val="1"/>
          <w:i w:val="1"/>
          <w:sz w:val="28"/>
        </w:rPr>
        <w:t xml:space="preserve"> </w:t>
      </w:r>
      <w:r>
        <w:rPr>
          <w:b w:val="1"/>
          <w:i w:val="1"/>
          <w:sz w:val="28"/>
        </w:rPr>
        <w:t>)</w:t>
      </w:r>
    </w:p>
    <w:p w14:paraId="BA010000">
      <w:pPr>
        <w:ind w:firstLine="709" w:left="0"/>
        <w:jc w:val="both"/>
        <w:rPr>
          <w:b w:val="1"/>
          <w:i w:val="1"/>
          <w:sz w:val="28"/>
        </w:rPr>
      </w:pPr>
    </w:p>
    <w:p w14:paraId="BB010000">
      <w:pPr>
        <w:ind w:firstLine="709" w:left="0"/>
        <w:jc w:val="both"/>
        <w:rPr>
          <w:b w:val="1"/>
          <w:sz w:val="28"/>
        </w:rPr>
      </w:pPr>
      <w:r>
        <w:rPr>
          <w:b w:val="1"/>
          <w:sz w:val="28"/>
        </w:rPr>
        <w:t xml:space="preserve">Статья </w:t>
      </w:r>
      <w:r>
        <w:rPr>
          <w:b w:val="1"/>
          <w:sz w:val="28"/>
        </w:rPr>
        <w:t>1</w:t>
      </w:r>
      <w:r>
        <w:rPr>
          <w:b w:val="1"/>
          <w:sz w:val="28"/>
        </w:rPr>
        <w:t>8</w:t>
      </w:r>
    </w:p>
    <w:p w14:paraId="BC010000">
      <w:pPr>
        <w:pStyle w:val="Style_6"/>
        <w:widowControl w:val="1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Установить в соответствии с пунктом 3 статьи 217 Бюджетного кодекса Российской Федерации, что основанием для внесения в 20</w:t>
      </w:r>
      <w:r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г</w:t>
      </w:r>
      <w:r>
        <w:rPr>
          <w:rFonts w:ascii="Times New Roman" w:hAnsi="Times New Roman"/>
          <w:sz w:val="28"/>
        </w:rPr>
        <w:t xml:space="preserve">оду изменений в показатели сводной бюджетной росписи краевого бюджета является распределение зарезервированных в составе утвержденных </w:t>
      </w:r>
      <w:r>
        <w:rPr>
          <w:rFonts w:ascii="Times New Roman" w:hAnsi="Times New Roman"/>
          <w:sz w:val="28"/>
        </w:rPr>
        <w:t xml:space="preserve">приложением </w:t>
      </w:r>
      <w:r>
        <w:rPr>
          <w:rFonts w:ascii="Times New Roman" w:hAnsi="Times New Roman"/>
          <w:sz w:val="28"/>
        </w:rPr>
        <w:t>7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к </w:t>
      </w:r>
      <w:r>
        <w:rPr>
          <w:rFonts w:ascii="Times New Roman" w:hAnsi="Times New Roman"/>
          <w:sz w:val="28"/>
        </w:rPr>
        <w:t>настояще</w:t>
      </w:r>
      <w:r>
        <w:rPr>
          <w:rFonts w:ascii="Times New Roman" w:hAnsi="Times New Roman"/>
          <w:sz w:val="28"/>
        </w:rPr>
        <w:t>му</w:t>
      </w:r>
      <w:r>
        <w:rPr>
          <w:rFonts w:ascii="Times New Roman" w:hAnsi="Times New Roman"/>
          <w:sz w:val="28"/>
        </w:rPr>
        <w:t xml:space="preserve"> Закон</w:t>
      </w:r>
      <w:r>
        <w:rPr>
          <w:rFonts w:ascii="Times New Roman" w:hAnsi="Times New Roman"/>
          <w:sz w:val="28"/>
        </w:rPr>
        <w:t>у</w:t>
      </w:r>
      <w:r>
        <w:rPr>
          <w:rFonts w:ascii="Times New Roman" w:hAnsi="Times New Roman"/>
          <w:sz w:val="28"/>
        </w:rPr>
        <w:t>:</w:t>
      </w:r>
    </w:p>
    <w:p w14:paraId="BD010000">
      <w:pPr>
        <w:pStyle w:val="Style_6"/>
        <w:widowControl w:val="1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1) </w:t>
      </w:r>
      <w:r>
        <w:rPr>
          <w:rFonts w:ascii="Times New Roman" w:hAnsi="Times New Roman"/>
          <w:sz w:val="28"/>
        </w:rPr>
        <w:t>бюджетных ассигнований в объеме 6</w:t>
      </w:r>
      <w:r>
        <w:rPr>
          <w:rFonts w:ascii="Times New Roman" w:hAnsi="Times New Roman"/>
          <w:sz w:val="28"/>
        </w:rPr>
        <w:t xml:space="preserve">0 000,00000 </w:t>
      </w:r>
      <w:r>
        <w:rPr>
          <w:rFonts w:ascii="Times New Roman" w:hAnsi="Times New Roman"/>
          <w:sz w:val="28"/>
        </w:rPr>
        <w:t xml:space="preserve">тыс. рублей, </w:t>
      </w:r>
      <w:r>
        <w:rPr>
          <w:rFonts w:ascii="Times New Roman" w:hAnsi="Times New Roman"/>
          <w:sz w:val="28"/>
        </w:rPr>
        <w:t>предусмотренных по подразделу «Резервные фонды» раздела «Общегосударственные вопросы» классификации расходов бюджетов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на </w:t>
      </w:r>
      <w:r>
        <w:rPr>
          <w:rFonts w:ascii="Times New Roman" w:hAnsi="Times New Roman"/>
          <w:sz w:val="28"/>
        </w:rPr>
        <w:t xml:space="preserve">финансовое обеспечение непредвиденных расходов в соответствии с постановлением </w:t>
      </w:r>
      <w:r>
        <w:rPr>
          <w:rFonts w:ascii="Times New Roman" w:hAnsi="Times New Roman"/>
          <w:sz w:val="28"/>
        </w:rPr>
        <w:t>П</w:t>
      </w:r>
      <w:r>
        <w:rPr>
          <w:rFonts w:ascii="Times New Roman" w:hAnsi="Times New Roman"/>
          <w:sz w:val="28"/>
        </w:rPr>
        <w:t>равительства Камчатского края, устанавливающим порядок расходования средств резервного фонда Правительства Камчатского края</w:t>
      </w:r>
      <w:r>
        <w:rPr>
          <w:rFonts w:ascii="Times New Roman" w:hAnsi="Times New Roman"/>
          <w:sz w:val="28"/>
        </w:rPr>
        <w:t>;</w:t>
      </w:r>
    </w:p>
    <w:p w14:paraId="BE010000">
      <w:pPr>
        <w:pStyle w:val="Style_6"/>
        <w:widowControl w:val="1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 xml:space="preserve">) </w:t>
      </w:r>
      <w:r>
        <w:rPr>
          <w:rFonts w:ascii="Times New Roman" w:hAnsi="Times New Roman"/>
          <w:sz w:val="28"/>
        </w:rPr>
        <w:t xml:space="preserve">бюджетных ассигнований в объеме </w:t>
      </w:r>
      <w:r>
        <w:rPr>
          <w:rFonts w:ascii="Times New Roman" w:hAnsi="Times New Roman"/>
          <w:sz w:val="28"/>
        </w:rPr>
        <w:t>276 005,10858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тыс. рублей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предусмотренных по подразделу «</w:t>
      </w:r>
      <w:r>
        <w:rPr>
          <w:rFonts w:ascii="Times New Roman" w:hAnsi="Times New Roman"/>
          <w:sz w:val="28"/>
        </w:rPr>
        <w:t>Иные дотации</w:t>
      </w:r>
      <w:r>
        <w:rPr>
          <w:rFonts w:ascii="Times New Roman" w:hAnsi="Times New Roman"/>
          <w:sz w:val="28"/>
        </w:rPr>
        <w:t>» раздела «</w:t>
      </w:r>
      <w:r>
        <w:rPr>
          <w:rFonts w:ascii="Times New Roman" w:hAnsi="Times New Roman"/>
          <w:sz w:val="28"/>
        </w:rPr>
        <w:t>Межбюджетные трансферты общего характера</w:t>
      </w:r>
      <w:r>
        <w:rPr>
          <w:rFonts w:ascii="Times New Roman" w:hAnsi="Times New Roman"/>
          <w:sz w:val="28"/>
        </w:rPr>
        <w:t xml:space="preserve"> бюджетам </w:t>
      </w:r>
      <w:r>
        <w:rPr>
          <w:rFonts w:ascii="Times New Roman" w:hAnsi="Times New Roman"/>
          <w:sz w:val="28"/>
        </w:rPr>
        <w:t>бюджетной системы Российской Федерации</w:t>
      </w:r>
      <w:r>
        <w:rPr>
          <w:rFonts w:ascii="Times New Roman" w:hAnsi="Times New Roman"/>
          <w:sz w:val="28"/>
        </w:rPr>
        <w:t>» классификации расходов бюджетов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на </w:t>
      </w:r>
      <w:r>
        <w:rPr>
          <w:rFonts w:ascii="Times New Roman" w:hAnsi="Times New Roman"/>
          <w:sz w:val="28"/>
        </w:rPr>
        <w:t>поддержку мер по обеспечению сбалансированности местных бюджетов</w:t>
      </w:r>
      <w:r>
        <w:rPr>
          <w:rFonts w:ascii="Times New Roman" w:hAnsi="Times New Roman"/>
          <w:sz w:val="28"/>
        </w:rPr>
        <w:t>;</w:t>
      </w:r>
    </w:p>
    <w:p w14:paraId="BF010000">
      <w:pPr>
        <w:pStyle w:val="Style_6"/>
        <w:widowControl w:val="1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>) бюджетных ассигнований в объеме 55 996,69485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тыс. рублей</w:t>
      </w:r>
      <w:r>
        <w:rPr>
          <w:rFonts w:ascii="Times New Roman" w:hAnsi="Times New Roman"/>
          <w:sz w:val="28"/>
        </w:rPr>
        <w:t>, предусмотренных по подразделу «Другие общегосударственные вопросы» раздела «Общегосударственные вопросы» классификации расходов бюджетов, на погашение задолже</w:t>
      </w:r>
      <w:r>
        <w:rPr>
          <w:rFonts w:ascii="Times New Roman" w:hAnsi="Times New Roman"/>
          <w:sz w:val="28"/>
        </w:rPr>
        <w:t>нности по исполнительным листам;</w:t>
      </w:r>
    </w:p>
    <w:p w14:paraId="C0010000">
      <w:pPr>
        <w:pStyle w:val="Style_6"/>
        <w:widowControl w:val="1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) бюджетных ассигнований в объеме </w:t>
      </w:r>
      <w:r>
        <w:rPr>
          <w:rFonts w:ascii="Times New Roman" w:hAnsi="Times New Roman"/>
          <w:sz w:val="28"/>
        </w:rPr>
        <w:t>19 035,00928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тыс. рублей</w:t>
      </w:r>
      <w:r>
        <w:rPr>
          <w:rFonts w:ascii="Times New Roman" w:hAnsi="Times New Roman"/>
          <w:sz w:val="28"/>
        </w:rPr>
        <w:t xml:space="preserve">, предусмотренных по подразделу «Другие общегосударственные вопросы» раздела «Общегосударственные вопросы» классификации расходов бюджетов, на </w:t>
      </w:r>
      <w:r>
        <w:rPr>
          <w:rFonts w:ascii="Times New Roman" w:hAnsi="Times New Roman"/>
          <w:sz w:val="28"/>
        </w:rPr>
        <w:t>организацию предоставления государственных услуг и государственных фу</w:t>
      </w:r>
      <w:r>
        <w:rPr>
          <w:rFonts w:ascii="Times New Roman" w:hAnsi="Times New Roman"/>
          <w:sz w:val="28"/>
        </w:rPr>
        <w:t>нкций методом «выездных бригад»;</w:t>
      </w:r>
    </w:p>
    <w:p w14:paraId="C1010000">
      <w:pPr>
        <w:pStyle w:val="Style_6"/>
        <w:widowControl w:val="1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</w:t>
      </w:r>
      <w:r>
        <w:rPr>
          <w:rFonts w:ascii="Times New Roman" w:hAnsi="Times New Roman"/>
          <w:sz w:val="28"/>
        </w:rPr>
        <w:t xml:space="preserve">) бюджетных ассигнований в объеме </w:t>
      </w:r>
      <w:r>
        <w:rPr>
          <w:rFonts w:ascii="Times New Roman" w:hAnsi="Times New Roman"/>
          <w:sz w:val="28"/>
        </w:rPr>
        <w:t>2 192 329,83437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тыс. рублей</w:t>
      </w:r>
      <w:r>
        <w:rPr>
          <w:rFonts w:ascii="Times New Roman" w:hAnsi="Times New Roman"/>
          <w:sz w:val="28"/>
        </w:rPr>
        <w:t>, предусмотренных по подразделу «Резервные фонды» раздела «Общегосударственные вопросы» классификации расходов бюджетов, для исполнения расходных обязательств Камчатского края в случае недостаточности доходов краевого бюджета для их финансового обеспечения в соответствии с Законом Камчатского края от 08.02.2012 № 3 «О Резервном фонде Камчатского края»</w:t>
      </w:r>
      <w:r>
        <w:rPr>
          <w:rFonts w:ascii="Times New Roman" w:hAnsi="Times New Roman"/>
          <w:sz w:val="28"/>
        </w:rPr>
        <w:t>;</w:t>
      </w:r>
      <w:r>
        <w:rPr>
          <w:rFonts w:ascii="Times New Roman" w:hAnsi="Times New Roman"/>
          <w:sz w:val="28"/>
        </w:rPr>
        <w:t xml:space="preserve">  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</w:t>
      </w:r>
    </w:p>
    <w:p w14:paraId="C2010000">
      <w:pPr>
        <w:pStyle w:val="Style_6"/>
        <w:widowControl w:val="1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</w:t>
      </w:r>
      <w:r>
        <w:rPr>
          <w:rFonts w:ascii="Times New Roman" w:hAnsi="Times New Roman"/>
          <w:sz w:val="28"/>
        </w:rPr>
        <w:t xml:space="preserve">) бюджетных ассигнований в объеме </w:t>
      </w:r>
      <w:r>
        <w:rPr>
          <w:rFonts w:ascii="Times New Roman" w:hAnsi="Times New Roman"/>
          <w:sz w:val="28"/>
        </w:rPr>
        <w:t>111 256,50451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тыс. рублей</w:t>
      </w:r>
      <w:r>
        <w:rPr>
          <w:rFonts w:ascii="Times New Roman" w:hAnsi="Times New Roman"/>
          <w:sz w:val="28"/>
        </w:rPr>
        <w:t xml:space="preserve">, предусмотренных по подразделу «Другие общегосударственные вопросы» раздела «Общегосударственные вопросы» классификации расходов бюджетов, на </w:t>
      </w:r>
      <w:r>
        <w:rPr>
          <w:rFonts w:ascii="Times New Roman" w:hAnsi="Times New Roman"/>
          <w:sz w:val="28"/>
        </w:rPr>
        <w:t xml:space="preserve">уплату налога на имущество </w:t>
      </w:r>
      <w:r>
        <w:rPr>
          <w:rFonts w:ascii="Times New Roman" w:hAnsi="Times New Roman"/>
          <w:sz w:val="28"/>
        </w:rPr>
        <w:t xml:space="preserve">организаций </w:t>
      </w:r>
      <w:r>
        <w:rPr>
          <w:rFonts w:ascii="Times New Roman" w:hAnsi="Times New Roman"/>
          <w:sz w:val="28"/>
        </w:rPr>
        <w:t xml:space="preserve">краевыми государственными учреждениями, муниципальными учреждениями, муниципальными унитарными предприятиями </w:t>
      </w:r>
      <w:r>
        <w:rPr>
          <w:rFonts w:ascii="Times New Roman" w:hAnsi="Times New Roman"/>
          <w:sz w:val="28"/>
        </w:rPr>
        <w:t>в отношении автомобильных дорог общего пользования, находящихся в государственной собственности Камчатского края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собственности муниципальных образований в Камчатском крае, а также сооружений, являющихся неотъемлемой технологической частью указанных автомобильных дорог, специализированных механизмов, оборудования и иного имущества, необходимых и (или) используемых для обеспечения нормального функционирования, улучшения и строительства автомобильных дорог общего пользования и сооружений, являющихся их неот</w:t>
      </w:r>
      <w:r>
        <w:rPr>
          <w:rFonts w:ascii="Times New Roman" w:hAnsi="Times New Roman"/>
          <w:sz w:val="28"/>
        </w:rPr>
        <w:t>ъемлемой технологической частью;</w:t>
      </w:r>
    </w:p>
    <w:p w14:paraId="C3010000">
      <w:pPr>
        <w:pStyle w:val="Style_6"/>
        <w:widowControl w:val="1"/>
        <w:ind w:firstLine="709" w:left="0"/>
        <w:jc w:val="both"/>
        <w:rPr>
          <w:rFonts w:ascii="Times New Roman" w:hAnsi="Times New Roman"/>
          <w:strike w:val="1"/>
          <w:sz w:val="28"/>
        </w:rPr>
      </w:pPr>
      <w:r>
        <w:rPr>
          <w:rFonts w:ascii="Times New Roman" w:hAnsi="Times New Roman"/>
          <w:strike w:val="1"/>
          <w:sz w:val="28"/>
        </w:rPr>
        <w:t xml:space="preserve">7) бюджетных ассигнований в объеме 14 000,00000 тыс. рублей, предусмотренных по подразделу «Другие общегосударственные вопросы» раздела «Общегосударственные вопросы» классификации расходов бюджетов, на </w:t>
      </w:r>
      <w:r>
        <w:rPr>
          <w:rFonts w:ascii="Times New Roman" w:hAnsi="Times New Roman"/>
          <w:strike w:val="1"/>
          <w:sz w:val="28"/>
        </w:rPr>
        <w:t>реализацию Закона Камчатского края от 09.10.2012 № 134 «О наказах избирателей в Камчатском крае»;</w:t>
      </w:r>
    </w:p>
    <w:p w14:paraId="C4010000">
      <w:pPr>
        <w:pStyle w:val="Style_4"/>
        <w:ind w:firstLine="709" w:left="0"/>
        <w:rPr>
          <w:b w:val="0"/>
        </w:rPr>
      </w:pPr>
      <w:r>
        <w:rPr>
          <w:b w:val="0"/>
        </w:rPr>
        <w:t>8) бюджетных ассигнований в объеме 95 420,47090 тыс. рублей, предусмотренных по подразделу «Другие общегосударственные вопросы» раздела «Общегосударственные вопросы» классификации расходов бюджетов, на выявление и оценку объектов накопленного вреда окружающей среде и (или) организацию работ по ликвидации накопленного вреда окружающей среде и (или) на иные мероприятия по предотвращению и (или) снижению негативного воздействия хозяйственной и иной деятельности на окружающую среду, сохранению и восстановлению природной среды, рациональному использованию и воспроизводству природных ресурсов, обеспечению экологической безопасности.</w:t>
      </w:r>
    </w:p>
    <w:p w14:paraId="C5010000">
      <w:pPr>
        <w:pStyle w:val="Style_4"/>
        <w:ind w:firstLine="709" w:left="0"/>
        <w:rPr>
          <w:b w:val="1"/>
        </w:rPr>
      </w:pPr>
    </w:p>
    <w:p w14:paraId="C6010000">
      <w:pPr>
        <w:pStyle w:val="Style_4"/>
        <w:ind w:firstLine="709" w:left="0"/>
        <w:rPr>
          <w:b w:val="1"/>
        </w:rPr>
      </w:pPr>
      <w:r>
        <w:rPr>
          <w:b w:val="1"/>
        </w:rPr>
        <w:t xml:space="preserve">Статья </w:t>
      </w:r>
      <w:r>
        <w:rPr>
          <w:b w:val="1"/>
        </w:rPr>
        <w:t>1</w:t>
      </w:r>
      <w:r>
        <w:rPr>
          <w:b w:val="1"/>
        </w:rPr>
        <w:t>9</w:t>
      </w:r>
    </w:p>
    <w:p w14:paraId="C7010000">
      <w:pPr>
        <w:pStyle w:val="Style_6"/>
        <w:widowControl w:val="1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</w:t>
      </w:r>
      <w:r>
        <w:rPr>
          <w:rFonts w:ascii="Times New Roman" w:hAnsi="Times New Roman"/>
          <w:sz w:val="28"/>
        </w:rPr>
        <w:t>становить</w:t>
      </w:r>
      <w:r>
        <w:rPr>
          <w:rFonts w:ascii="Times New Roman" w:hAnsi="Times New Roman"/>
          <w:sz w:val="28"/>
        </w:rPr>
        <w:t xml:space="preserve">, что оплата услуг </w:t>
      </w:r>
      <w:r>
        <w:rPr>
          <w:rFonts w:ascii="Times New Roman" w:hAnsi="Times New Roman"/>
          <w:sz w:val="28"/>
        </w:rPr>
        <w:t>организаций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осуществляющих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перевод</w:t>
      </w:r>
      <w:r>
        <w:rPr>
          <w:rFonts w:ascii="Times New Roman" w:hAnsi="Times New Roman"/>
          <w:sz w:val="28"/>
        </w:rPr>
        <w:t>ы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денежных с</w:t>
      </w:r>
      <w:r>
        <w:rPr>
          <w:rFonts w:ascii="Times New Roman" w:hAnsi="Times New Roman"/>
          <w:sz w:val="28"/>
        </w:rPr>
        <w:t>редств гражданам, связанны</w:t>
      </w:r>
      <w:r>
        <w:rPr>
          <w:rFonts w:ascii="Times New Roman" w:hAnsi="Times New Roman"/>
          <w:sz w:val="28"/>
        </w:rPr>
        <w:t>е</w:t>
      </w:r>
      <w:r>
        <w:rPr>
          <w:rFonts w:ascii="Times New Roman" w:hAnsi="Times New Roman"/>
          <w:sz w:val="28"/>
        </w:rPr>
        <w:t xml:space="preserve"> с предоставлением </w:t>
      </w:r>
      <w:r>
        <w:rPr>
          <w:rFonts w:ascii="Times New Roman" w:hAnsi="Times New Roman"/>
          <w:sz w:val="28"/>
        </w:rPr>
        <w:t>мер социальной поддержки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осуществляется </w:t>
      </w:r>
      <w:r>
        <w:rPr>
          <w:rFonts w:ascii="Times New Roman" w:hAnsi="Times New Roman"/>
          <w:sz w:val="28"/>
        </w:rPr>
        <w:t xml:space="preserve">в </w:t>
      </w:r>
      <w:r>
        <w:rPr>
          <w:rFonts w:ascii="Times New Roman" w:hAnsi="Times New Roman"/>
          <w:sz w:val="28"/>
        </w:rPr>
        <w:t>размерах, не превышающих 1</w:t>
      </w:r>
      <w:r>
        <w:rPr>
          <w:rFonts w:ascii="Times New Roman" w:hAnsi="Times New Roman"/>
          <w:sz w:val="28"/>
        </w:rPr>
        <w:t>,5</w:t>
      </w:r>
      <w:r>
        <w:rPr>
          <w:rFonts w:ascii="Times New Roman" w:hAnsi="Times New Roman"/>
          <w:sz w:val="28"/>
        </w:rPr>
        <w:t xml:space="preserve"> процент</w:t>
      </w:r>
      <w:r>
        <w:rPr>
          <w:rFonts w:ascii="Times New Roman" w:hAnsi="Times New Roman"/>
          <w:sz w:val="28"/>
        </w:rPr>
        <w:t xml:space="preserve">а </w:t>
      </w:r>
      <w:r>
        <w:rPr>
          <w:rFonts w:ascii="Times New Roman" w:hAnsi="Times New Roman"/>
          <w:sz w:val="28"/>
        </w:rPr>
        <w:t xml:space="preserve">(в том числе налог на добавленную стоимость) </w:t>
      </w:r>
      <w:r>
        <w:rPr>
          <w:rFonts w:ascii="Times New Roman" w:hAnsi="Times New Roman"/>
          <w:sz w:val="28"/>
        </w:rPr>
        <w:t>переводимых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денежных средств</w:t>
      </w:r>
      <w:r>
        <w:rPr>
          <w:rFonts w:ascii="Times New Roman" w:hAnsi="Times New Roman"/>
          <w:sz w:val="28"/>
        </w:rPr>
        <w:t>.</w:t>
      </w:r>
    </w:p>
    <w:p w14:paraId="C8010000">
      <w:pPr>
        <w:pStyle w:val="Style_4"/>
        <w:ind w:firstLine="709" w:left="0"/>
        <w:rPr>
          <w:b w:val="1"/>
        </w:rPr>
      </w:pPr>
    </w:p>
    <w:p w14:paraId="C9010000">
      <w:pPr>
        <w:pStyle w:val="Style_4"/>
        <w:ind w:firstLine="709" w:left="0"/>
        <w:rPr>
          <w:b w:val="1"/>
        </w:rPr>
      </w:pPr>
      <w:r>
        <w:rPr>
          <w:b w:val="1"/>
        </w:rPr>
        <w:t xml:space="preserve">Статья </w:t>
      </w:r>
      <w:r>
        <w:rPr>
          <w:b w:val="1"/>
        </w:rPr>
        <w:t>20</w:t>
      </w:r>
    </w:p>
    <w:p w14:paraId="CA010000">
      <w:pPr>
        <w:pStyle w:val="Style_4"/>
        <w:ind w:firstLine="709" w:left="0"/>
      </w:pPr>
      <w:r>
        <w:t>В соответствии со статьей 35 Бюджетного кодекса Российской Федерации установить, что д</w:t>
      </w:r>
      <w:r>
        <w:t>оходы краевого бюджета от добровольных взносов, пожертвований краевым государственным казенным учреждениям, поступающие в краевой бюджет, направляются на расходы, соответствующие целям, на достижение которых предоставляются добровольные взносы</w:t>
      </w:r>
      <w:r>
        <w:t>,</w:t>
      </w:r>
      <w:r>
        <w:t xml:space="preserve"> пожертвования.</w:t>
      </w:r>
    </w:p>
    <w:p w14:paraId="CB010000">
      <w:pPr>
        <w:pStyle w:val="Style_4"/>
        <w:ind w:firstLine="709" w:left="0"/>
      </w:pPr>
    </w:p>
    <w:p w14:paraId="CC010000">
      <w:pPr>
        <w:pStyle w:val="Style_4"/>
        <w:ind w:firstLine="709" w:left="0"/>
        <w:rPr>
          <w:b w:val="1"/>
          <w:i w:val="1"/>
        </w:rPr>
      </w:pPr>
      <w:r>
        <w:rPr>
          <w:b w:val="1"/>
          <w:i w:val="1"/>
        </w:rPr>
        <w:t>(Законом Камчатского края от 02.10.2023 № 252 «О внесении изменений в Закон Камчатского края «О краевом бюджете на 2023 год и на плановый период 2024 и 2025 годов» введена статья 20</w:t>
      </w:r>
      <w:r>
        <w:rPr>
          <w:b w:val="1"/>
          <w:i w:val="1"/>
          <w:vertAlign w:val="superscript"/>
        </w:rPr>
        <w:t>1</w:t>
      </w:r>
      <w:r>
        <w:rPr>
          <w:b w:val="1"/>
          <w:i w:val="1"/>
        </w:rPr>
        <w:t>)</w:t>
      </w:r>
    </w:p>
    <w:p w14:paraId="CD010000">
      <w:pPr>
        <w:pStyle w:val="Style_4"/>
        <w:ind w:firstLine="709" w:left="0"/>
        <w:rPr>
          <w:b w:val="1"/>
          <w:i w:val="0"/>
        </w:rPr>
      </w:pPr>
    </w:p>
    <w:p w14:paraId="CE010000">
      <w:pPr>
        <w:pStyle w:val="Style_4"/>
        <w:ind w:firstLine="709" w:left="0"/>
        <w:rPr>
          <w:b w:val="1"/>
          <w:i w:val="0"/>
        </w:rPr>
      </w:pPr>
      <w:r>
        <w:rPr>
          <w:b w:val="1"/>
          <w:i w:val="0"/>
        </w:rPr>
        <w:t>Статья 20</w:t>
      </w:r>
      <w:r>
        <w:rPr>
          <w:b w:val="1"/>
          <w:i w:val="0"/>
          <w:vertAlign w:val="superscript"/>
        </w:rPr>
        <w:t>1</w:t>
      </w:r>
    </w:p>
    <w:p w14:paraId="CF010000">
      <w:pPr>
        <w:pStyle w:val="Style_4"/>
        <w:ind w:firstLine="709" w:left="0"/>
        <w:rPr>
          <w:b w:val="0"/>
          <w:i w:val="0"/>
        </w:rPr>
      </w:pPr>
      <w:r>
        <w:rPr>
          <w:b w:val="0"/>
          <w:i w:val="0"/>
        </w:rPr>
        <w:t>В соответствии со статьей 35 Бюджетного кодекса Российской Федерации установить, что плата за негативное воздействие на окружающую среду, суммы штрафов, установленных Кодексом Российской Федерации об административных правонарушениях за административные правонарушения в области охраны окружающей среды и природопользования, а также суммы административных штрафов, установленных Законом Камчатского края от 19.12.2008 № 209 «Об административных правонарушениях» за административные правонарушения в области охраны окружающей среды и природопользования, средства от платежей по искам о возмещении вреда, причиненного окружающей среде, в том числе водным объектам, вследствие нарушений обязательных требований, а также от платежей, уплачиваемых при добровольном возмещении вреда, причиненного окружающей среде, в том числе водным объектам, вследствие нарушений обязательных требований, зачисляемые в краевой бюджет, направляются на выявление и оценку объектов накопленного вреда окружающей среде и (или) организацию работ по ликвидации накопленного вреда окружающей среде и (или) на иные мероприятия по предотвращению и (или) снижению негативного воздействия хозяйственной и иной деятельности на окружающую среду, сохранению и восстановлению природной среды, рациональному использованию и воспроизводству природных ресурсов, обеспечению экологической безопасности.</w:t>
      </w:r>
    </w:p>
    <w:p w14:paraId="D0010000">
      <w:pPr>
        <w:pStyle w:val="Style_4"/>
        <w:ind w:firstLine="709" w:left="0"/>
        <w:rPr>
          <w:b w:val="0"/>
          <w:i w:val="0"/>
        </w:rPr>
      </w:pPr>
    </w:p>
    <w:p w14:paraId="D1010000">
      <w:pPr>
        <w:pStyle w:val="Style_4"/>
        <w:ind w:firstLine="709" w:left="0"/>
        <w:rPr>
          <w:b w:val="1"/>
        </w:rPr>
      </w:pPr>
      <w:r>
        <w:rPr>
          <w:b w:val="1"/>
        </w:rPr>
        <w:t xml:space="preserve">Статья </w:t>
      </w:r>
      <w:r>
        <w:rPr>
          <w:b w:val="1"/>
        </w:rPr>
        <w:t>2</w:t>
      </w:r>
      <w:r>
        <w:rPr>
          <w:b w:val="1"/>
        </w:rPr>
        <w:t>1</w:t>
      </w:r>
    </w:p>
    <w:p w14:paraId="D2010000">
      <w:pPr>
        <w:pStyle w:val="Style_4"/>
        <w:ind w:firstLine="709" w:left="0"/>
      </w:pPr>
      <w:r>
        <w:t>Приостановить с 1 января 20</w:t>
      </w:r>
      <w:r>
        <w:t>2</w:t>
      </w:r>
      <w:r>
        <w:t>3</w:t>
      </w:r>
      <w:r>
        <w:t xml:space="preserve"> </w:t>
      </w:r>
      <w:r>
        <w:t>года по 31 декабря 20</w:t>
      </w:r>
      <w:r>
        <w:t>2</w:t>
      </w:r>
      <w:r>
        <w:t>5</w:t>
      </w:r>
      <w:r>
        <w:t xml:space="preserve"> </w:t>
      </w:r>
      <w:r>
        <w:t>года действие</w:t>
      </w:r>
      <w:r>
        <w:t xml:space="preserve"> </w:t>
      </w:r>
      <w:r>
        <w:t>пункта 1 части 1 стать</w:t>
      </w:r>
      <w:r>
        <w:t>и</w:t>
      </w:r>
      <w:r>
        <w:t xml:space="preserve"> 10 </w:t>
      </w:r>
      <w:r>
        <w:t>З</w:t>
      </w:r>
      <w:r>
        <w:t>акона</w:t>
      </w:r>
      <w:r>
        <w:t xml:space="preserve"> Камчатского края от 29.12.2014 № </w:t>
      </w:r>
      <w:r>
        <w:t>569</w:t>
      </w:r>
      <w:r>
        <w:t xml:space="preserve"> «Об обеспечении участия граждан и их объединений в охране общественного порядка в Камчатском крае» </w:t>
      </w:r>
      <w:r>
        <w:t xml:space="preserve">в части </w:t>
      </w:r>
      <w:r>
        <w:t xml:space="preserve">предоставления </w:t>
      </w:r>
      <w:r>
        <w:t>фина</w:t>
      </w:r>
      <w:r>
        <w:t xml:space="preserve">нсовой </w:t>
      </w:r>
      <w:r>
        <w:t>поддержки народным дружинам, участвующим в охране общественного порядка в Камчатском крае</w:t>
      </w:r>
      <w:r>
        <w:t>.</w:t>
      </w:r>
      <w:r>
        <w:t xml:space="preserve"> </w:t>
      </w:r>
    </w:p>
    <w:p w14:paraId="D3010000">
      <w:pPr>
        <w:pStyle w:val="Style_4"/>
        <w:ind w:firstLine="0" w:left="0"/>
      </w:pPr>
    </w:p>
    <w:p w14:paraId="D4010000">
      <w:pPr>
        <w:pStyle w:val="Style_4"/>
        <w:ind w:firstLine="0" w:left="0"/>
      </w:pPr>
    </w:p>
    <w:p w14:paraId="D5010000">
      <w:pPr>
        <w:widowControl w:val="0"/>
        <w:ind/>
        <w:jc w:val="both"/>
        <w:rPr>
          <w:sz w:val="28"/>
        </w:rPr>
      </w:pPr>
    </w:p>
    <w:p w14:paraId="D6010000">
      <w:pPr>
        <w:widowControl w:val="0"/>
        <w:ind/>
        <w:jc w:val="both"/>
        <w:rPr>
          <w:sz w:val="28"/>
        </w:rPr>
      </w:pPr>
      <w:r>
        <w:rPr>
          <w:sz w:val="28"/>
        </w:rPr>
        <w:t xml:space="preserve">Губернатор Камчатского края                                                </w:t>
      </w:r>
      <w:r>
        <w:rPr>
          <w:sz w:val="28"/>
        </w:rPr>
        <w:tab/>
      </w:r>
      <w:r>
        <w:rPr>
          <w:sz w:val="28"/>
        </w:rPr>
        <w:t xml:space="preserve">  </w:t>
      </w:r>
      <w:r>
        <w:rPr>
          <w:sz w:val="28"/>
        </w:rPr>
        <w:tab/>
      </w:r>
      <w:r>
        <w:rPr>
          <w:sz w:val="28"/>
        </w:rPr>
        <w:t>В.В. Солодов</w:t>
      </w:r>
    </w:p>
    <w:p w14:paraId="D7010000">
      <w:pPr>
        <w:widowControl w:val="0"/>
        <w:ind/>
        <w:jc w:val="both"/>
        <w:rPr>
          <w:sz w:val="28"/>
        </w:rPr>
      </w:pPr>
    </w:p>
    <w:p w14:paraId="D8010000">
      <w:pPr>
        <w:widowControl w:val="0"/>
        <w:ind/>
        <w:jc w:val="both"/>
        <w:rPr>
          <w:sz w:val="28"/>
        </w:rPr>
      </w:pPr>
      <w:r>
        <w:rPr>
          <w:sz w:val="28"/>
        </w:rPr>
        <w:t>г. Петропавловск-Камчатский</w:t>
      </w:r>
    </w:p>
    <w:p w14:paraId="D9010000">
      <w:pPr>
        <w:widowControl w:val="0"/>
        <w:ind/>
        <w:jc w:val="both"/>
        <w:rPr>
          <w:sz w:val="28"/>
        </w:rPr>
      </w:pPr>
      <w:r>
        <w:rPr>
          <w:sz w:val="28"/>
        </w:rPr>
        <w:t>29.11.2022 № 155</w:t>
      </w:r>
    </w:p>
    <w:sectPr>
      <w:headerReference r:id="rId1" w:type="default"/>
      <w:footerReference r:id="rId2" w:type="default"/>
      <w:pgSz w:h="15840" w:orient="portrait" w:w="12240"/>
      <w:pgMar w:bottom="851" w:footer="0" w:gutter="0" w:header="0" w:left="1418" w:right="1418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 w14:paraId="05000000">
    <w:pPr>
      <w:pStyle w:val="Style_2"/>
      <w:ind/>
      <w:jc w:val="center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>
    <w:pPr>
      <w:framePr w:hAnchor="margin" w:vAnchor="text" w:wrap="around" w:xAlign="center" w:y="1"/>
    </w:pPr>
    <w:r>
      <w:fldChar w:fldCharType="begin"/>
    </w:r>
    <w:r>
      <w:instrText xml:space="preserve">PAGE </w:instrText>
    </w:r>
    <w:r>
      <w:fldChar w:fldCharType="separate"/>
    </w:r>
    <w:r>
      <w:fldChar w:fldCharType="end"/>
    </w:r>
  </w:p>
  <w:p w14:paraId="01000000">
    <w:pPr>
      <w:pStyle w:val="Style_1"/>
      <w:ind/>
      <w:jc w:val="center"/>
    </w:pPr>
  </w:p>
  <w:p w14:paraId="02000000">
    <w:pPr>
      <w:pStyle w:val="Style_1"/>
      <w:ind/>
      <w:jc w:val="center"/>
    </w:pPr>
  </w:p>
  <w:p w14:paraId="03000000">
    <w:pPr>
      <w:pStyle w:val="Style_1"/>
      <w:ind/>
      <w:jc w:val="center"/>
    </w:pPr>
  </w:p>
  <w:p w14:paraId="04000000">
    <w:pPr>
      <w:pStyle w:val="Style_1"/>
    </w:pPr>
  </w:p>
</w:hdr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decimal"/>
      <w:lvlText w:val="%1)"/>
      <w:lvlJc w:val="left"/>
      <w:pPr>
        <w:ind w:hanging="360" w:left="4046"/>
      </w:pPr>
    </w:lvl>
    <w:lvl w:ilvl="1">
      <w:start w:val="1"/>
      <w:numFmt w:val="lowerLetter"/>
      <w:lvlText w:val="%2."/>
      <w:lvlJc w:val="left"/>
      <w:pPr>
        <w:ind w:hanging="360" w:left="1789"/>
      </w:pPr>
    </w:lvl>
    <w:lvl w:ilvl="2">
      <w:start w:val="1"/>
      <w:numFmt w:val="lowerRoman"/>
      <w:lvlText w:val="%3."/>
      <w:lvlJc w:val="right"/>
      <w:pPr>
        <w:ind w:hanging="180" w:left="2509"/>
      </w:pPr>
    </w:lvl>
    <w:lvl w:ilvl="3">
      <w:start w:val="1"/>
      <w:numFmt w:val="decimal"/>
      <w:lvlText w:val="%4."/>
      <w:lvlJc w:val="left"/>
      <w:pPr>
        <w:ind w:hanging="360" w:left="3229"/>
      </w:pPr>
    </w:lvl>
    <w:lvl w:ilvl="4">
      <w:start w:val="1"/>
      <w:numFmt w:val="lowerLetter"/>
      <w:lvlText w:val="%5."/>
      <w:lvlJc w:val="left"/>
      <w:pPr>
        <w:ind w:hanging="360" w:left="3949"/>
      </w:pPr>
    </w:lvl>
    <w:lvl w:ilvl="5">
      <w:start w:val="1"/>
      <w:numFmt w:val="lowerRoman"/>
      <w:lvlText w:val="%6."/>
      <w:lvlJc w:val="right"/>
      <w:pPr>
        <w:ind w:hanging="180" w:left="4669"/>
      </w:pPr>
    </w:lvl>
    <w:lvl w:ilvl="6">
      <w:start w:val="1"/>
      <w:numFmt w:val="decimal"/>
      <w:lvlText w:val="%7."/>
      <w:lvlJc w:val="left"/>
      <w:pPr>
        <w:ind w:hanging="360" w:left="5389"/>
      </w:pPr>
    </w:lvl>
    <w:lvl w:ilvl="7">
      <w:start w:val="1"/>
      <w:numFmt w:val="lowerLetter"/>
      <w:lvlText w:val="%8."/>
      <w:lvlJc w:val="left"/>
      <w:pPr>
        <w:ind w:hanging="360" w:left="6109"/>
      </w:pPr>
    </w:lvl>
    <w:lvl w:ilvl="8">
      <w:start w:val="1"/>
      <w:numFmt w:val="lowerRoman"/>
      <w:lvlText w:val="%9."/>
      <w:lvlJc w:val="right"/>
      <w:pPr>
        <w:ind w:hanging="180" w:left="6829"/>
      </w:pPr>
    </w:lvl>
  </w:abstractNum>
  <w:abstractNum w:abstractNumId="1">
    <w:lvl w:ilvl="0">
      <w:start w:val="1"/>
      <w:numFmt w:val="decimal"/>
      <w:lvlText w:val="%1."/>
      <w:lvlJc w:val="lef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Times New Roman" w:hAnsi="Times New Roman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0" w:type="paragraph">
    <w:name w:val="Normal"/>
    <w:link w:val="Style_10_ch"/>
    <w:uiPriority w:val="0"/>
    <w:qFormat/>
    <w:rPr>
      <w:sz w:val="24"/>
    </w:rPr>
  </w:style>
  <w:style w:default="1" w:styleId="Style_10_ch" w:type="character">
    <w:name w:val="Normal"/>
    <w:link w:val="Style_10"/>
    <w:rPr>
      <w:sz w:val="24"/>
    </w:rPr>
  </w:style>
  <w:style w:styleId="Style_3" w:type="paragraph">
    <w:name w:val="Body Text"/>
    <w:basedOn w:val="Style_10"/>
    <w:link w:val="Style_3_ch"/>
    <w:pPr>
      <w:widowControl w:val="0"/>
      <w:ind/>
      <w:jc w:val="both"/>
    </w:pPr>
    <w:rPr>
      <w:b w:val="1"/>
      <w:sz w:val="28"/>
    </w:rPr>
  </w:style>
  <w:style w:styleId="Style_3_ch" w:type="character">
    <w:name w:val="Body Text"/>
    <w:basedOn w:val="Style_10_ch"/>
    <w:link w:val="Style_3"/>
    <w:rPr>
      <w:b w:val="1"/>
      <w:sz w:val="28"/>
    </w:rPr>
  </w:style>
  <w:style w:styleId="Style_11" w:type="paragraph">
    <w:name w:val="toc 2"/>
    <w:next w:val="Style_10"/>
    <w:link w:val="Style_11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11_ch" w:type="character">
    <w:name w:val="toc 2"/>
    <w:link w:val="Style_11"/>
    <w:rPr>
      <w:rFonts w:ascii="XO Thames" w:hAnsi="XO Thames"/>
      <w:sz w:val="28"/>
    </w:rPr>
  </w:style>
  <w:style w:styleId="Style_12" w:type="paragraph">
    <w:name w:val="Body Text Indent 2"/>
    <w:basedOn w:val="Style_10"/>
    <w:link w:val="Style_12_ch"/>
    <w:pPr>
      <w:ind w:firstLine="720" w:left="0"/>
      <w:jc w:val="both"/>
    </w:pPr>
    <w:rPr>
      <w:sz w:val="28"/>
    </w:rPr>
  </w:style>
  <w:style w:styleId="Style_12_ch" w:type="character">
    <w:name w:val="Body Text Indent 2"/>
    <w:basedOn w:val="Style_10_ch"/>
    <w:link w:val="Style_12"/>
    <w:rPr>
      <w:sz w:val="28"/>
    </w:rPr>
  </w:style>
  <w:style w:styleId="Style_13" w:type="paragraph">
    <w:name w:val="toc 4"/>
    <w:next w:val="Style_10"/>
    <w:link w:val="Style_13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13_ch" w:type="character">
    <w:name w:val="toc 4"/>
    <w:link w:val="Style_13"/>
    <w:rPr>
      <w:rFonts w:ascii="XO Thames" w:hAnsi="XO Thames"/>
      <w:sz w:val="28"/>
    </w:rPr>
  </w:style>
  <w:style w:styleId="Style_14" w:type="paragraph">
    <w:name w:val="Гипертекстовая ссылка"/>
    <w:link w:val="Style_14_ch"/>
    <w:rPr>
      <w:color w:val="008000"/>
      <w:sz w:val="20"/>
      <w:u w:val="single"/>
    </w:rPr>
  </w:style>
  <w:style w:styleId="Style_14_ch" w:type="character">
    <w:name w:val="Гипертекстовая ссылка"/>
    <w:link w:val="Style_14"/>
    <w:rPr>
      <w:color w:val="008000"/>
      <w:sz w:val="20"/>
      <w:u w:val="single"/>
    </w:rPr>
  </w:style>
  <w:style w:styleId="Style_15" w:type="paragraph">
    <w:name w:val="toc 6"/>
    <w:next w:val="Style_10"/>
    <w:link w:val="Style_1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5_ch" w:type="character">
    <w:name w:val="toc 6"/>
    <w:link w:val="Style_15"/>
    <w:rPr>
      <w:rFonts w:ascii="XO Thames" w:hAnsi="XO Thames"/>
      <w:sz w:val="28"/>
    </w:rPr>
  </w:style>
  <w:style w:styleId="Style_16" w:type="paragraph">
    <w:name w:val="toc 7"/>
    <w:next w:val="Style_10"/>
    <w:link w:val="Style_1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6_ch" w:type="character">
    <w:name w:val="toc 7"/>
    <w:link w:val="Style_16"/>
    <w:rPr>
      <w:rFonts w:ascii="XO Thames" w:hAnsi="XO Thames"/>
      <w:sz w:val="28"/>
    </w:rPr>
  </w:style>
  <w:style w:styleId="Style_17" w:type="paragraph">
    <w:name w:val="Основной текст 21"/>
    <w:basedOn w:val="Style_10"/>
    <w:link w:val="Style_17_ch"/>
    <w:pPr>
      <w:ind w:firstLine="709" w:left="0"/>
      <w:jc w:val="both"/>
    </w:pPr>
    <w:rPr>
      <w:sz w:val="22"/>
    </w:rPr>
  </w:style>
  <w:style w:styleId="Style_17_ch" w:type="character">
    <w:name w:val="Основной текст 21"/>
    <w:basedOn w:val="Style_10_ch"/>
    <w:link w:val="Style_17"/>
    <w:rPr>
      <w:sz w:val="22"/>
    </w:rPr>
  </w:style>
  <w:style w:styleId="Style_18" w:type="paragraph">
    <w:name w:val="heading 3"/>
    <w:next w:val="Style_10"/>
    <w:link w:val="Style_18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8_ch" w:type="character">
    <w:name w:val="heading 3"/>
    <w:link w:val="Style_18"/>
    <w:rPr>
      <w:rFonts w:ascii="XO Thames" w:hAnsi="XO Thames"/>
      <w:b w:val="1"/>
      <w:sz w:val="26"/>
    </w:rPr>
  </w:style>
  <w:style w:styleId="Style_2" w:type="paragraph">
    <w:name w:val="footer"/>
    <w:basedOn w:val="Style_10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10_ch"/>
    <w:link w:val="Style_2"/>
  </w:style>
  <w:style w:styleId="Style_19" w:type="paragraph">
    <w:name w:val="Заголовок статьи"/>
    <w:basedOn w:val="Style_10"/>
    <w:next w:val="Style_10"/>
    <w:link w:val="Style_19_ch"/>
    <w:pPr>
      <w:ind w:hanging="892" w:left="1612"/>
      <w:jc w:val="both"/>
    </w:pPr>
    <w:rPr>
      <w:rFonts w:ascii="Arial" w:hAnsi="Arial"/>
      <w:sz w:val="20"/>
    </w:rPr>
  </w:style>
  <w:style w:styleId="Style_19_ch" w:type="character">
    <w:name w:val="Заголовок статьи"/>
    <w:basedOn w:val="Style_10_ch"/>
    <w:link w:val="Style_19"/>
    <w:rPr>
      <w:rFonts w:ascii="Arial" w:hAnsi="Arial"/>
      <w:sz w:val="20"/>
    </w:rPr>
  </w:style>
  <w:style w:styleId="Style_20" w:type="paragraph">
    <w:name w:val="Комментарий"/>
    <w:basedOn w:val="Style_10"/>
    <w:next w:val="Style_10"/>
    <w:link w:val="Style_20_ch"/>
    <w:pPr>
      <w:ind w:firstLine="0" w:left="170"/>
      <w:jc w:val="both"/>
    </w:pPr>
    <w:rPr>
      <w:rFonts w:ascii="Arial" w:hAnsi="Arial"/>
      <w:i w:val="1"/>
      <w:color w:val="800080"/>
      <w:sz w:val="20"/>
    </w:rPr>
  </w:style>
  <w:style w:styleId="Style_20_ch" w:type="character">
    <w:name w:val="Комментарий"/>
    <w:basedOn w:val="Style_10_ch"/>
    <w:link w:val="Style_20"/>
    <w:rPr>
      <w:rFonts w:ascii="Arial" w:hAnsi="Arial"/>
      <w:i w:val="1"/>
      <w:color w:val="800080"/>
      <w:sz w:val="20"/>
    </w:rPr>
  </w:style>
  <w:style w:styleId="Style_21" w:type="paragraph">
    <w:name w:val="Body Text Indent 3"/>
    <w:basedOn w:val="Style_10"/>
    <w:link w:val="Style_21_ch"/>
    <w:pPr>
      <w:widowControl w:val="0"/>
      <w:ind w:firstLine="567" w:left="0"/>
      <w:jc w:val="both"/>
    </w:pPr>
    <w:rPr>
      <w:b w:val="1"/>
      <w:sz w:val="28"/>
    </w:rPr>
  </w:style>
  <w:style w:styleId="Style_21_ch" w:type="character">
    <w:name w:val="Body Text Indent 3"/>
    <w:basedOn w:val="Style_10_ch"/>
    <w:link w:val="Style_21"/>
    <w:rPr>
      <w:b w:val="1"/>
      <w:sz w:val="28"/>
    </w:rPr>
  </w:style>
  <w:style w:styleId="Style_22" w:type="paragraph">
    <w:name w:val="Стиль в законе"/>
    <w:basedOn w:val="Style_10"/>
    <w:link w:val="Style_22_ch"/>
    <w:pPr>
      <w:spacing w:before="120" w:line="360" w:lineRule="auto"/>
      <w:ind w:firstLine="851" w:left="0"/>
      <w:jc w:val="both"/>
    </w:pPr>
    <w:rPr>
      <w:sz w:val="28"/>
    </w:rPr>
  </w:style>
  <w:style w:styleId="Style_22_ch" w:type="character">
    <w:name w:val="Стиль в законе"/>
    <w:basedOn w:val="Style_10_ch"/>
    <w:link w:val="Style_22"/>
    <w:rPr>
      <w:sz w:val="28"/>
    </w:rPr>
  </w:style>
  <w:style w:styleId="Style_23" w:type="paragraph">
    <w:name w:val="toc 3"/>
    <w:next w:val="Style_10"/>
    <w:link w:val="Style_2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23_ch" w:type="character">
    <w:name w:val="toc 3"/>
    <w:link w:val="Style_23"/>
    <w:rPr>
      <w:rFonts w:ascii="XO Thames" w:hAnsi="XO Thames"/>
      <w:sz w:val="28"/>
    </w:rPr>
  </w:style>
  <w:style w:styleId="Style_24" w:type="paragraph">
    <w:name w:val=" Знак"/>
    <w:basedOn w:val="Style_10"/>
    <w:link w:val="Style_24_ch"/>
    <w:pPr>
      <w:spacing w:after="160" w:line="240" w:lineRule="exact"/>
      <w:ind/>
    </w:pPr>
    <w:rPr>
      <w:rFonts w:ascii="Verdana" w:hAnsi="Verdana"/>
      <w:sz w:val="20"/>
    </w:rPr>
  </w:style>
  <w:style w:styleId="Style_24_ch" w:type="character">
    <w:name w:val=" Знак"/>
    <w:basedOn w:val="Style_10_ch"/>
    <w:link w:val="Style_24"/>
    <w:rPr>
      <w:rFonts w:ascii="Verdana" w:hAnsi="Verdana"/>
      <w:sz w:val="20"/>
    </w:rPr>
  </w:style>
  <w:style w:styleId="Style_25" w:type="paragraph">
    <w:name w:val="HTML Preformatted"/>
    <w:basedOn w:val="Style_10"/>
    <w:link w:val="Style_25_ch"/>
    <w:pPr>
      <w:tabs>
        <w:tab w:leader="none" w:pos="916" w:val="left"/>
        <w:tab w:leader="none" w:pos="1832" w:val="left"/>
        <w:tab w:leader="none" w:pos="2748" w:val="left"/>
        <w:tab w:leader="none" w:pos="3664" w:val="left"/>
        <w:tab w:leader="none" w:pos="4580" w:val="left"/>
        <w:tab w:leader="none" w:pos="5496" w:val="left"/>
        <w:tab w:leader="none" w:pos="6412" w:val="left"/>
        <w:tab w:leader="none" w:pos="7328" w:val="left"/>
        <w:tab w:leader="none" w:pos="8244" w:val="left"/>
        <w:tab w:leader="none" w:pos="9160" w:val="left"/>
        <w:tab w:leader="none" w:pos="10076" w:val="left"/>
        <w:tab w:leader="none" w:pos="10992" w:val="left"/>
        <w:tab w:leader="none" w:pos="11908" w:val="left"/>
        <w:tab w:leader="none" w:pos="12824" w:val="left"/>
        <w:tab w:leader="none" w:pos="13740" w:val="left"/>
        <w:tab w:leader="none" w:pos="14656" w:val="left"/>
      </w:tabs>
      <w:ind/>
    </w:pPr>
    <w:rPr>
      <w:rFonts w:ascii="Courier New" w:hAnsi="Courier New"/>
      <w:sz w:val="20"/>
    </w:rPr>
  </w:style>
  <w:style w:styleId="Style_25_ch" w:type="character">
    <w:name w:val="HTML Preformatted"/>
    <w:basedOn w:val="Style_10_ch"/>
    <w:link w:val="Style_25"/>
    <w:rPr>
      <w:rFonts w:ascii="Courier New" w:hAnsi="Courier New"/>
      <w:sz w:val="20"/>
    </w:rPr>
  </w:style>
  <w:style w:styleId="Style_1" w:type="paragraph">
    <w:name w:val="header"/>
    <w:basedOn w:val="Style_10"/>
    <w:link w:val="Style_1_ch"/>
    <w:pPr>
      <w:tabs>
        <w:tab w:leader="none" w:pos="4153" w:val="center"/>
        <w:tab w:leader="none" w:pos="8306" w:val="right"/>
      </w:tabs>
      <w:ind/>
    </w:pPr>
    <w:rPr>
      <w:sz w:val="20"/>
    </w:rPr>
  </w:style>
  <w:style w:styleId="Style_1_ch" w:type="character">
    <w:name w:val="header"/>
    <w:basedOn w:val="Style_10_ch"/>
    <w:link w:val="Style_1"/>
    <w:rPr>
      <w:sz w:val="20"/>
    </w:rPr>
  </w:style>
  <w:style w:styleId="Style_26" w:type="paragraph">
    <w:name w:val="Default Paragraph Font"/>
    <w:link w:val="Style_26_ch"/>
  </w:style>
  <w:style w:styleId="Style_26_ch" w:type="character">
    <w:name w:val="Default Paragraph Font"/>
    <w:link w:val="Style_26"/>
  </w:style>
  <w:style w:styleId="Style_27" w:type="paragraph">
    <w:name w:val="heading 5"/>
    <w:next w:val="Style_10"/>
    <w:link w:val="Style_2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27_ch" w:type="character">
    <w:name w:val="heading 5"/>
    <w:link w:val="Style_27"/>
    <w:rPr>
      <w:rFonts w:ascii="XO Thames" w:hAnsi="XO Thames"/>
      <w:b w:val="1"/>
      <w:sz w:val="22"/>
    </w:rPr>
  </w:style>
  <w:style w:styleId="Style_6" w:type="paragraph">
    <w:name w:val="ConsPlusNormal"/>
    <w:link w:val="Style_6_ch"/>
    <w:pPr>
      <w:widowControl w:val="0"/>
      <w:ind w:firstLine="720" w:left="0"/>
    </w:pPr>
    <w:rPr>
      <w:rFonts w:ascii="Arial" w:hAnsi="Arial"/>
    </w:rPr>
  </w:style>
  <w:style w:styleId="Style_6_ch" w:type="character">
    <w:name w:val="ConsPlusNormal"/>
    <w:link w:val="Style_6"/>
    <w:rPr>
      <w:rFonts w:ascii="Arial" w:hAnsi="Arial"/>
    </w:rPr>
  </w:style>
  <w:style w:styleId="Style_28" w:type="paragraph">
    <w:name w:val="heading 1"/>
    <w:basedOn w:val="Style_10"/>
    <w:next w:val="Style_10"/>
    <w:link w:val="Style_28_ch"/>
    <w:uiPriority w:val="9"/>
    <w:qFormat/>
    <w:pPr>
      <w:keepNext w:val="1"/>
      <w:widowControl w:val="0"/>
      <w:ind w:firstLine="0" w:left="5760"/>
      <w:outlineLvl w:val="0"/>
    </w:pPr>
    <w:rPr>
      <w:b w:val="1"/>
    </w:rPr>
  </w:style>
  <w:style w:styleId="Style_28_ch" w:type="character">
    <w:name w:val="heading 1"/>
    <w:basedOn w:val="Style_10_ch"/>
    <w:link w:val="Style_28"/>
    <w:rPr>
      <w:b w:val="1"/>
    </w:rPr>
  </w:style>
  <w:style w:styleId="Style_29" w:type="paragraph">
    <w:name w:val="Balloon Text"/>
    <w:basedOn w:val="Style_10"/>
    <w:link w:val="Style_29_ch"/>
    <w:rPr>
      <w:rFonts w:ascii="Tahoma" w:hAnsi="Tahoma"/>
      <w:sz w:val="16"/>
    </w:rPr>
  </w:style>
  <w:style w:styleId="Style_29_ch" w:type="character">
    <w:name w:val="Balloon Text"/>
    <w:basedOn w:val="Style_10_ch"/>
    <w:link w:val="Style_29"/>
    <w:rPr>
      <w:rFonts w:ascii="Tahoma" w:hAnsi="Tahoma"/>
      <w:sz w:val="16"/>
    </w:rPr>
  </w:style>
  <w:style w:styleId="Style_8" w:type="paragraph">
    <w:name w:val="Hyperlink"/>
    <w:link w:val="Style_8_ch"/>
    <w:rPr>
      <w:color w:val="0000FF"/>
      <w:u w:val="single"/>
    </w:rPr>
  </w:style>
  <w:style w:styleId="Style_8_ch" w:type="character">
    <w:name w:val="Hyperlink"/>
    <w:link w:val="Style_8"/>
    <w:rPr>
      <w:color w:val="0000FF"/>
      <w:u w:val="single"/>
    </w:rPr>
  </w:style>
  <w:style w:styleId="Style_30" w:type="paragraph">
    <w:name w:val="Footnote"/>
    <w:basedOn w:val="Style_10"/>
    <w:link w:val="Style_30_ch"/>
    <w:rPr>
      <w:sz w:val="20"/>
    </w:rPr>
  </w:style>
  <w:style w:styleId="Style_30_ch" w:type="character">
    <w:name w:val="Footnote"/>
    <w:basedOn w:val="Style_10_ch"/>
    <w:link w:val="Style_30"/>
    <w:rPr>
      <w:sz w:val="20"/>
    </w:rPr>
  </w:style>
  <w:style w:styleId="Style_31" w:type="paragraph">
    <w:name w:val="Endnote"/>
    <w:link w:val="Style_31_ch"/>
    <w:pPr>
      <w:ind w:firstLine="851" w:left="0"/>
      <w:jc w:val="both"/>
    </w:pPr>
    <w:rPr>
      <w:rFonts w:ascii="XO Thames" w:hAnsi="XO Thames"/>
      <w:sz w:val="22"/>
    </w:rPr>
  </w:style>
  <w:style w:styleId="Style_31_ch" w:type="character">
    <w:name w:val="Endnote"/>
    <w:link w:val="Style_31"/>
    <w:rPr>
      <w:rFonts w:ascii="XO Thames" w:hAnsi="XO Thames"/>
      <w:sz w:val="22"/>
    </w:rPr>
  </w:style>
  <w:style w:styleId="Style_32" w:type="paragraph">
    <w:name w:val="toc 1"/>
    <w:next w:val="Style_10"/>
    <w:link w:val="Style_3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32_ch" w:type="character">
    <w:name w:val="toc 1"/>
    <w:link w:val="Style_32"/>
    <w:rPr>
      <w:rFonts w:ascii="XO Thames" w:hAnsi="XO Thames"/>
      <w:b w:val="1"/>
      <w:sz w:val="28"/>
    </w:rPr>
  </w:style>
  <w:style w:styleId="Style_33" w:type="paragraph">
    <w:name w:val="Header and Footer"/>
    <w:link w:val="Style_33_ch"/>
    <w:pPr>
      <w:spacing w:line="240" w:lineRule="auto"/>
      <w:ind/>
      <w:jc w:val="both"/>
    </w:pPr>
    <w:rPr>
      <w:rFonts w:ascii="XO Thames" w:hAnsi="XO Thames"/>
      <w:sz w:val="20"/>
    </w:rPr>
  </w:style>
  <w:style w:styleId="Style_33_ch" w:type="character">
    <w:name w:val="Header and Footer"/>
    <w:link w:val="Style_33"/>
    <w:rPr>
      <w:rFonts w:ascii="XO Thames" w:hAnsi="XO Thames"/>
      <w:sz w:val="20"/>
    </w:rPr>
  </w:style>
  <w:style w:styleId="Style_34" w:type="paragraph">
    <w:name w:val="toc 9"/>
    <w:next w:val="Style_10"/>
    <w:link w:val="Style_3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34_ch" w:type="character">
    <w:name w:val="toc 9"/>
    <w:link w:val="Style_34"/>
    <w:rPr>
      <w:rFonts w:ascii="XO Thames" w:hAnsi="XO Thames"/>
      <w:sz w:val="28"/>
    </w:rPr>
  </w:style>
  <w:style w:styleId="Style_9" w:type="paragraph">
    <w:name w:val="List Paragraph"/>
    <w:basedOn w:val="Style_10"/>
    <w:link w:val="Style_9_ch"/>
    <w:pPr>
      <w:ind w:firstLine="0" w:left="720"/>
      <w:contextualSpacing w:val="1"/>
    </w:pPr>
  </w:style>
  <w:style w:styleId="Style_9_ch" w:type="character">
    <w:name w:val="List Paragraph"/>
    <w:basedOn w:val="Style_10_ch"/>
    <w:link w:val="Style_9"/>
  </w:style>
  <w:style w:styleId="Style_35" w:type="paragraph">
    <w:name w:val="toc 8"/>
    <w:next w:val="Style_10"/>
    <w:link w:val="Style_3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35_ch" w:type="character">
    <w:name w:val="toc 8"/>
    <w:link w:val="Style_35"/>
    <w:rPr>
      <w:rFonts w:ascii="XO Thames" w:hAnsi="XO Thames"/>
      <w:sz w:val="28"/>
    </w:rPr>
  </w:style>
  <w:style w:styleId="Style_7" w:type="paragraph">
    <w:name w:val="ConsNormal"/>
    <w:link w:val="Style_7_ch"/>
    <w:pPr>
      <w:ind w:firstLine="720" w:left="0"/>
    </w:pPr>
    <w:rPr>
      <w:rFonts w:ascii="Arial" w:hAnsi="Arial"/>
    </w:rPr>
  </w:style>
  <w:style w:styleId="Style_7_ch" w:type="character">
    <w:name w:val="ConsNormal"/>
    <w:link w:val="Style_7"/>
    <w:rPr>
      <w:rFonts w:ascii="Arial" w:hAnsi="Arial"/>
    </w:rPr>
  </w:style>
  <w:style w:styleId="Style_36" w:type="paragraph">
    <w:name w:val="toc 5"/>
    <w:next w:val="Style_10"/>
    <w:link w:val="Style_3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36_ch" w:type="character">
    <w:name w:val="toc 5"/>
    <w:link w:val="Style_36"/>
    <w:rPr>
      <w:rFonts w:ascii="XO Thames" w:hAnsi="XO Thames"/>
      <w:sz w:val="28"/>
    </w:rPr>
  </w:style>
  <w:style w:styleId="Style_37" w:type="paragraph">
    <w:name w:val="Subtitle"/>
    <w:next w:val="Style_10"/>
    <w:link w:val="Style_3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37_ch" w:type="character">
    <w:name w:val="Subtitle"/>
    <w:link w:val="Style_37"/>
    <w:rPr>
      <w:rFonts w:ascii="XO Thames" w:hAnsi="XO Thames"/>
      <w:i w:val="1"/>
      <w:sz w:val="24"/>
    </w:rPr>
  </w:style>
  <w:style w:styleId="Style_4" w:type="paragraph">
    <w:name w:val="Body Text Indent"/>
    <w:basedOn w:val="Style_10"/>
    <w:link w:val="Style_4_ch"/>
    <w:pPr>
      <w:widowControl w:val="0"/>
      <w:ind w:firstLine="567" w:left="0"/>
      <w:jc w:val="both"/>
    </w:pPr>
    <w:rPr>
      <w:sz w:val="28"/>
    </w:rPr>
  </w:style>
  <w:style w:styleId="Style_4_ch" w:type="character">
    <w:name w:val="Body Text Indent"/>
    <w:basedOn w:val="Style_10_ch"/>
    <w:link w:val="Style_4"/>
    <w:rPr>
      <w:sz w:val="28"/>
    </w:rPr>
  </w:style>
  <w:style w:styleId="Style_38" w:type="paragraph">
    <w:name w:val="Body Text 2"/>
    <w:basedOn w:val="Style_10"/>
    <w:link w:val="Style_38_ch"/>
    <w:pPr>
      <w:spacing w:after="120" w:line="480" w:lineRule="auto"/>
      <w:ind/>
    </w:pPr>
  </w:style>
  <w:style w:styleId="Style_38_ch" w:type="character">
    <w:name w:val="Body Text 2"/>
    <w:basedOn w:val="Style_10_ch"/>
    <w:link w:val="Style_38"/>
  </w:style>
  <w:style w:styleId="Style_39" w:type="paragraph">
    <w:name w:val="page number"/>
    <w:basedOn w:val="Style_26"/>
    <w:link w:val="Style_39_ch"/>
  </w:style>
  <w:style w:styleId="Style_39_ch" w:type="character">
    <w:name w:val="page number"/>
    <w:basedOn w:val="Style_26_ch"/>
    <w:link w:val="Style_39"/>
  </w:style>
  <w:style w:styleId="Style_40" w:type="paragraph">
    <w:name w:val="Title"/>
    <w:next w:val="Style_10"/>
    <w:link w:val="Style_40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40_ch" w:type="character">
    <w:name w:val="Title"/>
    <w:link w:val="Style_40"/>
    <w:rPr>
      <w:rFonts w:ascii="XO Thames" w:hAnsi="XO Thames"/>
      <w:b w:val="1"/>
      <w:caps w:val="1"/>
      <w:sz w:val="40"/>
    </w:rPr>
  </w:style>
  <w:style w:styleId="Style_41" w:type="paragraph">
    <w:name w:val="heading 4"/>
    <w:next w:val="Style_10"/>
    <w:link w:val="Style_41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41_ch" w:type="character">
    <w:name w:val="heading 4"/>
    <w:link w:val="Style_41"/>
    <w:rPr>
      <w:rFonts w:ascii="XO Thames" w:hAnsi="XO Thames"/>
      <w:b w:val="1"/>
      <w:sz w:val="24"/>
    </w:rPr>
  </w:style>
  <w:style w:styleId="Style_42" w:type="paragraph">
    <w:name w:val="heading 2"/>
    <w:next w:val="Style_10"/>
    <w:link w:val="Style_42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42_ch" w:type="character">
    <w:name w:val="heading 2"/>
    <w:link w:val="Style_42"/>
    <w:rPr>
      <w:rFonts w:ascii="XO Thames" w:hAnsi="XO Thames"/>
      <w:b w:val="1"/>
      <w:sz w:val="28"/>
    </w:rPr>
  </w:style>
  <w:style w:styleId="Style_43" w:type="paragraph">
    <w:name w:val="footnote reference"/>
    <w:link w:val="Style_43_ch"/>
    <w:rPr>
      <w:vertAlign w:val="superscript"/>
    </w:rPr>
  </w:style>
  <w:style w:styleId="Style_43_ch" w:type="character">
    <w:name w:val="footnote reference"/>
    <w:link w:val="Style_43"/>
    <w:rPr>
      <w:vertAlign w:val="superscript"/>
    </w:rPr>
  </w:style>
  <w:style w:styleId="Style_44" w:type="table">
    <w:name w:val="Table Grid"/>
    <w:basedOn w:val="Style_5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default="1" w:styleId="Style_5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0" Target="numbering.xml" Type="http://schemas.openxmlformats.org/officeDocument/2006/relationships/numbering"/>
  <Relationship Id="rId9" Target="theme/theme1.xml" Type="http://schemas.openxmlformats.org/officeDocument/2006/relationships/theme"/>
  <Relationship Id="rId8" Target="webSettings.xml" Type="http://schemas.openxmlformats.org/officeDocument/2006/relationships/webSettings"/>
  <Relationship Id="rId7" Target="stylesWithEffects.xml" Type="http://schemas.microsoft.com/office/2007/relationships/stylesWithEffects"/>
  <Relationship Id="rId6" Target="styles.xml" Type="http://schemas.openxmlformats.org/officeDocument/2006/relationships/styles"/>
  <Relationship Id="rId5" Target="settings.xml" Type="http://schemas.openxmlformats.org/officeDocument/2006/relationships/settings"/>
  <Relationship Id="rId4" Target="fontTable.xml" Type="http://schemas.openxmlformats.org/officeDocument/2006/relationships/fontTable"/>
  <Relationship Id="rId3" Target="media/1.emf" Type="http://schemas.openxmlformats.org/officeDocument/2006/relationships/image"/>
  <Relationship Id="rId2" Target="footer2.xml" Type="http://schemas.openxmlformats.org/officeDocument/2006/relationships/footer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MyOffice-CoreFramework-Windows/28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2023-12-14T23:50:39Z</dcterms:modified>
</cp:coreProperties>
</file>