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69" w:rsidRDefault="005E25B2">
      <w:pPr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264E69" w:rsidRDefault="005E25B2">
      <w:pPr>
        <w:jc w:val="center"/>
        <w:rPr>
          <w:sz w:val="28"/>
        </w:rPr>
      </w:pPr>
      <w:r>
        <w:rPr>
          <w:sz w:val="28"/>
        </w:rPr>
        <w:t xml:space="preserve">к проекту приказа Министерства финансов Камчатского края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264E69">
        <w:tc>
          <w:tcPr>
            <w:tcW w:w="10314" w:type="dxa"/>
          </w:tcPr>
          <w:p w:rsidR="00264E69" w:rsidRDefault="005E2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приказ Министерства финансов Камчатского края от 12.08.2021 № 33/233 «Об утверждении Порядка исполнения решений о применении бюджетных мер принуждения, </w:t>
            </w:r>
            <w:r>
              <w:rPr>
                <w:sz w:val="28"/>
              </w:rPr>
              <w:t>решений об изменении (отмене) решений о применении бюджетных мер принуждения и установлении случаев и условий продления Министерством финансов Камчатского края срока исполнения бюджетной меры принуждения»</w:t>
            </w:r>
          </w:p>
        </w:tc>
      </w:tr>
    </w:tbl>
    <w:p w:rsidR="00264E69" w:rsidRDefault="00264E69">
      <w:pPr>
        <w:jc w:val="center"/>
        <w:rPr>
          <w:color w:val="FF0000"/>
          <w:sz w:val="28"/>
        </w:rPr>
      </w:pPr>
    </w:p>
    <w:p w:rsidR="00264E69" w:rsidRDefault="005E25B2">
      <w:pPr>
        <w:jc w:val="both"/>
        <w:rPr>
          <w:color w:val="FF0000"/>
        </w:rPr>
      </w:pPr>
      <w:r>
        <w:rPr>
          <w:color w:val="FF0000"/>
        </w:rPr>
        <w:tab/>
      </w:r>
    </w:p>
    <w:p w:rsidR="00264E69" w:rsidRDefault="005E25B2">
      <w:pPr>
        <w:ind w:firstLine="709"/>
        <w:jc w:val="both"/>
        <w:rPr>
          <w:sz w:val="28"/>
        </w:rPr>
      </w:pPr>
      <w:r>
        <w:rPr>
          <w:sz w:val="28"/>
        </w:rPr>
        <w:t xml:space="preserve">Настоящий проект приказа Министерства финансов </w:t>
      </w:r>
      <w:r>
        <w:rPr>
          <w:sz w:val="28"/>
        </w:rPr>
        <w:t xml:space="preserve">Камчатского края подготовлен в связи с принятием Закона Камчатского края от 05.10.2023 № 274 </w:t>
      </w:r>
      <w:r>
        <w:rPr>
          <w:sz w:val="28"/>
        </w:rPr>
        <w:br/>
        <w:t xml:space="preserve">«О бюджетном процессе в Камчатском крае» и приведением в соответствие с постановлением Правительства Российской Федерации от 24.10.2018 № 1268 </w:t>
      </w:r>
      <w:r>
        <w:rPr>
          <w:sz w:val="28"/>
        </w:rPr>
        <w:br/>
        <w:t>«Об утверждении об</w:t>
      </w:r>
      <w:r>
        <w:rPr>
          <w:sz w:val="28"/>
        </w:rPr>
        <w:t>щих требований к установлению случаев и условий продления срока исполнения бюджетной меры принуждения» в части заключения Соглашения о применении режима первоочередных расходов при исполнении расходных обязательств местного бюджета, заключенного Управление</w:t>
      </w:r>
      <w:r>
        <w:rPr>
          <w:sz w:val="28"/>
        </w:rPr>
        <w:t>м Федерального казначейства по Камчатскому краю и администрацией муниципального образования в Камчатском крае, в отношении которого принято решение о применении бюджетной меры принуждения, а также в</w:t>
      </w:r>
      <w:r>
        <w:rPr>
          <w:sz w:val="28"/>
        </w:rPr>
        <w:t xml:space="preserve"> соответствии с правилами юридической техники по оформлени</w:t>
      </w:r>
      <w:r>
        <w:rPr>
          <w:sz w:val="28"/>
        </w:rPr>
        <w:t xml:space="preserve">ю проектов правовых актов Губернатора Камчатского края, Правительства Камчатского края и иных исполнительных органов Камчатского края, утверждёнными распоряжением Губернатора Камчатского края от 27.08.2021 </w:t>
      </w:r>
      <w:r>
        <w:rPr>
          <w:sz w:val="28"/>
        </w:rPr>
        <w:br/>
      </w:r>
      <w:bookmarkStart w:id="0" w:name="_GoBack"/>
      <w:bookmarkEnd w:id="0"/>
      <w:r>
        <w:rPr>
          <w:sz w:val="28"/>
        </w:rPr>
        <w:t xml:space="preserve">№ 548-Р, внесено изменение в приложение 1 приказа </w:t>
      </w:r>
      <w:r>
        <w:rPr>
          <w:sz w:val="28"/>
        </w:rPr>
        <w:t>путем изложения его в новой редакции.</w:t>
      </w:r>
    </w:p>
    <w:p w:rsidR="00264E69" w:rsidRDefault="005E25B2">
      <w:pPr>
        <w:ind w:firstLine="709"/>
        <w:jc w:val="both"/>
        <w:rPr>
          <w:sz w:val="28"/>
        </w:rPr>
      </w:pPr>
      <w:r>
        <w:rPr>
          <w:sz w:val="28"/>
        </w:rPr>
        <w:t>Издание данного проекта приказа Министерства финансов Камчатского края не потребует выделения дополнительных ассигнований из краевого бюджета.</w:t>
      </w:r>
    </w:p>
    <w:p w:rsidR="00264E69" w:rsidRDefault="005E25B2">
      <w:pPr>
        <w:ind w:firstLine="709"/>
        <w:jc w:val="both"/>
      </w:pPr>
      <w:r>
        <w:rPr>
          <w:sz w:val="28"/>
        </w:rPr>
        <w:t>Проект приказа размещен 11.12.2023 на официальном сайте исполнительных орга</w:t>
      </w:r>
      <w:r>
        <w:rPr>
          <w:sz w:val="28"/>
        </w:rPr>
        <w:t>нов Камчатского края в сети Интернет для проведения в срок по 17.12.2023 включительно независимой антикоррупционной экспертизы.</w:t>
      </w:r>
    </w:p>
    <w:p w:rsidR="00264E69" w:rsidRDefault="005E25B2">
      <w:pPr>
        <w:ind w:firstLine="709"/>
        <w:jc w:val="both"/>
        <w:rPr>
          <w:sz w:val="28"/>
        </w:rPr>
      </w:pPr>
      <w:r>
        <w:rPr>
          <w:sz w:val="28"/>
        </w:rPr>
        <w:t xml:space="preserve">Настоящий приказ не подлежит оценке регулирующего воздействия в соответствии с постановлением Правительства Камчатского края от </w:t>
      </w:r>
      <w:r>
        <w:rPr>
          <w:sz w:val="28"/>
        </w:rPr>
        <w:t xml:space="preserve">28.09.2022 </w:t>
      </w:r>
      <w:r>
        <w:rPr>
          <w:sz w:val="28"/>
        </w:rPr>
        <w:br/>
        <w:t>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:rsidR="00264E69" w:rsidRDefault="00264E69">
      <w:pPr>
        <w:jc w:val="both"/>
      </w:pPr>
    </w:p>
    <w:p w:rsidR="00264E69" w:rsidRDefault="00264E69">
      <w:pPr>
        <w:jc w:val="both"/>
      </w:pPr>
    </w:p>
    <w:p w:rsidR="00264E69" w:rsidRDefault="00264E69">
      <w:pPr>
        <w:jc w:val="both"/>
      </w:pPr>
    </w:p>
    <w:p w:rsidR="00264E69" w:rsidRDefault="00264E69">
      <w:pPr>
        <w:jc w:val="both"/>
      </w:pPr>
    </w:p>
    <w:p w:rsidR="00264E69" w:rsidRDefault="00264E69">
      <w:pPr>
        <w:jc w:val="both"/>
      </w:pPr>
    </w:p>
    <w:sectPr w:rsidR="00264E69">
      <w:pgSz w:w="11906" w:h="16838"/>
      <w:pgMar w:top="1134" w:right="567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69"/>
    <w:rsid w:val="00264E69"/>
    <w:rsid w:val="005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656E"/>
  <w15:docId w15:val="{D7A30630-69D8-4412-8B7E-4763A824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a3">
    <w:name w:val="Комментарий"/>
    <w:basedOn w:val="a"/>
    <w:next w:val="a"/>
    <w:link w:val="a4"/>
    <w:pPr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8">
    <w:name w:val="Знак Знак Знак Знак"/>
    <w:basedOn w:val="a"/>
    <w:link w:val="a9"/>
    <w:pPr>
      <w:spacing w:after="160" w:line="240" w:lineRule="exact"/>
    </w:pPr>
    <w:rPr>
      <w:rFonts w:ascii="Verdana" w:hAnsi="Verdana"/>
      <w:sz w:val="20"/>
    </w:rPr>
  </w:style>
  <w:style w:type="character" w:customStyle="1" w:styleId="a9">
    <w:name w:val="Знак Знак Знак Знак"/>
    <w:basedOn w:val="1"/>
    <w:link w:val="a8"/>
    <w:rPr>
      <w:rFonts w:ascii="Verdana" w:hAnsi="Verdan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a">
    <w:name w:val="Гипертекстовая ссылка"/>
    <w:link w:val="ab"/>
    <w:rPr>
      <w:b/>
      <w:color w:val="008000"/>
      <w:u w:val="single"/>
    </w:rPr>
  </w:style>
  <w:style w:type="character" w:customStyle="1" w:styleId="ab">
    <w:name w:val="Гипертекстовая ссылка"/>
    <w:link w:val="aa"/>
    <w:rPr>
      <w:b/>
      <w:color w:val="008000"/>
      <w:sz w:val="20"/>
      <w:u w:val="single"/>
    </w:rPr>
  </w:style>
  <w:style w:type="paragraph" w:styleId="ac">
    <w:name w:val="Body Text"/>
    <w:basedOn w:val="a"/>
    <w:link w:val="ad"/>
    <w:pPr>
      <w:spacing w:after="120"/>
    </w:pPr>
  </w:style>
  <w:style w:type="character" w:customStyle="1" w:styleId="ad">
    <w:name w:val="Основной текст Знак"/>
    <w:basedOn w:val="1"/>
    <w:link w:val="ac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Хамлова Наталья Львовна</cp:lastModifiedBy>
  <cp:revision>2</cp:revision>
  <dcterms:created xsi:type="dcterms:W3CDTF">2023-12-10T23:06:00Z</dcterms:created>
  <dcterms:modified xsi:type="dcterms:W3CDTF">2023-12-10T23:06:00Z</dcterms:modified>
</cp:coreProperties>
</file>