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9" w:rsidRDefault="00FC0E2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979" w:rsidRDefault="00C079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07979" w:rsidRDefault="00C0797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07979" w:rsidRDefault="00C0797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0797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 w:rsidP="00DB0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№ [Номер</w:t>
            </w:r>
            <w:bookmarkEnd w:id="0"/>
          </w:p>
        </w:tc>
      </w:tr>
      <w:tr w:rsidR="00C0797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0797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07979" w:rsidRDefault="00C079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0797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DB05AD" w:rsidP="008401E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B05AD">
              <w:rPr>
                <w:rFonts w:ascii="Times New Roman" w:hAnsi="Times New Roman"/>
                <w:b/>
                <w:sz w:val="28"/>
              </w:rPr>
              <w:t>О внесении изменений в приказ Министерства финансов Камчатского края от 29.11.2019 № 282 «Об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</w:t>
            </w:r>
          </w:p>
        </w:tc>
      </w:tr>
    </w:tbl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FC0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8401ED" w:rsidP="00AB738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401ED">
        <w:rPr>
          <w:rFonts w:ascii="Times New Roman" w:hAnsi="Times New Roman"/>
          <w:sz w:val="28"/>
        </w:rPr>
        <w:t xml:space="preserve">1. </w:t>
      </w:r>
      <w:r w:rsidR="00FC0E28" w:rsidRPr="007B5E1C">
        <w:rPr>
          <w:rFonts w:ascii="Times New Roman" w:hAnsi="Times New Roman"/>
          <w:sz w:val="28"/>
        </w:rPr>
        <w:t xml:space="preserve">Внести в приказ Министерства финансов Камчатского края от </w:t>
      </w:r>
      <w:r w:rsidR="00DB05AD">
        <w:rPr>
          <w:rFonts w:ascii="Times New Roman" w:hAnsi="Times New Roman"/>
          <w:sz w:val="28"/>
        </w:rPr>
        <w:t>29</w:t>
      </w:r>
      <w:r w:rsidR="007B5E1C" w:rsidRPr="007B5E1C">
        <w:rPr>
          <w:rFonts w:ascii="Times New Roman" w:hAnsi="Times New Roman"/>
          <w:sz w:val="28"/>
        </w:rPr>
        <w:t>.</w:t>
      </w:r>
      <w:r w:rsidR="00DB05AD">
        <w:rPr>
          <w:rFonts w:ascii="Times New Roman" w:hAnsi="Times New Roman"/>
          <w:sz w:val="28"/>
        </w:rPr>
        <w:t>11</w:t>
      </w:r>
      <w:r w:rsidR="007B5E1C" w:rsidRPr="007B5E1C">
        <w:rPr>
          <w:rFonts w:ascii="Times New Roman" w:hAnsi="Times New Roman"/>
          <w:sz w:val="28"/>
        </w:rPr>
        <w:t>.20</w:t>
      </w:r>
      <w:r w:rsidR="00DB05AD">
        <w:rPr>
          <w:rFonts w:ascii="Times New Roman" w:hAnsi="Times New Roman"/>
          <w:sz w:val="28"/>
        </w:rPr>
        <w:t>19</w:t>
      </w:r>
      <w:r w:rsidR="00FC0E28" w:rsidRPr="007B5E1C">
        <w:rPr>
          <w:rFonts w:ascii="Times New Roman" w:hAnsi="Times New Roman"/>
          <w:sz w:val="28"/>
        </w:rPr>
        <w:t xml:space="preserve"> № </w:t>
      </w:r>
      <w:r w:rsidR="00DB05AD">
        <w:rPr>
          <w:rFonts w:ascii="Times New Roman" w:hAnsi="Times New Roman"/>
          <w:sz w:val="28"/>
        </w:rPr>
        <w:t>282</w:t>
      </w:r>
      <w:r w:rsidR="00FC0E28" w:rsidRPr="007B5E1C">
        <w:rPr>
          <w:rFonts w:ascii="Times New Roman" w:hAnsi="Times New Roman"/>
          <w:sz w:val="28"/>
        </w:rPr>
        <w:t xml:space="preserve"> «</w:t>
      </w:r>
      <w:r w:rsidR="00DB05AD" w:rsidRPr="00DB05AD">
        <w:rPr>
          <w:rFonts w:ascii="Times New Roman" w:hAnsi="Times New Roman"/>
          <w:sz w:val="28"/>
        </w:rPr>
        <w:t>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</w:t>
      </w:r>
      <w:r w:rsidR="00DB05AD">
        <w:rPr>
          <w:rFonts w:ascii="Times New Roman" w:hAnsi="Times New Roman"/>
          <w:sz w:val="28"/>
        </w:rPr>
        <w:t xml:space="preserve"> </w:t>
      </w:r>
      <w:r w:rsidR="00FC0E28" w:rsidRPr="007B5E1C">
        <w:rPr>
          <w:rFonts w:ascii="Times New Roman" w:hAnsi="Times New Roman"/>
          <w:sz w:val="28"/>
        </w:rPr>
        <w:t>изменени</w:t>
      </w:r>
      <w:r w:rsidR="007B5E1C">
        <w:rPr>
          <w:rFonts w:ascii="Times New Roman" w:hAnsi="Times New Roman"/>
          <w:sz w:val="28"/>
        </w:rPr>
        <w:t>е</w:t>
      </w:r>
      <w:r w:rsidR="00FC0E28" w:rsidRPr="007B5E1C">
        <w:rPr>
          <w:rFonts w:ascii="Times New Roman" w:hAnsi="Times New Roman"/>
          <w:sz w:val="28"/>
        </w:rPr>
        <w:t xml:space="preserve">, изложив </w:t>
      </w:r>
      <w:r>
        <w:rPr>
          <w:rFonts w:ascii="Times New Roman" w:hAnsi="Times New Roman"/>
          <w:sz w:val="28"/>
        </w:rPr>
        <w:t xml:space="preserve">преамбулу </w:t>
      </w:r>
      <w:r w:rsidR="00C620E0"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>в следующей редакции</w:t>
      </w:r>
      <w:r w:rsidRPr="008401ED">
        <w:rPr>
          <w:rFonts w:ascii="Times New Roman" w:hAnsi="Times New Roman"/>
          <w:sz w:val="28"/>
        </w:rPr>
        <w:t>:</w:t>
      </w:r>
    </w:p>
    <w:p w:rsidR="00BC6B8D" w:rsidRPr="008401ED" w:rsidRDefault="00DB05AD" w:rsidP="00AB738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B05AD">
        <w:rPr>
          <w:rFonts w:ascii="Times New Roman" w:hAnsi="Times New Roman"/>
          <w:sz w:val="28"/>
        </w:rPr>
        <w:t>В соответствии со статьей 242 Бюджетного кодекса Российской Федерации, с пунктами 4</w:t>
      </w:r>
      <w:bookmarkStart w:id="1" w:name="_GoBack"/>
      <w:bookmarkEnd w:id="1"/>
      <w:r w:rsidRPr="00DB05AD">
        <w:rPr>
          <w:rFonts w:ascii="Times New Roman" w:hAnsi="Times New Roman"/>
          <w:sz w:val="28"/>
        </w:rPr>
        <w:t>4 и 45 части 2 статьи 6 Закона Камчатского края от 05.10.2023 № 274 «О бюджетном процессе в Камчатском крае» в целях завершения операций по исполнению краевого бюджета в текущем финансовом году</w:t>
      </w:r>
      <w:r>
        <w:rPr>
          <w:rFonts w:ascii="Times New Roman" w:hAnsi="Times New Roman"/>
          <w:sz w:val="28"/>
        </w:rPr>
        <w:t>»</w:t>
      </w:r>
      <w:r w:rsidR="00EB3701">
        <w:rPr>
          <w:rFonts w:ascii="Times New Roman" w:hAnsi="Times New Roman"/>
          <w:sz w:val="28"/>
        </w:rPr>
        <w:t>.</w:t>
      </w:r>
    </w:p>
    <w:p w:rsidR="00DB05AD" w:rsidRDefault="00BC6B8D" w:rsidP="00DB05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570574" w:rsidRDefault="00570574" w:rsidP="00DB05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574" w:rsidRDefault="00570574" w:rsidP="00DB05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07979" w:rsidTr="00570574">
        <w:trPr>
          <w:trHeight w:val="621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Министр</w:t>
            </w:r>
          </w:p>
          <w:p w:rsidR="00C07979" w:rsidRDefault="00C079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C07979" w:rsidRDefault="00C07979" w:rsidP="00570574"/>
    <w:sectPr w:rsidR="00C07979" w:rsidSect="00DB0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851" w:bottom="96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5" w:rsidRDefault="006E24E5">
      <w:pPr>
        <w:spacing w:after="0" w:line="240" w:lineRule="auto"/>
      </w:pPr>
      <w:r>
        <w:separator/>
      </w:r>
    </w:p>
  </w:endnote>
  <w:endnote w:type="continuationSeparator" w:id="0">
    <w:p w:rsidR="006E24E5" w:rsidRDefault="006E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5" w:rsidRDefault="006E24E5">
      <w:pPr>
        <w:spacing w:after="0" w:line="240" w:lineRule="auto"/>
      </w:pPr>
      <w:r>
        <w:separator/>
      </w:r>
    </w:p>
  </w:footnote>
  <w:footnote w:type="continuationSeparator" w:id="0">
    <w:p w:rsidR="006E24E5" w:rsidRDefault="006E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385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611A3" w:rsidRPr="00CB6635" w:rsidRDefault="00D611A3" w:rsidP="00D611A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B6635">
          <w:rPr>
            <w:rFonts w:ascii="Times New Roman" w:hAnsi="Times New Roman"/>
            <w:sz w:val="28"/>
            <w:szCs w:val="28"/>
          </w:rPr>
          <w:fldChar w:fldCharType="begin"/>
        </w:r>
        <w:r w:rsidRPr="00CB66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6635">
          <w:rPr>
            <w:rFonts w:ascii="Times New Roman" w:hAnsi="Times New Roman"/>
            <w:sz w:val="28"/>
            <w:szCs w:val="28"/>
          </w:rPr>
          <w:fldChar w:fldCharType="separate"/>
        </w:r>
        <w:r w:rsidR="00570574">
          <w:rPr>
            <w:rFonts w:ascii="Times New Roman" w:hAnsi="Times New Roman"/>
            <w:noProof/>
            <w:sz w:val="28"/>
            <w:szCs w:val="28"/>
          </w:rPr>
          <w:t>2</w:t>
        </w:r>
        <w:r w:rsidRPr="00CB66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11A3" w:rsidRDefault="00D611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65B"/>
    <w:multiLevelType w:val="hybridMultilevel"/>
    <w:tmpl w:val="FAA4F342"/>
    <w:lvl w:ilvl="0" w:tplc="A372CF9A">
      <w:start w:val="1"/>
      <w:numFmt w:val="decimal"/>
      <w:suff w:val="space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965B1F"/>
    <w:multiLevelType w:val="hybridMultilevel"/>
    <w:tmpl w:val="ED742256"/>
    <w:lvl w:ilvl="0" w:tplc="578E69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F33"/>
    <w:multiLevelType w:val="hybridMultilevel"/>
    <w:tmpl w:val="F7700952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025"/>
    <w:multiLevelType w:val="hybridMultilevel"/>
    <w:tmpl w:val="534A9530"/>
    <w:lvl w:ilvl="0" w:tplc="853CE3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94C08"/>
    <w:multiLevelType w:val="hybridMultilevel"/>
    <w:tmpl w:val="2392F7FA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6FFA"/>
    <w:multiLevelType w:val="hybridMultilevel"/>
    <w:tmpl w:val="80E080F0"/>
    <w:lvl w:ilvl="0" w:tplc="0EB44E62">
      <w:start w:val="1"/>
      <w:numFmt w:val="russianLower"/>
      <w:suff w:val="space"/>
      <w:lvlText w:val="%1)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766DD7"/>
    <w:multiLevelType w:val="hybridMultilevel"/>
    <w:tmpl w:val="3CC6CD38"/>
    <w:lvl w:ilvl="0" w:tplc="1AE419F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D2520A"/>
    <w:multiLevelType w:val="hybridMultilevel"/>
    <w:tmpl w:val="4314B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7E6803"/>
    <w:multiLevelType w:val="hybridMultilevel"/>
    <w:tmpl w:val="3FBC9C4E"/>
    <w:lvl w:ilvl="0" w:tplc="D794D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2A3924"/>
    <w:multiLevelType w:val="hybridMultilevel"/>
    <w:tmpl w:val="4C44475E"/>
    <w:lvl w:ilvl="0" w:tplc="603C789A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4B00C5"/>
    <w:multiLevelType w:val="multilevel"/>
    <w:tmpl w:val="6ACC748E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803666"/>
    <w:multiLevelType w:val="hybridMultilevel"/>
    <w:tmpl w:val="CEAC5A4A"/>
    <w:lvl w:ilvl="0" w:tplc="8F2C190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A45C4"/>
    <w:multiLevelType w:val="hybridMultilevel"/>
    <w:tmpl w:val="F11C49D6"/>
    <w:lvl w:ilvl="0" w:tplc="10F84D18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B11D93"/>
    <w:multiLevelType w:val="multilevel"/>
    <w:tmpl w:val="9AD45E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5F60"/>
    <w:multiLevelType w:val="hybridMultilevel"/>
    <w:tmpl w:val="6E2C2B5E"/>
    <w:lvl w:ilvl="0" w:tplc="47B8EA9E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3236DB"/>
    <w:multiLevelType w:val="hybridMultilevel"/>
    <w:tmpl w:val="2A1AAC08"/>
    <w:lvl w:ilvl="0" w:tplc="B5946AF2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6289"/>
    <w:multiLevelType w:val="hybridMultilevel"/>
    <w:tmpl w:val="FFEC9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0B31DE"/>
    <w:multiLevelType w:val="hybridMultilevel"/>
    <w:tmpl w:val="9982A500"/>
    <w:lvl w:ilvl="0" w:tplc="578E691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E28B8"/>
    <w:multiLevelType w:val="multilevel"/>
    <w:tmpl w:val="18D274E2"/>
    <w:lvl w:ilvl="0">
      <w:start w:val="1"/>
      <w:numFmt w:val="decimal"/>
      <w:suff w:val="space"/>
      <w:lvlText w:val="%1."/>
      <w:lvlJc w:val="left"/>
      <w:pPr>
        <w:ind w:left="57" w:hanging="489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26" w:hanging="533"/>
      </w:pPr>
      <w:rPr>
        <w:rFonts w:ascii="Times New Roman" w:eastAsia="Times New Roman" w:hAnsi="Times New Roman" w:hint="default"/>
        <w:color w:val="1C1C1F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206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533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2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9"/>
    <w:rsid w:val="000165BE"/>
    <w:rsid w:val="00032202"/>
    <w:rsid w:val="0004157C"/>
    <w:rsid w:val="0005232C"/>
    <w:rsid w:val="00074552"/>
    <w:rsid w:val="00092C1B"/>
    <w:rsid w:val="00094D66"/>
    <w:rsid w:val="000A5D7C"/>
    <w:rsid w:val="000E3BD3"/>
    <w:rsid w:val="0011021D"/>
    <w:rsid w:val="001103F9"/>
    <w:rsid w:val="00174A4D"/>
    <w:rsid w:val="00194B6B"/>
    <w:rsid w:val="00194EB5"/>
    <w:rsid w:val="001A29DA"/>
    <w:rsid w:val="001A3593"/>
    <w:rsid w:val="001B71B9"/>
    <w:rsid w:val="00200ABC"/>
    <w:rsid w:val="00201943"/>
    <w:rsid w:val="002205A5"/>
    <w:rsid w:val="00223AC4"/>
    <w:rsid w:val="00225800"/>
    <w:rsid w:val="0023341E"/>
    <w:rsid w:val="0024798D"/>
    <w:rsid w:val="00250389"/>
    <w:rsid w:val="00250E71"/>
    <w:rsid w:val="00291176"/>
    <w:rsid w:val="002A4EE5"/>
    <w:rsid w:val="002A7A58"/>
    <w:rsid w:val="002A7E31"/>
    <w:rsid w:val="002F6B28"/>
    <w:rsid w:val="0030006B"/>
    <w:rsid w:val="00334D0D"/>
    <w:rsid w:val="003D4A36"/>
    <w:rsid w:val="00447537"/>
    <w:rsid w:val="00450092"/>
    <w:rsid w:val="004D4633"/>
    <w:rsid w:val="00570574"/>
    <w:rsid w:val="005A29FD"/>
    <w:rsid w:val="005E15B1"/>
    <w:rsid w:val="005E3524"/>
    <w:rsid w:val="00605AC3"/>
    <w:rsid w:val="00627510"/>
    <w:rsid w:val="006302F4"/>
    <w:rsid w:val="006465FB"/>
    <w:rsid w:val="00690F54"/>
    <w:rsid w:val="006B0C54"/>
    <w:rsid w:val="006B4CCC"/>
    <w:rsid w:val="006E24E5"/>
    <w:rsid w:val="00710C62"/>
    <w:rsid w:val="00730F1A"/>
    <w:rsid w:val="007704D9"/>
    <w:rsid w:val="007B5E1C"/>
    <w:rsid w:val="007D0841"/>
    <w:rsid w:val="007F7E3C"/>
    <w:rsid w:val="008401ED"/>
    <w:rsid w:val="0087279B"/>
    <w:rsid w:val="008C6042"/>
    <w:rsid w:val="008E3301"/>
    <w:rsid w:val="009045E8"/>
    <w:rsid w:val="00916EAD"/>
    <w:rsid w:val="00995297"/>
    <w:rsid w:val="009A1A38"/>
    <w:rsid w:val="009D2536"/>
    <w:rsid w:val="009F701B"/>
    <w:rsid w:val="00A44248"/>
    <w:rsid w:val="00A63163"/>
    <w:rsid w:val="00A63E90"/>
    <w:rsid w:val="00A702E3"/>
    <w:rsid w:val="00A734E4"/>
    <w:rsid w:val="00AA2B73"/>
    <w:rsid w:val="00AB738E"/>
    <w:rsid w:val="00AC5CF5"/>
    <w:rsid w:val="00AE2AF8"/>
    <w:rsid w:val="00B032F6"/>
    <w:rsid w:val="00B4562D"/>
    <w:rsid w:val="00B527B8"/>
    <w:rsid w:val="00B65C32"/>
    <w:rsid w:val="00B73D28"/>
    <w:rsid w:val="00BA2C77"/>
    <w:rsid w:val="00BC1139"/>
    <w:rsid w:val="00BC6B8D"/>
    <w:rsid w:val="00C07979"/>
    <w:rsid w:val="00C2341D"/>
    <w:rsid w:val="00C620E0"/>
    <w:rsid w:val="00CB6635"/>
    <w:rsid w:val="00CD4DDC"/>
    <w:rsid w:val="00D23CD1"/>
    <w:rsid w:val="00D470E4"/>
    <w:rsid w:val="00D611A3"/>
    <w:rsid w:val="00D77391"/>
    <w:rsid w:val="00D8103E"/>
    <w:rsid w:val="00DB05AD"/>
    <w:rsid w:val="00DC579D"/>
    <w:rsid w:val="00E377F2"/>
    <w:rsid w:val="00E94D55"/>
    <w:rsid w:val="00EB3701"/>
    <w:rsid w:val="00ED596A"/>
    <w:rsid w:val="00F2679F"/>
    <w:rsid w:val="00F43F63"/>
    <w:rsid w:val="00FA6E8E"/>
    <w:rsid w:val="00FC0E28"/>
    <w:rsid w:val="00FD045B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700A6A"/>
  <w15:docId w15:val="{05B649FB-F009-414F-9932-B55A6FA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4">
    <w:name w:val="xl74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f1">
    <w:name w:val="List Paragraph"/>
    <w:basedOn w:val="a"/>
    <w:link w:val="af2"/>
    <w:uiPriority w:val="34"/>
    <w:qFormat/>
    <w:rsid w:val="00FC0E28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FC0E28"/>
  </w:style>
  <w:style w:type="paragraph" w:customStyle="1" w:styleId="xl66">
    <w:name w:val="xl66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FC0E28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FC0E28"/>
    <w:rPr>
      <w:sz w:val="20"/>
    </w:rPr>
  </w:style>
  <w:style w:type="paragraph" w:customStyle="1" w:styleId="17">
    <w:name w:val="Знак примечания1"/>
    <w:basedOn w:val="12"/>
    <w:link w:val="af5"/>
    <w:rsid w:val="00FC0E28"/>
    <w:rPr>
      <w:sz w:val="16"/>
    </w:rPr>
  </w:style>
  <w:style w:type="character" w:styleId="af5">
    <w:name w:val="annotation reference"/>
    <w:basedOn w:val="a0"/>
    <w:link w:val="17"/>
    <w:rsid w:val="00FC0E28"/>
    <w:rPr>
      <w:sz w:val="16"/>
    </w:rPr>
  </w:style>
  <w:style w:type="paragraph" w:customStyle="1" w:styleId="xl70">
    <w:name w:val="xl70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8">
    <w:name w:val="xl68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styleId="af6">
    <w:name w:val="annotation subject"/>
    <w:basedOn w:val="af3"/>
    <w:next w:val="af3"/>
    <w:link w:val="af7"/>
    <w:rsid w:val="00FC0E28"/>
    <w:rPr>
      <w:b/>
    </w:rPr>
  </w:style>
  <w:style w:type="character" w:customStyle="1" w:styleId="af7">
    <w:name w:val="Тема примечания Знак"/>
    <w:basedOn w:val="af4"/>
    <w:link w:val="af6"/>
    <w:rsid w:val="00FC0E28"/>
    <w:rPr>
      <w:b/>
      <w:sz w:val="20"/>
    </w:rPr>
  </w:style>
  <w:style w:type="paragraph" w:customStyle="1" w:styleId="xl71">
    <w:name w:val="xl71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18">
    <w:name w:val="Просмотренная гиперссылка1"/>
    <w:basedOn w:val="12"/>
    <w:link w:val="af8"/>
    <w:rsid w:val="00FC0E28"/>
    <w:rPr>
      <w:color w:val="954F72"/>
      <w:u w:val="single"/>
    </w:rPr>
  </w:style>
  <w:style w:type="character" w:styleId="af8">
    <w:name w:val="FollowedHyperlink"/>
    <w:basedOn w:val="a0"/>
    <w:link w:val="18"/>
    <w:rsid w:val="00FC0E28"/>
    <w:rPr>
      <w:color w:val="954F72"/>
      <w:u w:val="single"/>
    </w:rPr>
  </w:style>
  <w:style w:type="paragraph" w:customStyle="1" w:styleId="xl72">
    <w:name w:val="xl72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105B-915F-441A-9F60-E445C16D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69</cp:revision>
  <cp:lastPrinted>2023-11-20T04:02:00Z</cp:lastPrinted>
  <dcterms:created xsi:type="dcterms:W3CDTF">2023-10-09T23:42:00Z</dcterms:created>
  <dcterms:modified xsi:type="dcterms:W3CDTF">2023-11-24T02:47:00Z</dcterms:modified>
</cp:coreProperties>
</file>