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2B98" w:rsidRDefault="00F07D73" w:rsidP="00F07D73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ПРОЕКТ</w:t>
      </w:r>
    </w:p>
    <w:p w:rsidR="008E6C33" w:rsidRDefault="008E6C33">
      <w:pPr>
        <w:jc w:val="center"/>
        <w:rPr>
          <w:rFonts w:ascii="Times New Roman" w:hAnsi="Times New Roman"/>
          <w:b/>
          <w:sz w:val="24"/>
          <w:szCs w:val="24"/>
        </w:rPr>
      </w:pPr>
    </w:p>
    <w:p w:rsidR="00F07D73" w:rsidRDefault="00F07D73">
      <w:pPr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F07D73">
        <w:rPr>
          <w:rFonts w:ascii="Times New Roman" w:hAnsi="Times New Roman"/>
          <w:b/>
          <w:sz w:val="24"/>
          <w:szCs w:val="24"/>
        </w:rPr>
        <w:t>42.3.3</w:t>
      </w:r>
      <w:r w:rsidR="0092213F">
        <w:rPr>
          <w:rFonts w:ascii="Times New Roman" w:hAnsi="Times New Roman"/>
          <w:b/>
          <w:sz w:val="24"/>
          <w:szCs w:val="24"/>
        </w:rPr>
        <w:t>8</w:t>
      </w:r>
      <w:r w:rsidRPr="00F07D73">
        <w:rPr>
          <w:rFonts w:ascii="Times New Roman" w:hAnsi="Times New Roman"/>
          <w:b/>
          <w:sz w:val="24"/>
          <w:szCs w:val="24"/>
        </w:rPr>
        <w:t xml:space="preserve">. МЕТОДИКА </w:t>
      </w:r>
    </w:p>
    <w:p w:rsidR="00F07D73" w:rsidRDefault="00F07D73">
      <w:pPr>
        <w:jc w:val="center"/>
        <w:rPr>
          <w:rFonts w:ascii="Times New Roman" w:hAnsi="Times New Roman"/>
          <w:b/>
          <w:sz w:val="24"/>
          <w:szCs w:val="24"/>
        </w:rPr>
      </w:pPr>
      <w:r w:rsidRPr="00F07D73">
        <w:rPr>
          <w:rFonts w:ascii="Times New Roman" w:hAnsi="Times New Roman"/>
          <w:b/>
          <w:sz w:val="24"/>
          <w:szCs w:val="24"/>
        </w:rPr>
        <w:t xml:space="preserve">ПРЕДОСТАВЛЕНИЯ И РАСПРЕДЕЛЕНИЯ СУБСИДИИ МЕСТНЫМ БЮДЖЕТАМ </w:t>
      </w:r>
    </w:p>
    <w:p w:rsidR="008A2B98" w:rsidRDefault="00F07D73">
      <w:pPr>
        <w:jc w:val="center"/>
        <w:rPr>
          <w:rFonts w:ascii="Times New Roman" w:hAnsi="Times New Roman"/>
          <w:b/>
        </w:rPr>
      </w:pPr>
      <w:r w:rsidRPr="00F07D73">
        <w:rPr>
          <w:rFonts w:ascii="Times New Roman" w:hAnsi="Times New Roman"/>
          <w:b/>
          <w:sz w:val="24"/>
          <w:szCs w:val="24"/>
        </w:rPr>
        <w:t>В ЦЕЛЯХ ПОДДЕРЖКИ ЭКОНОМИЧЕСКОГО И СОЦИАЛЬНОГО РАЗВИТИЯ КОРЕННЫХ МАЛОЧИСЛЕННЫХ НАРОДОВ</w:t>
      </w:r>
    </w:p>
    <w:p w:rsidR="00F07D73" w:rsidRDefault="00F07D73">
      <w:pPr>
        <w:jc w:val="center"/>
        <w:rPr>
          <w:rFonts w:ascii="Times New Roman" w:hAnsi="Times New Roman"/>
          <w:caps/>
        </w:rPr>
      </w:pPr>
    </w:p>
    <w:p w:rsidR="008A2B98" w:rsidRPr="00F07D73" w:rsidRDefault="00F07D73">
      <w:pPr>
        <w:ind w:firstLine="737"/>
        <w:rPr>
          <w:rFonts w:ascii="Times New Roman" w:hAnsi="Times New Roman"/>
          <w:sz w:val="24"/>
          <w:szCs w:val="24"/>
        </w:rPr>
      </w:pPr>
      <w:r w:rsidRPr="00F07D73">
        <w:rPr>
          <w:rFonts w:ascii="Times New Roman" w:hAnsi="Times New Roman"/>
          <w:sz w:val="24"/>
          <w:szCs w:val="24"/>
        </w:rPr>
        <w:t xml:space="preserve">Размер субсидий, предоставляемых из краевого бюджета местным бюджетам, определяется по формуле: </w:t>
      </w:r>
    </w:p>
    <w:p w:rsidR="008A2B98" w:rsidRPr="00F07D73" w:rsidRDefault="008A2B98">
      <w:pPr>
        <w:ind w:left="720" w:hanging="360"/>
        <w:rPr>
          <w:rFonts w:ascii="Times New Roman" w:hAnsi="Times New Roman"/>
          <w:sz w:val="24"/>
          <w:szCs w:val="24"/>
        </w:rPr>
      </w:pPr>
    </w:p>
    <w:p w:rsidR="008A2B98" w:rsidRPr="00F07D73" w:rsidRDefault="00F07D73">
      <w:pPr>
        <w:jc w:val="center"/>
        <w:rPr>
          <w:rFonts w:ascii="Times New Roman" w:hAnsi="Times New Roman"/>
          <w:sz w:val="24"/>
          <w:szCs w:val="24"/>
        </w:rPr>
      </w:pPr>
      <w:r w:rsidRPr="00F07D73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457071" cy="914479"/>
            <wp:effectExtent l="0" t="0" r="0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/>
                    <a:stretch/>
                  </pic:blipFill>
                  <pic:spPr>
                    <a:xfrm>
                      <a:off x="0" y="0"/>
                      <a:ext cx="1457071" cy="914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07D73">
        <w:rPr>
          <w:rFonts w:ascii="Times New Roman" w:hAnsi="Times New Roman"/>
          <w:sz w:val="24"/>
          <w:szCs w:val="24"/>
        </w:rPr>
        <w:t xml:space="preserve">, где </w:t>
      </w:r>
    </w:p>
    <w:p w:rsidR="008A2B98" w:rsidRPr="00F07D73" w:rsidRDefault="008A2B98">
      <w:pPr>
        <w:jc w:val="center"/>
        <w:rPr>
          <w:rFonts w:ascii="Times New Roman" w:hAnsi="Times New Roman"/>
          <w:sz w:val="24"/>
          <w:szCs w:val="24"/>
        </w:rPr>
      </w:pPr>
    </w:p>
    <w:p w:rsidR="008A2B98" w:rsidRPr="00F07D73" w:rsidRDefault="00F07D73">
      <w:pPr>
        <w:ind w:firstLine="737"/>
        <w:rPr>
          <w:rFonts w:ascii="Times New Roman" w:hAnsi="Times New Roman"/>
          <w:sz w:val="24"/>
          <w:szCs w:val="24"/>
        </w:rPr>
      </w:pPr>
      <w:r w:rsidRPr="00F07D73">
        <w:rPr>
          <w:rFonts w:ascii="Times New Roman" w:hAnsi="Times New Roman"/>
          <w:sz w:val="24"/>
          <w:szCs w:val="24"/>
        </w:rPr>
        <w:t>Сj - размер субсидии, предоставляемой бюджету j-ого муниципального образования;</w:t>
      </w:r>
    </w:p>
    <w:p w:rsidR="008A2B98" w:rsidRPr="00F07D73" w:rsidRDefault="00F07D73">
      <w:pPr>
        <w:ind w:firstLine="737"/>
        <w:rPr>
          <w:rFonts w:ascii="Times New Roman" w:hAnsi="Times New Roman"/>
          <w:sz w:val="24"/>
          <w:szCs w:val="24"/>
        </w:rPr>
      </w:pPr>
      <w:r w:rsidRPr="00F07D73">
        <w:rPr>
          <w:rFonts w:ascii="Times New Roman" w:hAnsi="Times New Roman"/>
          <w:sz w:val="24"/>
          <w:szCs w:val="24"/>
        </w:rPr>
        <w:t>Co - общий объем средств, предусмотренный на реализацию мероприятия, подлежащий распределению между муниципальными образованиями;</w:t>
      </w:r>
    </w:p>
    <w:p w:rsidR="008A2B98" w:rsidRPr="00F07D73" w:rsidRDefault="00F07D73">
      <w:pPr>
        <w:ind w:firstLine="737"/>
        <w:rPr>
          <w:rFonts w:ascii="Times New Roman" w:hAnsi="Times New Roman"/>
          <w:sz w:val="24"/>
          <w:szCs w:val="24"/>
        </w:rPr>
      </w:pPr>
      <w:r w:rsidRPr="00F07D73">
        <w:rPr>
          <w:rFonts w:ascii="Times New Roman" w:hAnsi="Times New Roman"/>
          <w:sz w:val="24"/>
          <w:szCs w:val="24"/>
        </w:rPr>
        <w:t>Чкмнсj - численность коренных малочисленных народов, проживающих на территории j-ого муниципального образования, включенных в перечень, утвержденный Распоряжением Правительства Российской Федерации от 17.04.2006 N 536-р (определяется на основании последних данных Всероссийской переписи населения);</w:t>
      </w:r>
    </w:p>
    <w:p w:rsidR="008A2B98" w:rsidRPr="00F07D73" w:rsidRDefault="00F07D73">
      <w:pPr>
        <w:ind w:firstLine="737"/>
        <w:rPr>
          <w:rFonts w:ascii="Times New Roman" w:hAnsi="Times New Roman"/>
          <w:sz w:val="24"/>
          <w:szCs w:val="24"/>
        </w:rPr>
      </w:pPr>
      <w:r w:rsidRPr="00F07D73">
        <w:rPr>
          <w:rFonts w:ascii="Times New Roman" w:hAnsi="Times New Roman"/>
          <w:sz w:val="24"/>
          <w:szCs w:val="24"/>
        </w:rPr>
        <w:t>БОj - уровень бюджетной обеспеченности j-ого муниципального образования после распределения дотации на выравнивание бюджетной обеспеченности муниципальных образований;</w:t>
      </w:r>
    </w:p>
    <w:p w:rsidR="008A2B98" w:rsidRPr="00F07D73" w:rsidRDefault="00F07D73">
      <w:pPr>
        <w:ind w:firstLine="737"/>
        <w:rPr>
          <w:rFonts w:ascii="Times New Roman" w:hAnsi="Times New Roman"/>
          <w:sz w:val="24"/>
          <w:szCs w:val="24"/>
        </w:rPr>
      </w:pPr>
      <w:r w:rsidRPr="00F07D73">
        <w:rPr>
          <w:rFonts w:ascii="Times New Roman" w:hAnsi="Times New Roman"/>
          <w:sz w:val="24"/>
          <w:szCs w:val="24"/>
        </w:rPr>
        <w:t>n - количество муниципальных образований, соответствующих критериям отбора муниципальных образований для предоставления субсидии и условиям предоставления субсидии, установленным частями 4 и 5 настоящего Порядка.</w:t>
      </w:r>
    </w:p>
    <w:p w:rsidR="008A2B98" w:rsidRPr="00F07D73" w:rsidRDefault="00F07D73">
      <w:pPr>
        <w:ind w:firstLine="709"/>
        <w:rPr>
          <w:rFonts w:ascii="Times New Roman" w:hAnsi="Times New Roman"/>
          <w:sz w:val="24"/>
          <w:szCs w:val="24"/>
        </w:rPr>
      </w:pPr>
      <w:r w:rsidRPr="00F07D73">
        <w:rPr>
          <w:rFonts w:ascii="Times New Roman" w:hAnsi="Times New Roman"/>
          <w:sz w:val="24"/>
          <w:szCs w:val="24"/>
        </w:rPr>
        <w:t>Уровень софинансирования расходного обязательства муниципального образования за счет средств краевого бюджета составляет</w:t>
      </w:r>
      <w:r w:rsidRPr="00F07D73">
        <w:rPr>
          <w:rFonts w:ascii="Times New Roman" w:hAnsi="Times New Roman"/>
          <w:color w:val="C0504D"/>
          <w:sz w:val="24"/>
          <w:szCs w:val="24"/>
        </w:rPr>
        <w:t xml:space="preserve"> </w:t>
      </w:r>
      <w:r w:rsidRPr="00F07D73">
        <w:rPr>
          <w:rFonts w:ascii="Times New Roman" w:hAnsi="Times New Roman"/>
          <w:sz w:val="24"/>
          <w:szCs w:val="24"/>
        </w:rPr>
        <w:t>не менее 90 процентов общего объема расходного обязательства муниципального образования.</w:t>
      </w:r>
    </w:p>
    <w:sectPr w:rsidR="008A2B98" w:rsidRPr="00F07D73">
      <w:footerReference w:type="default" r:id="rId7"/>
      <w:pgSz w:w="11906" w:h="16838"/>
      <w:pgMar w:top="1134" w:right="567" w:bottom="1134" w:left="1134" w:header="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1A69" w:rsidRDefault="00F07D73">
      <w:r>
        <w:separator/>
      </w:r>
    </w:p>
  </w:endnote>
  <w:endnote w:type="continuationSeparator" w:id="0">
    <w:p w:rsidR="00051A69" w:rsidRDefault="00F07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2B98" w:rsidRDefault="00F07D73">
    <w:pPr>
      <w:framePr w:wrap="around" w:vAnchor="text" w:hAnchor="margin" w:y="1"/>
    </w:pPr>
    <w:r>
      <w:fldChar w:fldCharType="begin"/>
    </w:r>
    <w:r>
      <w:instrText xml:space="preserve">PAGE </w:instrText>
    </w:r>
    <w:r>
      <w:fldChar w:fldCharType="end"/>
    </w:r>
  </w:p>
  <w:p w:rsidR="008A2B98" w:rsidRDefault="00F07D73"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 distT="0" distB="0" distL="0" distR="0"/>
              <wp:docPr id="1" name="Pictur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8A2B98" w:rsidRDefault="008A2B98"/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 xmlns:xm="http://schemas.microsoft.com/office/excel/2006/main" xmlns:xdr="http://schemas.openxmlformats.org/drawingml/2006/spreadsheetDrawing" xmlns:x14="http://schemas.microsoft.com/office/spreadsheetml/2009/9/main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1A69" w:rsidRDefault="00F07D73">
      <w:r>
        <w:separator/>
      </w:r>
    </w:p>
  </w:footnote>
  <w:footnote w:type="continuationSeparator" w:id="0">
    <w:p w:rsidR="00051A69" w:rsidRDefault="00F07D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B98"/>
    <w:rsid w:val="00051A69"/>
    <w:rsid w:val="008A2B98"/>
    <w:rsid w:val="008E6C33"/>
    <w:rsid w:val="0092213F"/>
    <w:rsid w:val="00F0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DE5B3"/>
  <w15:docId w15:val="{0F49EB27-CFC0-475F-9BC8-A31867A1D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jc w:val="both"/>
    </w:pPr>
    <w:rPr>
      <w:sz w:val="28"/>
    </w:rPr>
  </w:style>
  <w:style w:type="paragraph" w:styleId="10">
    <w:name w:val="heading 1"/>
    <w:link w:val="11"/>
    <w:pPr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link w:val="30"/>
    <w:pPr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link w:val="50"/>
    <w:pPr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XO Thames" w:hAnsi="XO Thames"/>
      <w:color w:val="000000"/>
      <w:spacing w:val="0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rFonts w:ascii="XO Thames" w:hAnsi="XO Thames"/>
      <w:color w:val="000000"/>
      <w:spacing w:val="0"/>
      <w:sz w:val="28"/>
    </w:rPr>
  </w:style>
  <w:style w:type="paragraph" w:styleId="a3">
    <w:name w:val="index heading"/>
    <w:basedOn w:val="a"/>
    <w:link w:val="a4"/>
  </w:style>
  <w:style w:type="character" w:customStyle="1" w:styleId="a4">
    <w:name w:val="Указатель Знак"/>
    <w:basedOn w:val="1"/>
    <w:link w:val="a3"/>
    <w:rPr>
      <w:rFonts w:ascii="XO Thames" w:hAnsi="XO Thames"/>
      <w:color w:val="000000"/>
      <w:spacing w:val="0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rFonts w:ascii="XO Thames" w:hAnsi="XO Thames"/>
      <w:color w:val="000000"/>
      <w:spacing w:val="0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rFonts w:ascii="XO Thames" w:hAnsi="XO Thames"/>
      <w:color w:val="000000"/>
      <w:spacing w:val="0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rFonts w:ascii="XO Thames" w:hAnsi="XO Thames"/>
      <w:color w:val="000000"/>
      <w:spacing w:val="0"/>
      <w:sz w:val="28"/>
    </w:rPr>
  </w:style>
  <w:style w:type="paragraph" w:customStyle="1" w:styleId="Contents5">
    <w:name w:val="Contents 5"/>
    <w:link w:val="Contents50"/>
    <w:rPr>
      <w:sz w:val="28"/>
    </w:rPr>
  </w:style>
  <w:style w:type="character" w:customStyle="1" w:styleId="Contents50">
    <w:name w:val="Contents 5"/>
    <w:link w:val="Contents5"/>
    <w:rPr>
      <w:rFonts w:ascii="XO Thames" w:hAnsi="XO Thames"/>
      <w:sz w:val="28"/>
    </w:rPr>
  </w:style>
  <w:style w:type="paragraph" w:customStyle="1" w:styleId="Contents3">
    <w:name w:val="Contents 3"/>
    <w:link w:val="Contents30"/>
    <w:rPr>
      <w:sz w:val="28"/>
    </w:rPr>
  </w:style>
  <w:style w:type="character" w:customStyle="1" w:styleId="Contents30">
    <w:name w:val="Contents 3"/>
    <w:link w:val="Contents3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sz w:val="22"/>
    </w:rPr>
  </w:style>
  <w:style w:type="character" w:customStyle="1" w:styleId="Endnote0">
    <w:name w:val="Endnote"/>
    <w:link w:val="Endnote"/>
    <w:rPr>
      <w:rFonts w:ascii="XO Thames" w:hAnsi="XO Thames"/>
      <w:color w:val="000000"/>
      <w:spacing w:val="0"/>
      <w:sz w:val="22"/>
    </w:rPr>
  </w:style>
  <w:style w:type="character" w:customStyle="1" w:styleId="31">
    <w:name w:val="Заголовок 31"/>
    <w:rPr>
      <w:rFonts w:ascii="XO Thames" w:hAnsi="XO Thames"/>
      <w:b/>
      <w:color w:val="000000"/>
      <w:spacing w:val="0"/>
      <w:sz w:val="26"/>
    </w:rPr>
  </w:style>
  <w:style w:type="paragraph" w:styleId="a5">
    <w:name w:val="Body Text"/>
    <w:basedOn w:val="a"/>
    <w:link w:val="a6"/>
    <w:pPr>
      <w:spacing w:after="140" w:line="276" w:lineRule="auto"/>
    </w:pPr>
  </w:style>
  <w:style w:type="character" w:customStyle="1" w:styleId="a6">
    <w:name w:val="Основной текст Знак"/>
    <w:basedOn w:val="1"/>
    <w:link w:val="a5"/>
    <w:rPr>
      <w:rFonts w:ascii="XO Thames" w:hAnsi="XO Thames"/>
      <w:color w:val="000000"/>
      <w:spacing w:val="0"/>
      <w:sz w:val="28"/>
    </w:rPr>
  </w:style>
  <w:style w:type="character" w:customStyle="1" w:styleId="210">
    <w:name w:val="Заголовок 21"/>
    <w:rPr>
      <w:rFonts w:ascii="XO Thames" w:hAnsi="XO Thames"/>
      <w:b/>
      <w:sz w:val="28"/>
    </w:rPr>
  </w:style>
  <w:style w:type="paragraph" w:customStyle="1" w:styleId="Internetlink">
    <w:name w:val="Internet link"/>
    <w:link w:val="Internetlink0"/>
    <w:rPr>
      <w:color w:val="0000FF"/>
      <w:u w:val="single"/>
    </w:rPr>
  </w:style>
  <w:style w:type="character" w:customStyle="1" w:styleId="Internetlink0">
    <w:name w:val="Internet link"/>
    <w:link w:val="Internetlink"/>
    <w:rPr>
      <w:rFonts w:ascii="XO Thames" w:hAnsi="XO Thames"/>
      <w:color w:val="0000FF"/>
      <w:spacing w:val="0"/>
      <w:sz w:val="24"/>
      <w:u w:val="single"/>
    </w:rPr>
  </w:style>
  <w:style w:type="paragraph" w:styleId="a7">
    <w:name w:val="Title"/>
    <w:next w:val="a"/>
    <w:link w:val="a8"/>
    <w:pPr>
      <w:spacing w:before="567" w:after="567"/>
      <w:jc w:val="center"/>
    </w:pPr>
    <w:rPr>
      <w:b/>
      <w:caps/>
      <w:sz w:val="40"/>
    </w:rPr>
  </w:style>
  <w:style w:type="character" w:customStyle="1" w:styleId="12">
    <w:name w:val="Заголовок1"/>
    <w:basedOn w:val="1"/>
    <w:rPr>
      <w:rFonts w:ascii="Liberation Sans" w:hAnsi="Liberation Sans"/>
      <w:color w:val="000000"/>
      <w:spacing w:val="0"/>
      <w:sz w:val="28"/>
    </w:rPr>
  </w:style>
  <w:style w:type="paragraph" w:styleId="32">
    <w:name w:val="toc 3"/>
    <w:next w:val="a"/>
    <w:link w:val="33"/>
    <w:uiPriority w:val="39"/>
    <w:pPr>
      <w:ind w:left="400"/>
    </w:pPr>
    <w:rPr>
      <w:sz w:val="28"/>
    </w:rPr>
  </w:style>
  <w:style w:type="character" w:customStyle="1" w:styleId="33">
    <w:name w:val="Оглавление 3 Знак"/>
    <w:link w:val="32"/>
    <w:rPr>
      <w:rFonts w:ascii="XO Thames" w:hAnsi="XO Thames"/>
      <w:color w:val="000000"/>
      <w:spacing w:val="0"/>
      <w:sz w:val="28"/>
    </w:rPr>
  </w:style>
  <w:style w:type="paragraph" w:customStyle="1" w:styleId="a9">
    <w:name w:val="Колонтитул"/>
    <w:link w:val="aa"/>
    <w:pPr>
      <w:jc w:val="both"/>
    </w:pPr>
    <w:rPr>
      <w:sz w:val="20"/>
    </w:rPr>
  </w:style>
  <w:style w:type="character" w:customStyle="1" w:styleId="aa">
    <w:name w:val="Колонтитул"/>
    <w:link w:val="a9"/>
    <w:rPr>
      <w:rFonts w:ascii="XO Thames" w:hAnsi="XO Thames"/>
      <w:color w:val="000000"/>
      <w:spacing w:val="0"/>
      <w:sz w:val="20"/>
    </w:rPr>
  </w:style>
  <w:style w:type="paragraph" w:customStyle="1" w:styleId="ab">
    <w:name w:val="Содержимое врезки"/>
    <w:basedOn w:val="a"/>
    <w:link w:val="ac"/>
  </w:style>
  <w:style w:type="character" w:customStyle="1" w:styleId="ac">
    <w:name w:val="Содержимое врезки"/>
    <w:basedOn w:val="1"/>
    <w:link w:val="ab"/>
    <w:rPr>
      <w:rFonts w:ascii="XO Thames" w:hAnsi="XO Thames"/>
      <w:color w:val="000000"/>
      <w:spacing w:val="0"/>
      <w:sz w:val="28"/>
    </w:rPr>
  </w:style>
  <w:style w:type="character" w:customStyle="1" w:styleId="51">
    <w:name w:val="Заголовок 51"/>
    <w:rPr>
      <w:rFonts w:ascii="XO Thames" w:hAnsi="XO Thames"/>
      <w:b/>
      <w:color w:val="000000"/>
      <w:spacing w:val="0"/>
      <w:sz w:val="22"/>
    </w:rPr>
  </w:style>
  <w:style w:type="character" w:customStyle="1" w:styleId="110">
    <w:name w:val="Заголовок 11"/>
    <w:rPr>
      <w:rFonts w:ascii="XO Thames" w:hAnsi="XO Thames"/>
      <w:b/>
      <w:color w:val="000000"/>
      <w:spacing w:val="0"/>
      <w:sz w:val="32"/>
    </w:rPr>
  </w:style>
  <w:style w:type="paragraph" w:customStyle="1" w:styleId="13">
    <w:name w:val="Гиперссылка1"/>
    <w:link w:val="ad"/>
    <w:rPr>
      <w:color w:val="0000FF"/>
      <w:u w:val="single"/>
    </w:rPr>
  </w:style>
  <w:style w:type="character" w:styleId="ad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rFonts w:ascii="XO Thames" w:hAnsi="XO Thames"/>
      <w:color w:val="000000"/>
      <w:spacing w:val="0"/>
      <w:sz w:val="22"/>
    </w:rPr>
  </w:style>
  <w:style w:type="paragraph" w:styleId="14">
    <w:name w:val="toc 1"/>
    <w:next w:val="a"/>
    <w:link w:val="15"/>
    <w:uiPriority w:val="39"/>
    <w:rPr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color w:val="000000"/>
      <w:spacing w:val="0"/>
      <w:sz w:val="28"/>
    </w:rPr>
  </w:style>
  <w:style w:type="paragraph" w:customStyle="1" w:styleId="Contents7">
    <w:name w:val="Contents 7"/>
    <w:link w:val="Contents70"/>
    <w:rPr>
      <w:sz w:val="28"/>
    </w:rPr>
  </w:style>
  <w:style w:type="character" w:customStyle="1" w:styleId="Contents70">
    <w:name w:val="Contents 7"/>
    <w:link w:val="Contents7"/>
    <w:rPr>
      <w:rFonts w:ascii="XO Thames" w:hAnsi="XO Thames"/>
      <w:sz w:val="28"/>
    </w:rPr>
  </w:style>
  <w:style w:type="paragraph" w:customStyle="1" w:styleId="HeaderandFooter">
    <w:name w:val="Header and Footer"/>
    <w:link w:val="HeaderandFooter0"/>
    <w:rPr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Contents6">
    <w:name w:val="Contents 6"/>
    <w:link w:val="Contents60"/>
    <w:rPr>
      <w:sz w:val="28"/>
    </w:rPr>
  </w:style>
  <w:style w:type="character" w:customStyle="1" w:styleId="Contents60">
    <w:name w:val="Contents 6"/>
    <w:link w:val="Contents6"/>
    <w:rPr>
      <w:rFonts w:ascii="XO Thames" w:hAnsi="XO Thames"/>
      <w:sz w:val="28"/>
    </w:rPr>
  </w:style>
  <w:style w:type="paragraph" w:customStyle="1" w:styleId="Contents2">
    <w:name w:val="Contents 2"/>
    <w:link w:val="Contents20"/>
    <w:rPr>
      <w:sz w:val="28"/>
    </w:rPr>
  </w:style>
  <w:style w:type="character" w:customStyle="1" w:styleId="Contents20">
    <w:name w:val="Contents 2"/>
    <w:link w:val="Contents2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rFonts w:ascii="XO Thames" w:hAnsi="XO Thames"/>
      <w:color w:val="000000"/>
      <w:spacing w:val="0"/>
      <w:sz w:val="28"/>
    </w:rPr>
  </w:style>
  <w:style w:type="paragraph" w:styleId="ae">
    <w:name w:val="footer"/>
    <w:basedOn w:val="a9"/>
    <w:link w:val="af"/>
  </w:style>
  <w:style w:type="character" w:customStyle="1" w:styleId="af">
    <w:name w:val="Нижний колонтитул Знак"/>
    <w:basedOn w:val="aa"/>
    <w:link w:val="ae"/>
    <w:rPr>
      <w:rFonts w:ascii="XO Thames" w:hAnsi="XO Thames"/>
      <w:color w:val="000000"/>
      <w:spacing w:val="0"/>
      <w:sz w:val="20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rFonts w:ascii="XO Thames" w:hAnsi="XO Thames"/>
      <w:color w:val="000000"/>
      <w:spacing w:val="0"/>
      <w:sz w:val="28"/>
    </w:rPr>
  </w:style>
  <w:style w:type="paragraph" w:styleId="af0">
    <w:name w:val="Subtitle"/>
    <w:link w:val="af1"/>
    <w:uiPriority w:val="11"/>
    <w:qFormat/>
    <w:rPr>
      <w:i/>
    </w:rPr>
  </w:style>
  <w:style w:type="character" w:customStyle="1" w:styleId="16">
    <w:name w:val="Подзаголовок1"/>
    <w:rPr>
      <w:rFonts w:ascii="XO Thames" w:hAnsi="XO Thames"/>
      <w:i/>
      <w:color w:val="000000"/>
      <w:spacing w:val="0"/>
      <w:sz w:val="24"/>
    </w:rPr>
  </w:style>
  <w:style w:type="character" w:customStyle="1" w:styleId="410">
    <w:name w:val="Заголовок 41"/>
    <w:rPr>
      <w:rFonts w:ascii="XO Thames" w:hAnsi="XO Thames"/>
      <w:b/>
      <w:sz w:val="24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Contents1">
    <w:name w:val="Contents 1"/>
    <w:link w:val="Contents10"/>
    <w:rPr>
      <w:b/>
      <w:sz w:val="28"/>
    </w:rPr>
  </w:style>
  <w:style w:type="character" w:customStyle="1" w:styleId="Contents10">
    <w:name w:val="Contents 1"/>
    <w:link w:val="Contents1"/>
    <w:rPr>
      <w:rFonts w:ascii="XO Thames" w:hAnsi="XO Thames"/>
      <w:b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f2">
    <w:name w:val="List"/>
    <w:basedOn w:val="a5"/>
    <w:link w:val="af3"/>
  </w:style>
  <w:style w:type="character" w:customStyle="1" w:styleId="af3">
    <w:name w:val="Список Знак"/>
    <w:basedOn w:val="a6"/>
    <w:link w:val="af2"/>
    <w:rPr>
      <w:rFonts w:ascii="XO Thames" w:hAnsi="XO Thames"/>
      <w:color w:val="000000"/>
      <w:spacing w:val="0"/>
      <w:sz w:val="28"/>
    </w:rPr>
  </w:style>
  <w:style w:type="paragraph" w:styleId="52">
    <w:name w:val="toc 5"/>
    <w:next w:val="a"/>
    <w:link w:val="53"/>
    <w:uiPriority w:val="39"/>
    <w:pPr>
      <w:ind w:left="800"/>
    </w:pPr>
    <w:rPr>
      <w:sz w:val="28"/>
    </w:rPr>
  </w:style>
  <w:style w:type="character" w:customStyle="1" w:styleId="53">
    <w:name w:val="Оглавление 5 Знак"/>
    <w:link w:val="52"/>
    <w:rPr>
      <w:rFonts w:ascii="XO Thames" w:hAnsi="XO Thames"/>
      <w:color w:val="000000"/>
      <w:spacing w:val="0"/>
      <w:sz w:val="28"/>
    </w:rPr>
  </w:style>
  <w:style w:type="paragraph" w:styleId="af4">
    <w:name w:val="caption"/>
    <w:basedOn w:val="a"/>
    <w:link w:val="af5"/>
    <w:pPr>
      <w:spacing w:before="120" w:after="120"/>
    </w:pPr>
    <w:rPr>
      <w:i/>
      <w:sz w:val="24"/>
    </w:rPr>
  </w:style>
  <w:style w:type="character" w:customStyle="1" w:styleId="af5">
    <w:name w:val="Название объекта Знак"/>
    <w:basedOn w:val="1"/>
    <w:link w:val="af4"/>
    <w:rPr>
      <w:rFonts w:ascii="XO Thames" w:hAnsi="XO Thames"/>
      <w:i/>
      <w:color w:val="000000"/>
      <w:spacing w:val="0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af1">
    <w:name w:val="Подзаголовок Знак"/>
    <w:link w:val="af0"/>
    <w:rPr>
      <w:rFonts w:ascii="XO Thames" w:hAnsi="XO Thames"/>
      <w:i/>
      <w:sz w:val="24"/>
    </w:rPr>
  </w:style>
  <w:style w:type="character" w:customStyle="1" w:styleId="23">
    <w:name w:val="Заголовок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color w:val="000000"/>
      <w:spacing w:val="0"/>
      <w:sz w:val="24"/>
    </w:rPr>
  </w:style>
  <w:style w:type="paragraph" w:customStyle="1" w:styleId="Contents8">
    <w:name w:val="Contents 8"/>
    <w:link w:val="Contents80"/>
    <w:rPr>
      <w:sz w:val="28"/>
    </w:rPr>
  </w:style>
  <w:style w:type="character" w:customStyle="1" w:styleId="Contents80">
    <w:name w:val="Contents 8"/>
    <w:link w:val="Contents8"/>
    <w:rPr>
      <w:rFonts w:ascii="XO Thames" w:hAnsi="XO Thames"/>
      <w:sz w:val="28"/>
    </w:rPr>
  </w:style>
  <w:style w:type="character" w:customStyle="1" w:styleId="20">
    <w:name w:val="Заголовок 2 Знак"/>
    <w:link w:val="2"/>
    <w:rPr>
      <w:rFonts w:ascii="XO Thames" w:hAnsi="XO Thames"/>
      <w:b/>
      <w:color w:val="000000"/>
      <w:spacing w:val="0"/>
      <w:sz w:val="28"/>
    </w:rPr>
  </w:style>
  <w:style w:type="paragraph" w:customStyle="1" w:styleId="Contents4">
    <w:name w:val="Contents 4"/>
    <w:link w:val="Contents40"/>
    <w:rPr>
      <w:sz w:val="28"/>
    </w:rPr>
  </w:style>
  <w:style w:type="character" w:customStyle="1" w:styleId="Contents40">
    <w:name w:val="Contents 4"/>
    <w:link w:val="Contents4"/>
    <w:rPr>
      <w:rFonts w:ascii="XO Thames" w:hAnsi="XO Thames"/>
      <w:sz w:val="28"/>
    </w:rPr>
  </w:style>
  <w:style w:type="paragraph" w:customStyle="1" w:styleId="Contents9">
    <w:name w:val="Contents 9"/>
    <w:link w:val="Contents90"/>
    <w:rPr>
      <w:sz w:val="28"/>
    </w:rPr>
  </w:style>
  <w:style w:type="character" w:customStyle="1" w:styleId="Contents90">
    <w:name w:val="Contents 9"/>
    <w:link w:val="Contents9"/>
    <w:rPr>
      <w:rFonts w:ascii="XO Thames" w:hAnsi="XO Thames"/>
      <w:sz w:val="28"/>
    </w:rPr>
  </w:style>
  <w:style w:type="character" w:customStyle="1" w:styleId="a8">
    <w:name w:val="Заголовок Знак"/>
    <w:link w:val="a7"/>
    <w:rPr>
      <w:rFonts w:ascii="XO Thames" w:hAnsi="XO Thames"/>
      <w:b/>
      <w:caps/>
      <w:color w:val="000000"/>
      <w:spacing w:val="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205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Шаманаева Елена Михайловна</cp:lastModifiedBy>
  <cp:revision>4</cp:revision>
  <dcterms:created xsi:type="dcterms:W3CDTF">2023-10-20T07:23:00Z</dcterms:created>
  <dcterms:modified xsi:type="dcterms:W3CDTF">2023-10-23T04:18:00Z</dcterms:modified>
</cp:coreProperties>
</file>