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CB1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CB1806">
        <w:rPr>
          <w:rFonts w:ascii="Times New Roman" w:eastAsia="Calibri" w:hAnsi="Times New Roman" w:cs="Times New Roman"/>
          <w:sz w:val="28"/>
          <w:szCs w:val="28"/>
        </w:rPr>
        <w:t>и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</w:t>
      </w:r>
      <w:r w:rsidR="00CB1806">
        <w:rPr>
          <w:rFonts w:ascii="Times New Roman" w:eastAsia="Calibri" w:hAnsi="Times New Roman" w:cs="Times New Roman"/>
          <w:sz w:val="28"/>
          <w:szCs w:val="28"/>
        </w:rPr>
        <w:t>ами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CB1806" w:rsidRDefault="00860B25" w:rsidP="00CB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CB1806">
        <w:rPr>
          <w:rFonts w:ascii="Times New Roman" w:hAnsi="Times New Roman" w:cs="Times New Roman"/>
          <w:sz w:val="28"/>
          <w:szCs w:val="28"/>
        </w:rPr>
        <w:t>2 19</w:t>
      </w:r>
      <w:r w:rsidR="001C18CF">
        <w:rPr>
          <w:rFonts w:ascii="Times New Roman" w:hAnsi="Times New Roman" w:cs="Times New Roman"/>
          <w:sz w:val="28"/>
          <w:szCs w:val="28"/>
        </w:rPr>
        <w:t xml:space="preserve"> </w:t>
      </w:r>
      <w:r w:rsidR="00CB1806">
        <w:rPr>
          <w:rFonts w:ascii="Times New Roman" w:hAnsi="Times New Roman" w:cs="Times New Roman"/>
          <w:sz w:val="28"/>
          <w:szCs w:val="28"/>
        </w:rPr>
        <w:t>25114</w:t>
      </w:r>
      <w:r w:rsidR="001C18CF">
        <w:rPr>
          <w:rFonts w:ascii="Times New Roman" w:hAnsi="Times New Roman" w:cs="Times New Roman"/>
          <w:sz w:val="28"/>
          <w:szCs w:val="28"/>
        </w:rPr>
        <w:t xml:space="preserve"> 02 0000 150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 w:rsidR="00CB1806" w:rsidRPr="00CB1806">
        <w:rPr>
          <w:rFonts w:ascii="Times New Roman" w:hAnsi="Times New Roman" w:cs="Times New Roman"/>
          <w:sz w:val="28"/>
          <w:szCs w:val="28"/>
        </w:rPr>
        <w:t>Возврат остатков субсидий на ре</w:t>
      </w:r>
      <w:r w:rsidR="006A4197">
        <w:rPr>
          <w:rFonts w:ascii="Times New Roman" w:hAnsi="Times New Roman" w:cs="Times New Roman"/>
          <w:sz w:val="28"/>
          <w:szCs w:val="28"/>
        </w:rPr>
        <w:t>ализацию региональных проектов «</w:t>
      </w:r>
      <w:r w:rsidR="00CB1806" w:rsidRPr="00CB1806">
        <w:rPr>
          <w:rFonts w:ascii="Times New Roman" w:hAnsi="Times New Roman" w:cs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</w:t>
      </w:r>
      <w:r w:rsidR="006A4197">
        <w:rPr>
          <w:rFonts w:ascii="Times New Roman" w:hAnsi="Times New Roman" w:cs="Times New Roman"/>
          <w:sz w:val="28"/>
          <w:szCs w:val="28"/>
        </w:rPr>
        <w:t xml:space="preserve">истемы здравоохранения (ЕГИСЗ)» </w:t>
      </w:r>
      <w:r w:rsidR="00CB1806" w:rsidRPr="00CB1806">
        <w:rPr>
          <w:rFonts w:ascii="Times New Roman" w:hAnsi="Times New Roman" w:cs="Times New Roman"/>
          <w:sz w:val="28"/>
          <w:szCs w:val="28"/>
        </w:rPr>
        <w:t>из бюджетов субъектов Российской Федерации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CB1806">
        <w:rPr>
          <w:rFonts w:ascii="Times New Roman" w:hAnsi="Times New Roman" w:cs="Times New Roman"/>
          <w:sz w:val="28"/>
          <w:szCs w:val="28"/>
        </w:rPr>
        <w:t>;</w:t>
      </w:r>
    </w:p>
    <w:p w:rsidR="000C6754" w:rsidRDefault="00CB1806" w:rsidP="00CB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 19 25201 02 0000 150 </w:t>
      </w:r>
      <w:r w:rsidRPr="00CB1806">
        <w:rPr>
          <w:rFonts w:ascii="Times New Roman" w:hAnsi="Times New Roman" w:cs="Times New Roman"/>
          <w:sz w:val="28"/>
          <w:szCs w:val="28"/>
        </w:rPr>
        <w:t>Возврат остатков субсидий в целях развития паллиативной медицинской помощи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A9E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CB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CB1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CB18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576D34" w:rsidRDefault="00B30E1E" w:rsidP="00CB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C9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42BB-C8D7-4953-81A5-34A1CEA5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4</cp:revision>
  <cp:lastPrinted>2021-12-23T21:48:00Z</cp:lastPrinted>
  <dcterms:created xsi:type="dcterms:W3CDTF">2022-05-23T21:39:00Z</dcterms:created>
  <dcterms:modified xsi:type="dcterms:W3CDTF">2022-05-23T22:01:00Z</dcterms:modified>
</cp:coreProperties>
</file>