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116" w:rsidRDefault="00CD5116" w:rsidP="00CD5116">
      <w:pPr>
        <w:jc w:val="center"/>
        <w:rPr>
          <w:color w:val="000000"/>
          <w:sz w:val="28"/>
          <w:szCs w:val="28"/>
        </w:rPr>
      </w:pPr>
      <w:bookmarkStart w:id="0" w:name="_GoBack"/>
      <w:bookmarkEnd w:id="0"/>
      <w:r>
        <w:rPr>
          <w:color w:val="000000"/>
          <w:sz w:val="28"/>
          <w:szCs w:val="28"/>
        </w:rPr>
        <w:t>Пояснительная записка</w:t>
      </w:r>
    </w:p>
    <w:p w:rsidR="00CD5116" w:rsidRDefault="00CD5116" w:rsidP="00CD5116">
      <w:pPr>
        <w:keepLines/>
        <w:jc w:val="center"/>
        <w:rPr>
          <w:color w:val="000000"/>
          <w:sz w:val="28"/>
          <w:szCs w:val="28"/>
        </w:rPr>
      </w:pPr>
      <w:r>
        <w:rPr>
          <w:color w:val="000000"/>
          <w:sz w:val="28"/>
          <w:szCs w:val="28"/>
        </w:rPr>
        <w:t>к проекту постановления Правительства Камчатского края</w:t>
      </w:r>
    </w:p>
    <w:p w:rsidR="00256D28" w:rsidRDefault="00256D28" w:rsidP="00256D28">
      <w:pPr>
        <w:autoSpaceDE w:val="0"/>
        <w:autoSpaceDN w:val="0"/>
        <w:adjustRightInd w:val="0"/>
        <w:jc w:val="center"/>
        <w:rPr>
          <w:sz w:val="28"/>
          <w:szCs w:val="28"/>
        </w:rPr>
      </w:pPr>
      <w:r>
        <w:rPr>
          <w:sz w:val="28"/>
          <w:szCs w:val="28"/>
        </w:rPr>
        <w:t>«Об особенностях осуществления в 2022 году государственного финансового контроля в отношении главных распорядителей средств краевого бюджета и получателей средств краевого бюджета»</w:t>
      </w:r>
    </w:p>
    <w:p w:rsidR="00256D28" w:rsidRDefault="00256D28" w:rsidP="00CD5116">
      <w:pPr>
        <w:keepLines/>
        <w:jc w:val="center"/>
        <w:rPr>
          <w:color w:val="000000"/>
          <w:sz w:val="28"/>
          <w:szCs w:val="28"/>
        </w:rPr>
      </w:pPr>
    </w:p>
    <w:p w:rsidR="006E23E9" w:rsidRDefault="00CD5116" w:rsidP="006E23E9">
      <w:pPr>
        <w:autoSpaceDE w:val="0"/>
        <w:autoSpaceDN w:val="0"/>
        <w:adjustRightInd w:val="0"/>
        <w:ind w:firstLine="708"/>
        <w:jc w:val="both"/>
        <w:rPr>
          <w:sz w:val="28"/>
          <w:szCs w:val="28"/>
        </w:rPr>
      </w:pPr>
      <w:r>
        <w:rPr>
          <w:sz w:val="28"/>
          <w:szCs w:val="28"/>
        </w:rPr>
        <w:t>Настоящий проект постановления Правительства Камчатского края разработан в</w:t>
      </w:r>
      <w:r w:rsidR="00256D28">
        <w:rPr>
          <w:sz w:val="28"/>
          <w:szCs w:val="28"/>
        </w:rPr>
        <w:t xml:space="preserve"> соответствии с пунктом 5 постановления Правительства Российской Федерации от 14.04.2022 № 665 «Об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w:t>
      </w:r>
      <w:r w:rsidR="00897FF1">
        <w:rPr>
          <w:sz w:val="28"/>
          <w:szCs w:val="28"/>
        </w:rPr>
        <w:t xml:space="preserve"> (далее – Постановление № 665)</w:t>
      </w:r>
      <w:r w:rsidR="006E23E9">
        <w:rPr>
          <w:sz w:val="28"/>
          <w:szCs w:val="28"/>
        </w:rPr>
        <w:t>, согласно кот</w:t>
      </w:r>
      <w:r w:rsidR="00B81D8C">
        <w:rPr>
          <w:sz w:val="28"/>
          <w:szCs w:val="28"/>
        </w:rPr>
        <w:t>орому рекомендовано</w:t>
      </w:r>
      <w:r w:rsidR="006E23E9">
        <w:rPr>
          <w:sz w:val="28"/>
          <w:szCs w:val="28"/>
        </w:rPr>
        <w:t xml:space="preserve"> высшим исполнительным органам государственной власти субъектов Российской Федерации, местным администрациям принять меры, обеспечивающие возможность ограничения проведения проверок органами государственного (муниципального) финансового контроля, являющимися органами исполнительной власти субъектов Российской Федерации (органами местных администраций), в отношении главных распорядителей (распорядителей) бюджетных средств, получателей бюджетных средств, в том числе являющихся государственными (муниципальными) заказчиками, с учетом положений настоящего постановления.</w:t>
      </w:r>
    </w:p>
    <w:p w:rsidR="00811EC3" w:rsidRDefault="00811EC3" w:rsidP="006D07D0">
      <w:pPr>
        <w:autoSpaceDE w:val="0"/>
        <w:autoSpaceDN w:val="0"/>
        <w:adjustRightInd w:val="0"/>
        <w:ind w:firstLine="709"/>
        <w:jc w:val="both"/>
        <w:rPr>
          <w:sz w:val="28"/>
          <w:szCs w:val="28"/>
        </w:rPr>
      </w:pPr>
      <w:r>
        <w:rPr>
          <w:sz w:val="28"/>
          <w:szCs w:val="28"/>
        </w:rPr>
        <w:t xml:space="preserve">Начало действия </w:t>
      </w:r>
      <w:r w:rsidR="00897FF1">
        <w:rPr>
          <w:sz w:val="28"/>
          <w:szCs w:val="28"/>
        </w:rPr>
        <w:t>Постановления № 665</w:t>
      </w:r>
      <w:r>
        <w:rPr>
          <w:sz w:val="28"/>
          <w:szCs w:val="28"/>
        </w:rPr>
        <w:t xml:space="preserve"> </w:t>
      </w:r>
      <w:r w:rsidR="00897FF1">
        <w:rPr>
          <w:sz w:val="28"/>
          <w:szCs w:val="28"/>
        </w:rPr>
        <w:t>– 23.04.2022</w:t>
      </w:r>
      <w:r>
        <w:rPr>
          <w:sz w:val="28"/>
          <w:szCs w:val="28"/>
        </w:rPr>
        <w:t>.</w:t>
      </w:r>
    </w:p>
    <w:p w:rsidR="006E23E9" w:rsidRDefault="00811EC3" w:rsidP="006D07D0">
      <w:pPr>
        <w:autoSpaceDE w:val="0"/>
        <w:autoSpaceDN w:val="0"/>
        <w:adjustRightInd w:val="0"/>
        <w:ind w:firstLine="709"/>
        <w:jc w:val="both"/>
        <w:rPr>
          <w:sz w:val="28"/>
          <w:szCs w:val="28"/>
        </w:rPr>
      </w:pPr>
      <w:r>
        <w:rPr>
          <w:sz w:val="28"/>
          <w:szCs w:val="28"/>
        </w:rPr>
        <w:t>В структуре исполнительных органов государственной власти Камчатского края о</w:t>
      </w:r>
      <w:r w:rsidR="006E23E9">
        <w:rPr>
          <w:sz w:val="28"/>
          <w:szCs w:val="28"/>
        </w:rPr>
        <w:t>рганом государственного финансового контроля является Министерство финансов Камчатского края.</w:t>
      </w:r>
    </w:p>
    <w:p w:rsidR="00811EC3" w:rsidRDefault="00811EC3" w:rsidP="006D07D0">
      <w:pPr>
        <w:autoSpaceDE w:val="0"/>
        <w:autoSpaceDN w:val="0"/>
        <w:adjustRightInd w:val="0"/>
        <w:ind w:firstLine="709"/>
        <w:jc w:val="both"/>
        <w:rPr>
          <w:sz w:val="28"/>
          <w:szCs w:val="28"/>
        </w:rPr>
      </w:pPr>
      <w:r>
        <w:rPr>
          <w:sz w:val="28"/>
          <w:szCs w:val="28"/>
        </w:rPr>
        <w:t>Соответствующие полномочия Министерства финансов Камчатского края как органа государственного финансового контроля закреплены в положении о Министерстве финансов Камчатского края, утвержденном постановлением Правительства Камчатского края от 19.12.2008 № 436-П.</w:t>
      </w:r>
    </w:p>
    <w:p w:rsidR="006D07D0" w:rsidRDefault="006D07D0" w:rsidP="006D07D0">
      <w:pPr>
        <w:autoSpaceDE w:val="0"/>
        <w:autoSpaceDN w:val="0"/>
        <w:adjustRightInd w:val="0"/>
        <w:ind w:firstLine="709"/>
        <w:jc w:val="both"/>
        <w:rPr>
          <w:sz w:val="28"/>
          <w:szCs w:val="28"/>
        </w:rPr>
      </w:pPr>
      <w:r>
        <w:rPr>
          <w:sz w:val="28"/>
          <w:szCs w:val="28"/>
        </w:rPr>
        <w:t xml:space="preserve">Реализация настоящего постановления Правительства Камчатского края повлечет необходимость приостановления до 1 января 2023 года по решению Министерства финансов Камчатского края проверок главных распорядителей средств краевого бюджета и получателей средств краевого бюджета, в том числе являющихся государственными заказчиками, проводимых им в рамках государственного финансового контроля. При этом положениями постановления Правительства Камчатского края </w:t>
      </w:r>
      <w:r w:rsidR="00203B1B">
        <w:rPr>
          <w:sz w:val="28"/>
          <w:szCs w:val="28"/>
        </w:rPr>
        <w:t>установлено</w:t>
      </w:r>
      <w:r>
        <w:rPr>
          <w:sz w:val="28"/>
          <w:szCs w:val="28"/>
        </w:rPr>
        <w:t>, что проверки, начатые до вступления в силу настоящего постановления, по решению Министерства финансов Камчатского края 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w:t>
      </w:r>
    </w:p>
    <w:p w:rsidR="00A10893" w:rsidRDefault="00203B1B" w:rsidP="00203B1B">
      <w:pPr>
        <w:autoSpaceDE w:val="0"/>
        <w:autoSpaceDN w:val="0"/>
        <w:adjustRightInd w:val="0"/>
        <w:ind w:firstLine="708"/>
        <w:jc w:val="both"/>
        <w:rPr>
          <w:sz w:val="28"/>
          <w:szCs w:val="28"/>
        </w:rPr>
      </w:pPr>
      <w:r>
        <w:rPr>
          <w:sz w:val="28"/>
          <w:szCs w:val="28"/>
        </w:rPr>
        <w:t xml:space="preserve">Положения настоящего постановления Правительства Камчатского края не распространяются на лиц, не являющихся в соответствии с Бюджетным кодексом Российской Федерации получателями бюджетных средств, а также на заказчиков, определение которых дано в </w:t>
      </w:r>
      <w:r w:rsidR="00A10893">
        <w:rPr>
          <w:sz w:val="28"/>
          <w:szCs w:val="28"/>
        </w:rPr>
        <w:t>Ф</w:t>
      </w:r>
      <w:r>
        <w:rPr>
          <w:sz w:val="28"/>
          <w:szCs w:val="28"/>
        </w:rPr>
        <w:t xml:space="preserve">едеральном законе от 05.04.2013 </w:t>
      </w:r>
      <w:r w:rsidR="00A10893">
        <w:rPr>
          <w:sz w:val="28"/>
          <w:szCs w:val="28"/>
        </w:rPr>
        <w:t xml:space="preserve">    </w:t>
      </w:r>
      <w:r>
        <w:rPr>
          <w:sz w:val="28"/>
          <w:szCs w:val="28"/>
        </w:rPr>
        <w:t>№</w:t>
      </w:r>
      <w:r w:rsidR="00A10893">
        <w:rPr>
          <w:sz w:val="28"/>
          <w:szCs w:val="28"/>
        </w:rPr>
        <w:t xml:space="preserve"> </w:t>
      </w:r>
      <w:r>
        <w:rPr>
          <w:sz w:val="28"/>
          <w:szCs w:val="28"/>
        </w:rPr>
        <w:lastRenderedPageBreak/>
        <w:t>44-ФЗ «О контрактной системе в сфере закупок товаров, работ, услуг для обеспечения государственных и муниципальных нужд»</w:t>
      </w:r>
      <w:r w:rsidR="00A10893">
        <w:rPr>
          <w:sz w:val="28"/>
          <w:szCs w:val="28"/>
        </w:rPr>
        <w:t>.</w:t>
      </w:r>
    </w:p>
    <w:p w:rsidR="00203B1B" w:rsidRDefault="00A10893" w:rsidP="00203B1B">
      <w:pPr>
        <w:autoSpaceDE w:val="0"/>
        <w:autoSpaceDN w:val="0"/>
        <w:adjustRightInd w:val="0"/>
        <w:ind w:firstLine="708"/>
        <w:jc w:val="both"/>
        <w:rPr>
          <w:sz w:val="28"/>
          <w:szCs w:val="28"/>
        </w:rPr>
      </w:pPr>
      <w:r>
        <w:rPr>
          <w:sz w:val="28"/>
          <w:szCs w:val="28"/>
        </w:rPr>
        <w:t xml:space="preserve">Таким образом, </w:t>
      </w:r>
      <w:r w:rsidR="00B81D8C">
        <w:rPr>
          <w:sz w:val="28"/>
          <w:szCs w:val="28"/>
        </w:rPr>
        <w:t>приостановление не затронет</w:t>
      </w:r>
      <w:r>
        <w:rPr>
          <w:sz w:val="28"/>
          <w:szCs w:val="28"/>
        </w:rPr>
        <w:t xml:space="preserve"> проверок, проводимых Министерством финансов Камчатского края в рамках государственного финансового контроля в отношении бюджетных и автономных учреждений, государственных унитарных предприятий.</w:t>
      </w:r>
    </w:p>
    <w:p w:rsidR="00A10893" w:rsidRDefault="00A10893" w:rsidP="00A10893">
      <w:pPr>
        <w:autoSpaceDE w:val="0"/>
        <w:autoSpaceDN w:val="0"/>
        <w:adjustRightInd w:val="0"/>
        <w:ind w:firstLine="708"/>
        <w:jc w:val="both"/>
        <w:rPr>
          <w:sz w:val="28"/>
          <w:szCs w:val="28"/>
        </w:rPr>
      </w:pPr>
      <w:r>
        <w:rPr>
          <w:sz w:val="28"/>
          <w:szCs w:val="28"/>
        </w:rPr>
        <w:t xml:space="preserve">Также, </w:t>
      </w:r>
      <w:r w:rsidR="00A33209">
        <w:rPr>
          <w:sz w:val="28"/>
          <w:szCs w:val="28"/>
        </w:rPr>
        <w:t xml:space="preserve">положения настоящего </w:t>
      </w:r>
      <w:r>
        <w:rPr>
          <w:sz w:val="28"/>
          <w:szCs w:val="28"/>
        </w:rPr>
        <w:t>постановления Правительства Камчатского края не распространя</w:t>
      </w:r>
      <w:r w:rsidR="00A33209">
        <w:rPr>
          <w:sz w:val="28"/>
          <w:szCs w:val="28"/>
        </w:rPr>
        <w:t>ются</w:t>
      </w:r>
      <w:r>
        <w:rPr>
          <w:sz w:val="28"/>
          <w:szCs w:val="28"/>
        </w:rPr>
        <w:t xml:space="preserve"> на проверки, проведение которых осуществляется в соответствии с поручениями Губернатора Камчатского края, Правительства Камчатского края и требованиями прокуратуры Камчатского края</w:t>
      </w:r>
      <w:r w:rsidR="00A33209">
        <w:rPr>
          <w:sz w:val="28"/>
          <w:szCs w:val="28"/>
        </w:rPr>
        <w:t xml:space="preserve">. В этом случае проверки не приостанавливаются вне зависимости </w:t>
      </w:r>
      <w:r w:rsidR="00B81D8C">
        <w:rPr>
          <w:sz w:val="28"/>
          <w:szCs w:val="28"/>
        </w:rPr>
        <w:t xml:space="preserve">от </w:t>
      </w:r>
      <w:r w:rsidR="00A33209">
        <w:rPr>
          <w:sz w:val="28"/>
          <w:szCs w:val="28"/>
        </w:rPr>
        <w:t>организационно-правовой формы объекта контроля.</w:t>
      </w:r>
    </w:p>
    <w:p w:rsidR="00CD5116" w:rsidRDefault="00CD5116" w:rsidP="00CD5116">
      <w:pPr>
        <w:pStyle w:val="a3"/>
        <w:ind w:firstLine="709"/>
        <w:jc w:val="both"/>
        <w:rPr>
          <w:sz w:val="28"/>
          <w:szCs w:val="28"/>
        </w:rPr>
      </w:pPr>
      <w:r>
        <w:rPr>
          <w:sz w:val="28"/>
          <w:szCs w:val="28"/>
        </w:rPr>
        <w:t>Реализация настоящего постановления Правительства Камчатского края не потребует дополнительного финансирования из краевого бюджета.</w:t>
      </w:r>
    </w:p>
    <w:p w:rsidR="00CD5116" w:rsidRDefault="00CD5116" w:rsidP="00CD5116">
      <w:pPr>
        <w:pStyle w:val="a3"/>
        <w:ind w:firstLine="709"/>
        <w:jc w:val="both"/>
        <w:rPr>
          <w:sz w:val="28"/>
          <w:szCs w:val="28"/>
        </w:rPr>
      </w:pPr>
      <w:r>
        <w:rPr>
          <w:sz w:val="28"/>
          <w:szCs w:val="28"/>
        </w:rPr>
        <w:t xml:space="preserve">Проект постановления </w:t>
      </w:r>
      <w:r w:rsidR="00584CE4" w:rsidRPr="00584CE4">
        <w:rPr>
          <w:sz w:val="28"/>
          <w:szCs w:val="28"/>
        </w:rPr>
        <w:t xml:space="preserve">Правительства Камчатского края </w:t>
      </w:r>
      <w:r>
        <w:rPr>
          <w:sz w:val="28"/>
          <w:szCs w:val="28"/>
        </w:rPr>
        <w:t>не подлежит оценке регулирующего воздействия в соответствии с постановлением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p w:rsidR="00545665" w:rsidRDefault="00CD5116" w:rsidP="003360E0">
      <w:pPr>
        <w:pStyle w:val="a3"/>
        <w:ind w:firstLine="709"/>
        <w:jc w:val="both"/>
      </w:pPr>
      <w:r>
        <w:rPr>
          <w:sz w:val="28"/>
          <w:szCs w:val="28"/>
        </w:rPr>
        <w:t>В соответствии с постановлением Правительства Камчатского края</w:t>
      </w:r>
      <w:r w:rsidR="00584CE4">
        <w:rPr>
          <w:sz w:val="28"/>
          <w:szCs w:val="28"/>
        </w:rPr>
        <w:t xml:space="preserve"> </w:t>
      </w:r>
      <w:r w:rsidR="00897FF1">
        <w:rPr>
          <w:sz w:val="28"/>
          <w:szCs w:val="28"/>
        </w:rPr>
        <w:t xml:space="preserve">          </w:t>
      </w:r>
      <w:r>
        <w:rPr>
          <w:sz w:val="28"/>
          <w:szCs w:val="28"/>
        </w:rPr>
        <w:t xml:space="preserve">от 18.05.2010 № 228-П «Об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 проект постановления Правительства Камчатского края </w:t>
      </w:r>
      <w:r w:rsidR="003225D8">
        <w:rPr>
          <w:sz w:val="28"/>
          <w:szCs w:val="28"/>
        </w:rPr>
        <w:t>21</w:t>
      </w:r>
      <w:r w:rsidR="009A06A0">
        <w:rPr>
          <w:sz w:val="28"/>
          <w:szCs w:val="28"/>
        </w:rPr>
        <w:t>.0</w:t>
      </w:r>
      <w:r w:rsidR="00A82250">
        <w:rPr>
          <w:sz w:val="28"/>
          <w:szCs w:val="28"/>
        </w:rPr>
        <w:t>4</w:t>
      </w:r>
      <w:r>
        <w:rPr>
          <w:sz w:val="28"/>
          <w:szCs w:val="28"/>
        </w:rPr>
        <w:t>.202</w:t>
      </w:r>
      <w:r w:rsidR="00CE3196">
        <w:rPr>
          <w:sz w:val="28"/>
          <w:szCs w:val="28"/>
        </w:rPr>
        <w:t>2</w:t>
      </w:r>
      <w:r>
        <w:rPr>
          <w:sz w:val="28"/>
          <w:szCs w:val="28"/>
        </w:rPr>
        <w:t xml:space="preserve">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w:t>
      </w:r>
      <w:proofErr w:type="spellStart"/>
      <w:r>
        <w:rPr>
          <w:sz w:val="28"/>
          <w:szCs w:val="28"/>
        </w:rPr>
        <w:t>httрs</w:t>
      </w:r>
      <w:proofErr w:type="spellEnd"/>
      <w:r>
        <w:rPr>
          <w:sz w:val="28"/>
          <w:szCs w:val="28"/>
        </w:rPr>
        <w:t xml:space="preserve">://npaproject.kamgov.ru) в срок до </w:t>
      </w:r>
      <w:r w:rsidR="001B522A">
        <w:rPr>
          <w:sz w:val="28"/>
          <w:szCs w:val="28"/>
        </w:rPr>
        <w:t>30</w:t>
      </w:r>
      <w:r>
        <w:rPr>
          <w:sz w:val="28"/>
          <w:szCs w:val="28"/>
        </w:rPr>
        <w:t>.</w:t>
      </w:r>
      <w:r w:rsidR="00BD1726">
        <w:rPr>
          <w:sz w:val="28"/>
          <w:szCs w:val="28"/>
        </w:rPr>
        <w:t>04</w:t>
      </w:r>
      <w:r>
        <w:rPr>
          <w:sz w:val="28"/>
          <w:szCs w:val="28"/>
        </w:rPr>
        <w:t>.202</w:t>
      </w:r>
      <w:r w:rsidR="00BD1726">
        <w:rPr>
          <w:sz w:val="28"/>
          <w:szCs w:val="28"/>
        </w:rPr>
        <w:t>2</w:t>
      </w:r>
      <w:r>
        <w:rPr>
          <w:sz w:val="28"/>
          <w:szCs w:val="28"/>
        </w:rPr>
        <w:t xml:space="preserve"> года.</w:t>
      </w:r>
    </w:p>
    <w:sectPr w:rsidR="00545665" w:rsidSect="00256D2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16"/>
    <w:rsid w:val="001147F4"/>
    <w:rsid w:val="001B522A"/>
    <w:rsid w:val="00201E94"/>
    <w:rsid w:val="00203B1B"/>
    <w:rsid w:val="00210DC9"/>
    <w:rsid w:val="00220528"/>
    <w:rsid w:val="00256D28"/>
    <w:rsid w:val="002D7661"/>
    <w:rsid w:val="002E1D94"/>
    <w:rsid w:val="002F2A5C"/>
    <w:rsid w:val="002F557C"/>
    <w:rsid w:val="002F69A7"/>
    <w:rsid w:val="003225D8"/>
    <w:rsid w:val="003360E0"/>
    <w:rsid w:val="00351352"/>
    <w:rsid w:val="003667CF"/>
    <w:rsid w:val="003976FC"/>
    <w:rsid w:val="003E4923"/>
    <w:rsid w:val="003F0A0A"/>
    <w:rsid w:val="003F1DBF"/>
    <w:rsid w:val="004E51B7"/>
    <w:rsid w:val="00501B99"/>
    <w:rsid w:val="005164BA"/>
    <w:rsid w:val="005350ED"/>
    <w:rsid w:val="005359B1"/>
    <w:rsid w:val="00545665"/>
    <w:rsid w:val="00584CE4"/>
    <w:rsid w:val="005D6590"/>
    <w:rsid w:val="00625C0C"/>
    <w:rsid w:val="00656987"/>
    <w:rsid w:val="0067505D"/>
    <w:rsid w:val="006D07D0"/>
    <w:rsid w:val="006E23E9"/>
    <w:rsid w:val="0071354E"/>
    <w:rsid w:val="007B00BD"/>
    <w:rsid w:val="007C6463"/>
    <w:rsid w:val="00811EC3"/>
    <w:rsid w:val="00854AE5"/>
    <w:rsid w:val="008960F9"/>
    <w:rsid w:val="00897FF1"/>
    <w:rsid w:val="0092099F"/>
    <w:rsid w:val="009736D3"/>
    <w:rsid w:val="009909F9"/>
    <w:rsid w:val="009A06A0"/>
    <w:rsid w:val="009C6D72"/>
    <w:rsid w:val="009D024D"/>
    <w:rsid w:val="009E2078"/>
    <w:rsid w:val="00A01708"/>
    <w:rsid w:val="00A10893"/>
    <w:rsid w:val="00A33209"/>
    <w:rsid w:val="00A82250"/>
    <w:rsid w:val="00AE60C1"/>
    <w:rsid w:val="00B246C1"/>
    <w:rsid w:val="00B46E15"/>
    <w:rsid w:val="00B81D8C"/>
    <w:rsid w:val="00BB7597"/>
    <w:rsid w:val="00BD1726"/>
    <w:rsid w:val="00BF7521"/>
    <w:rsid w:val="00C513BE"/>
    <w:rsid w:val="00C52332"/>
    <w:rsid w:val="00C77A6C"/>
    <w:rsid w:val="00CD5116"/>
    <w:rsid w:val="00CE3196"/>
    <w:rsid w:val="00D85626"/>
    <w:rsid w:val="00DB68B4"/>
    <w:rsid w:val="00DF7330"/>
    <w:rsid w:val="00E43FAF"/>
    <w:rsid w:val="00E6700B"/>
    <w:rsid w:val="00F14A69"/>
    <w:rsid w:val="00F40CD9"/>
    <w:rsid w:val="00F5265F"/>
    <w:rsid w:val="00FA69B0"/>
    <w:rsid w:val="00FD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F1F72-3B6F-408B-946B-0D5D96F8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116"/>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5116"/>
    <w:rPr>
      <w:rFonts w:ascii="Times New Roman" w:eastAsia="Times New Roman" w:hAnsi="Times New Roman"/>
      <w:sz w:val="24"/>
      <w:szCs w:val="24"/>
    </w:rPr>
  </w:style>
  <w:style w:type="paragraph" w:styleId="a4">
    <w:name w:val="Balloon Text"/>
    <w:basedOn w:val="a"/>
    <w:link w:val="a5"/>
    <w:uiPriority w:val="99"/>
    <w:semiHidden/>
    <w:unhideWhenUsed/>
    <w:rsid w:val="00A10893"/>
    <w:rPr>
      <w:rFonts w:ascii="Segoe UI" w:hAnsi="Segoe UI" w:cs="Segoe UI"/>
      <w:sz w:val="18"/>
      <w:szCs w:val="18"/>
    </w:rPr>
  </w:style>
  <w:style w:type="character" w:customStyle="1" w:styleId="a5">
    <w:name w:val="Текст выноски Знак"/>
    <w:link w:val="a4"/>
    <w:uiPriority w:val="99"/>
    <w:semiHidden/>
    <w:rsid w:val="00A108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193916">
      <w:bodyDiv w:val="1"/>
      <w:marLeft w:val="0"/>
      <w:marRight w:val="0"/>
      <w:marTop w:val="0"/>
      <w:marBottom w:val="0"/>
      <w:divBdr>
        <w:top w:val="none" w:sz="0" w:space="0" w:color="auto"/>
        <w:left w:val="none" w:sz="0" w:space="0" w:color="auto"/>
        <w:bottom w:val="none" w:sz="0" w:space="0" w:color="auto"/>
        <w:right w:val="none" w:sz="0" w:space="0" w:color="auto"/>
      </w:divBdr>
    </w:div>
    <w:div w:id="18613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C420-50D0-46F6-A3A6-B5B24F90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Крухмалева Елена Валентиновна</dc:creator>
  <cp:keywords/>
  <cp:lastModifiedBy>Бобин Артем</cp:lastModifiedBy>
  <cp:revision>2</cp:revision>
  <cp:lastPrinted>2022-04-20T22:37:00Z</cp:lastPrinted>
  <dcterms:created xsi:type="dcterms:W3CDTF">2022-04-20T23:14:00Z</dcterms:created>
  <dcterms:modified xsi:type="dcterms:W3CDTF">2022-04-20T23:14:00Z</dcterms:modified>
</cp:coreProperties>
</file>