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38" w:rsidRDefault="00645538" w:rsidP="006455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Докладу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38" w:rsidRDefault="00645538" w:rsidP="006455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2019 год</w:t>
      </w:r>
    </w:p>
    <w:p w:rsidR="00645538" w:rsidRDefault="00645538" w:rsidP="006455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538" w:rsidRPr="001E2A44" w:rsidRDefault="00645538" w:rsidP="00645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экономического развития и торговли Камчатского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BD5">
        <w:rPr>
          <w:rFonts w:ascii="Times New Roman" w:hAnsi="Times New Roman" w:cs="Times New Roman"/>
          <w:sz w:val="28"/>
          <w:szCs w:val="28"/>
        </w:rPr>
        <w:t xml:space="preserve">проведен анализ факторов, событий и обстоятельств, которые влияют на совершение </w:t>
      </w:r>
      <w:r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законодательства.</w:t>
      </w:r>
      <w:r w:rsidRPr="001E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38" w:rsidRDefault="00645538" w:rsidP="00645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2A44">
        <w:rPr>
          <w:rFonts w:ascii="Times New Roman" w:hAnsi="Times New Roman" w:cs="Times New Roman"/>
          <w:sz w:val="28"/>
          <w:szCs w:val="28"/>
        </w:rPr>
        <w:t xml:space="preserve">ля выявления </w:t>
      </w:r>
      <w:proofErr w:type="spellStart"/>
      <w:r w:rsidRPr="001E2A4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E2A44">
        <w:rPr>
          <w:rFonts w:ascii="Times New Roman" w:hAnsi="Times New Roman" w:cs="Times New Roman"/>
          <w:sz w:val="28"/>
          <w:szCs w:val="28"/>
        </w:rPr>
        <w:t xml:space="preserve">-рисков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проанализирована </w:t>
      </w:r>
      <w:r w:rsidRPr="001E2A4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2A44">
        <w:rPr>
          <w:rFonts w:ascii="Times New Roman" w:hAnsi="Times New Roman" w:cs="Times New Roman"/>
          <w:sz w:val="28"/>
          <w:szCs w:val="28"/>
        </w:rPr>
        <w:t xml:space="preserve"> о нарушениях антимонопольного законодательства, которые допущены </w:t>
      </w:r>
      <w:r w:rsidR="00AE3CCE">
        <w:rPr>
          <w:rFonts w:ascii="Times New Roman" w:hAnsi="Times New Roman" w:cs="Times New Roman"/>
          <w:sz w:val="28"/>
          <w:szCs w:val="28"/>
        </w:rPr>
        <w:t>Министерством</w:t>
      </w:r>
      <w:r w:rsidRPr="001E2A44">
        <w:rPr>
          <w:rFonts w:ascii="Times New Roman" w:hAnsi="Times New Roman" w:cs="Times New Roman"/>
          <w:sz w:val="28"/>
          <w:szCs w:val="28"/>
        </w:rPr>
        <w:t xml:space="preserve"> за предыдущие 3 года</w:t>
      </w:r>
      <w:r>
        <w:rPr>
          <w:rFonts w:ascii="Times New Roman" w:hAnsi="Times New Roman" w:cs="Times New Roman"/>
          <w:sz w:val="28"/>
          <w:szCs w:val="28"/>
        </w:rPr>
        <w:t>. Количество фактов</w:t>
      </w:r>
      <w:r w:rsidRPr="00FA0560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 xml:space="preserve">, выявленных антимонопольным органом </w:t>
      </w:r>
      <w:r w:rsidRPr="00FA05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FA0560">
        <w:rPr>
          <w:rFonts w:ascii="Times New Roman" w:hAnsi="Times New Roman" w:cs="Times New Roman"/>
          <w:sz w:val="28"/>
          <w:szCs w:val="28"/>
        </w:rPr>
        <w:t>: 2017 год-</w:t>
      </w:r>
      <w:r w:rsidR="00286A67">
        <w:rPr>
          <w:rFonts w:ascii="Times New Roman" w:hAnsi="Times New Roman" w:cs="Times New Roman"/>
          <w:sz w:val="28"/>
          <w:szCs w:val="28"/>
        </w:rPr>
        <w:t>0</w:t>
      </w:r>
      <w:r w:rsidRPr="00FA0560">
        <w:rPr>
          <w:rFonts w:ascii="Times New Roman" w:hAnsi="Times New Roman" w:cs="Times New Roman"/>
          <w:sz w:val="28"/>
          <w:szCs w:val="28"/>
        </w:rPr>
        <w:t>; 2018 год-0; 2019 год – 0.</w:t>
      </w:r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факты нарушения антимонопольного законодательства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отсутствовали. Таким образом, рассчитать к</w:t>
      </w:r>
      <w:r w:rsidRPr="004B438B">
        <w:rPr>
          <w:rFonts w:ascii="Times New Roman" w:hAnsi="Times New Roman" w:cs="Times New Roman"/>
          <w:sz w:val="28"/>
          <w:szCs w:val="28"/>
        </w:rPr>
        <w:t>лючево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B438B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B438B">
        <w:rPr>
          <w:rFonts w:ascii="Times New Roman" w:hAnsi="Times New Roman" w:cs="Times New Roman"/>
          <w:sz w:val="28"/>
          <w:szCs w:val="28"/>
        </w:rPr>
        <w:t xml:space="preserve">«коэффициент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ИОГВ</w:t>
      </w:r>
      <w:r w:rsidRPr="004B438B">
        <w:rPr>
          <w:rFonts w:ascii="Times New Roman" w:hAnsi="Times New Roman" w:cs="Times New Roman"/>
          <w:sz w:val="28"/>
          <w:szCs w:val="28"/>
        </w:rPr>
        <w:t xml:space="preserve"> (по сравнению с 2017 годом)»</w:t>
      </w:r>
      <w:r>
        <w:rPr>
          <w:rFonts w:ascii="Times New Roman" w:hAnsi="Times New Roman" w:cs="Times New Roman"/>
          <w:sz w:val="28"/>
          <w:szCs w:val="28"/>
        </w:rPr>
        <w:t xml:space="preserve">, рекомендуемый Методикой расчета ключевых показателей, утвержденной приказом </w:t>
      </w:r>
      <w:r w:rsidRPr="00997461">
        <w:rPr>
          <w:rFonts w:ascii="Times New Roman" w:hAnsi="Times New Roman" w:cs="Times New Roman"/>
          <w:sz w:val="28"/>
          <w:szCs w:val="28"/>
        </w:rPr>
        <w:t xml:space="preserve">ФАС России от 05.02.2019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7461">
        <w:rPr>
          <w:rFonts w:ascii="Times New Roman" w:hAnsi="Times New Roman" w:cs="Times New Roman"/>
          <w:sz w:val="28"/>
          <w:szCs w:val="28"/>
        </w:rPr>
        <w:t xml:space="preserve"> 133/19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746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97461">
        <w:rPr>
          <w:rFonts w:ascii="Times New Roman" w:hAnsi="Times New Roman" w:cs="Times New Roman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 w:rsidRPr="00997461">
        <w:rPr>
          <w:rFonts w:ascii="Times New Roman" w:hAnsi="Times New Roman" w:cs="Times New Roman"/>
          <w:sz w:val="28"/>
          <w:szCs w:val="28"/>
        </w:rPr>
        <w:t xml:space="preserve"> в федеральном органе исполнительной власти антимонопольного </w:t>
      </w:r>
      <w:proofErr w:type="spellStart"/>
      <w:r w:rsidRPr="0099746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представляется возможным. Альтернативным показателем,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-  отсутствие нарушений антимонопольного законодательства. </w:t>
      </w:r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04"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 органа исполнительной власти, в которых выявлены риски нарушения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D4">
        <w:rPr>
          <w:rFonts w:ascii="Times New Roman" w:hAnsi="Times New Roman" w:cs="Times New Roman"/>
          <w:sz w:val="28"/>
          <w:szCs w:val="28"/>
        </w:rPr>
        <w:t>Дпнпа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3733D4">
        <w:rPr>
          <w:rFonts w:ascii="Times New Roman" w:hAnsi="Times New Roman" w:cs="Times New Roman"/>
          <w:sz w:val="28"/>
          <w:szCs w:val="28"/>
        </w:rPr>
        <w:t xml:space="preserve"> = </w:t>
      </w:r>
      <w:r w:rsidR="00D7499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6A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86A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D4">
        <w:rPr>
          <w:rFonts w:ascii="Times New Roman" w:hAnsi="Times New Roman" w:cs="Times New Roman"/>
          <w:sz w:val="28"/>
          <w:szCs w:val="28"/>
        </w:rPr>
        <w:t>Дпнпа201</w:t>
      </w:r>
      <w:r>
        <w:rPr>
          <w:rFonts w:ascii="Times New Roman" w:hAnsi="Times New Roman" w:cs="Times New Roman"/>
          <w:sz w:val="28"/>
          <w:szCs w:val="28"/>
        </w:rPr>
        <w:t xml:space="preserve">8 = </w:t>
      </w:r>
      <w:r w:rsidR="00D74992">
        <w:rPr>
          <w:rFonts w:ascii="Times New Roman" w:hAnsi="Times New Roman" w:cs="Times New Roman"/>
          <w:sz w:val="28"/>
          <w:szCs w:val="28"/>
        </w:rPr>
        <w:t>13</w:t>
      </w:r>
      <w:r w:rsidRPr="003733D4">
        <w:rPr>
          <w:rFonts w:ascii="Times New Roman" w:hAnsi="Times New Roman" w:cs="Times New Roman"/>
          <w:sz w:val="28"/>
          <w:szCs w:val="28"/>
        </w:rPr>
        <w:t>/0 = 0,</w:t>
      </w:r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Дпнпа2019 = </w:t>
      </w:r>
      <w:r w:rsidR="00D74992">
        <w:rPr>
          <w:rFonts w:ascii="Times New Roman" w:hAnsi="Times New Roman" w:cs="Times New Roman"/>
          <w:sz w:val="28"/>
          <w:szCs w:val="28"/>
        </w:rPr>
        <w:t>9</w:t>
      </w:r>
      <w:r w:rsidRPr="003733D4">
        <w:rPr>
          <w:rFonts w:ascii="Times New Roman" w:hAnsi="Times New Roman" w:cs="Times New Roman"/>
          <w:sz w:val="28"/>
          <w:szCs w:val="28"/>
        </w:rPr>
        <w:t>/</w:t>
      </w:r>
      <w:r w:rsidR="00D74992">
        <w:rPr>
          <w:rFonts w:ascii="Times New Roman" w:hAnsi="Times New Roman" w:cs="Times New Roman"/>
          <w:sz w:val="28"/>
          <w:szCs w:val="28"/>
        </w:rPr>
        <w:t>0</w:t>
      </w:r>
      <w:r w:rsidRPr="003733D4">
        <w:rPr>
          <w:rFonts w:ascii="Times New Roman" w:hAnsi="Times New Roman" w:cs="Times New Roman"/>
          <w:sz w:val="28"/>
          <w:szCs w:val="28"/>
        </w:rPr>
        <w:t xml:space="preserve"> = </w:t>
      </w:r>
      <w:r w:rsidR="00D74992">
        <w:rPr>
          <w:rFonts w:ascii="Times New Roman" w:hAnsi="Times New Roman" w:cs="Times New Roman"/>
          <w:sz w:val="28"/>
          <w:szCs w:val="28"/>
        </w:rPr>
        <w:t>0</w:t>
      </w:r>
      <w:r w:rsidRPr="003733D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04">
        <w:rPr>
          <w:rFonts w:ascii="Times New Roman" w:hAnsi="Times New Roman" w:cs="Times New Roman"/>
          <w:sz w:val="28"/>
          <w:szCs w:val="28"/>
        </w:rPr>
        <w:t>в) доля нормативных правовых актов органа исполнительной власти, в которых выявлены риски нарушения антимонопольного за</w:t>
      </w:r>
      <w:r>
        <w:rPr>
          <w:rFonts w:ascii="Times New Roman" w:hAnsi="Times New Roman" w:cs="Times New Roman"/>
          <w:sz w:val="28"/>
          <w:szCs w:val="28"/>
        </w:rPr>
        <w:t>конодательства.</w:t>
      </w:r>
    </w:p>
    <w:p w:rsidR="000A2ECE" w:rsidRPr="003733D4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D4">
        <w:rPr>
          <w:rFonts w:ascii="Times New Roman" w:hAnsi="Times New Roman" w:cs="Times New Roman"/>
          <w:sz w:val="28"/>
          <w:szCs w:val="28"/>
        </w:rPr>
        <w:t xml:space="preserve">Днпа2017 = </w:t>
      </w:r>
      <w:r w:rsidR="00D74992">
        <w:rPr>
          <w:rFonts w:ascii="Times New Roman" w:hAnsi="Times New Roman" w:cs="Times New Roman"/>
          <w:sz w:val="28"/>
          <w:szCs w:val="28"/>
        </w:rPr>
        <w:t>18</w:t>
      </w:r>
      <w:r w:rsidRPr="003733D4">
        <w:rPr>
          <w:rFonts w:ascii="Times New Roman" w:hAnsi="Times New Roman" w:cs="Times New Roman"/>
          <w:sz w:val="28"/>
          <w:szCs w:val="28"/>
        </w:rPr>
        <w:t>/</w:t>
      </w:r>
      <w:r w:rsidR="00286A67">
        <w:rPr>
          <w:rFonts w:ascii="Times New Roman" w:hAnsi="Times New Roman" w:cs="Times New Roman"/>
          <w:sz w:val="28"/>
          <w:szCs w:val="28"/>
        </w:rPr>
        <w:t>0</w:t>
      </w:r>
      <w:r w:rsidRPr="003733D4">
        <w:rPr>
          <w:rFonts w:ascii="Times New Roman" w:hAnsi="Times New Roman" w:cs="Times New Roman"/>
          <w:sz w:val="28"/>
          <w:szCs w:val="28"/>
        </w:rPr>
        <w:t xml:space="preserve"> = </w:t>
      </w:r>
      <w:r w:rsidR="00286A67">
        <w:rPr>
          <w:rFonts w:ascii="Times New Roman" w:hAnsi="Times New Roman" w:cs="Times New Roman"/>
          <w:sz w:val="28"/>
          <w:szCs w:val="28"/>
        </w:rPr>
        <w:t>0</w:t>
      </w:r>
      <w:r w:rsidRPr="003733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2ECE" w:rsidRPr="003733D4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D4">
        <w:rPr>
          <w:rFonts w:ascii="Times New Roman" w:hAnsi="Times New Roman" w:cs="Times New Roman"/>
          <w:sz w:val="28"/>
          <w:szCs w:val="28"/>
        </w:rPr>
        <w:t xml:space="preserve">Днпа2018 = </w:t>
      </w:r>
      <w:r w:rsidR="00770276">
        <w:rPr>
          <w:rFonts w:ascii="Times New Roman" w:hAnsi="Times New Roman" w:cs="Times New Roman"/>
          <w:sz w:val="28"/>
          <w:szCs w:val="28"/>
        </w:rPr>
        <w:t>31</w:t>
      </w:r>
      <w:r w:rsidRPr="003733D4">
        <w:rPr>
          <w:rFonts w:ascii="Times New Roman" w:hAnsi="Times New Roman" w:cs="Times New Roman"/>
          <w:sz w:val="28"/>
          <w:szCs w:val="28"/>
        </w:rPr>
        <w:t>/0 = 0,</w:t>
      </w:r>
    </w:p>
    <w:p w:rsidR="000A2ECE" w:rsidRPr="003733D4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Днпа2019 = </w:t>
      </w:r>
      <w:r w:rsidR="00770276">
        <w:rPr>
          <w:rFonts w:ascii="Times New Roman" w:hAnsi="Times New Roman" w:cs="Times New Roman"/>
          <w:sz w:val="28"/>
          <w:szCs w:val="28"/>
        </w:rPr>
        <w:t>40</w:t>
      </w:r>
      <w:r w:rsidRPr="003733D4">
        <w:rPr>
          <w:rFonts w:ascii="Times New Roman" w:hAnsi="Times New Roman" w:cs="Times New Roman"/>
          <w:sz w:val="28"/>
          <w:szCs w:val="28"/>
        </w:rPr>
        <w:t>/0 = 0,</w:t>
      </w:r>
    </w:p>
    <w:p w:rsidR="000A2ECE" w:rsidRPr="00154404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</w:t>
      </w:r>
      <w:r w:rsidRPr="00154404">
        <w:rPr>
          <w:rFonts w:ascii="Times New Roman" w:hAnsi="Times New Roman" w:cs="Times New Roman"/>
          <w:sz w:val="28"/>
          <w:szCs w:val="28"/>
        </w:rPr>
        <w:t>оля сотрудников органа исполнительной власти, в отношении которых проведены обучающие мероприятия по антимонопольному законодательству и антимонополь</w:t>
      </w:r>
      <w:r>
        <w:rPr>
          <w:rFonts w:ascii="Times New Roman" w:hAnsi="Times New Roman" w:cs="Times New Roman"/>
          <w:sz w:val="28"/>
          <w:szCs w:val="28"/>
        </w:rPr>
        <w:t xml:space="preserve">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54404">
        <w:rPr>
          <w:rFonts w:ascii="Times New Roman" w:hAnsi="Times New Roman" w:cs="Times New Roman"/>
          <w:sz w:val="28"/>
          <w:szCs w:val="28"/>
        </w:rPr>
        <w:t>:</w:t>
      </w:r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B87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4C1B87">
        <w:rPr>
          <w:rFonts w:ascii="Times New Roman" w:hAnsi="Times New Roman" w:cs="Times New Roman"/>
          <w:sz w:val="28"/>
          <w:szCs w:val="28"/>
        </w:rPr>
        <w:t>=</w:t>
      </w:r>
      <w:r w:rsidR="00286A67">
        <w:rPr>
          <w:rFonts w:ascii="Times New Roman" w:hAnsi="Times New Roman" w:cs="Times New Roman"/>
          <w:sz w:val="28"/>
          <w:szCs w:val="28"/>
        </w:rPr>
        <w:t>33</w:t>
      </w:r>
      <w:r w:rsidRPr="004C1B87">
        <w:rPr>
          <w:rFonts w:ascii="Times New Roman" w:hAnsi="Times New Roman" w:cs="Times New Roman"/>
          <w:sz w:val="28"/>
          <w:szCs w:val="28"/>
        </w:rPr>
        <w:t>/</w:t>
      </w:r>
      <w:r w:rsidR="00286A67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=1 </w:t>
      </w:r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свидетельствует об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значении от 0,5 до 1. В </w:t>
      </w:r>
      <w:r w:rsidR="00286A67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доля обученных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ECE" w:rsidRDefault="000A2ECE" w:rsidP="000A2E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A67" w:rsidRDefault="00286A67" w:rsidP="00D16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67" w:rsidRDefault="00286A67" w:rsidP="00D16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67" w:rsidRDefault="00286A67" w:rsidP="00D16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67" w:rsidRDefault="00286A67" w:rsidP="00D16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67" w:rsidRDefault="00286A67" w:rsidP="00D16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57D" w:rsidRDefault="00D1657D" w:rsidP="00D16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7D">
        <w:rPr>
          <w:rFonts w:ascii="Times New Roman" w:hAnsi="Times New Roman" w:cs="Times New Roman"/>
          <w:b/>
          <w:sz w:val="24"/>
          <w:szCs w:val="24"/>
        </w:rPr>
        <w:t>Карта рисков Министерства экономического развития и торговли Камчатского края</w:t>
      </w:r>
      <w:r w:rsidR="005D3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horzAnchor="margin" w:tblpY="464"/>
        <w:tblW w:w="508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193"/>
        <w:gridCol w:w="125"/>
        <w:gridCol w:w="1889"/>
        <w:gridCol w:w="2953"/>
        <w:gridCol w:w="1898"/>
        <w:gridCol w:w="1068"/>
      </w:tblGrid>
      <w:tr w:rsidR="00D1657D" w:rsidRPr="00325FFC" w:rsidTr="00945984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рисков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отв. лицо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возникновения рисков и их оценка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D1657D" w:rsidRPr="00325FFC" w:rsidTr="00945984"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EF7E71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E71">
              <w:rPr>
                <w:rFonts w:ascii="Times New Roman" w:hAnsi="Times New Roman" w:cs="Times New Roman"/>
                <w:i/>
                <w:sz w:val="24"/>
                <w:szCs w:val="24"/>
              </w:rPr>
              <w:t>Отдел управления качеством государственных услуг, правового обеспечения и контроля Минэкономразвития Камчатского края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Услуги. При проведении мероприятий с привлечением МФЦ и сторонних организаций (банков, бизнеса), таких как организация центров оказания услуг для бизнеса или обеспечение возможности оплаты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r w:rsidRPr="0032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терминалы), может возникнуть ситуация работы с конкретным представителем банков или бизнеса не на конкурентной основе (Дерксен И.А.)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возникает в связи с необходимостью срочной реализации тех или иных мероприятий, при этом желающие сторонние организации либо отсутствуют, либо нам известна всего 1, которая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мероприятии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прозрачного механизма выбора участника на конкурентной основе (публичная)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Появляются риски исполнения мероприятий не в срок (в виду проведения дополнительных процедур отбора)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325FFC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Закупки. 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Дробление закупок.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(Филенкова С.А.)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Отсутствие, обход  процедуры определения поставщика, исполнителя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79">
              <w:rPr>
                <w:rFonts w:ascii="Times New Roman" w:hAnsi="Times New Roman" w:cs="Times New Roman"/>
              </w:rPr>
              <w:t>Соблюдение принципов</w:t>
            </w:r>
            <w:r w:rsidRPr="008B1D79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добросовестной ценовой и неценовой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возможность большему количеству поставщиков, исполнителей участвовать в определении поставщика, исполнителя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остаточных рисков, кроме того, принятие ФЗ №</w:t>
            </w:r>
            <w:r w:rsidR="00ED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71-ФЗ позволяет заключить сделку до 300 000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 проведения процедур.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1657D" w:rsidRPr="00325FFC" w:rsidTr="00945984">
        <w:trPr>
          <w:trHeight w:val="987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Закупки.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специфики под конкретного поставщика 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(Филенкова С.А.)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умысел 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строго регламентированной действующим законодательством РФ, включая единые требования и обоснование согласно ФЗ дополнительных требований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рисков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1657D" w:rsidRPr="00325FFC" w:rsidTr="00945984">
        <w:trPr>
          <w:trHeight w:val="1237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Закупки. Завышенные требования к участникам закупок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(Филенкова С.А.)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 умысел, недостаточная квалификация ответственного лица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строго регламентированной действующим законодательством РФ, включая единые требования и обоснование согласно ФЗ дополнительных требований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рисков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D1657D" w:rsidRPr="00325FFC" w:rsidTr="00945984">
        <w:trPr>
          <w:trHeight w:val="1216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Закупки. Противоречивые условия контрактов условиям действующего законодательства 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(Филенкова С.А.)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ответственного лица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 обучение ответственного лица, повышение квалификации, применение в работе типовых контрактов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рисков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E520D1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D1">
              <w:rPr>
                <w:rFonts w:ascii="Times New Roman" w:hAnsi="Times New Roman" w:cs="Times New Roman"/>
                <w:sz w:val="24"/>
                <w:szCs w:val="24"/>
              </w:rPr>
              <w:t>Закупки. Информационный риск. Нарушение сроков публикации извещения и документации в ЕИС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D1">
              <w:rPr>
                <w:rFonts w:ascii="Times New Roman" w:hAnsi="Times New Roman" w:cs="Times New Roman"/>
                <w:sz w:val="24"/>
                <w:szCs w:val="24"/>
              </w:rPr>
              <w:t>(Филенкова С.А.)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Умысел/ невнимательность в процессе  размещения информации в ЕИС, отсутствие планирования действий, регламентированных ФЗ № 44-ФЗ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 действий, регламентированных ФЗ № 44-ФЗ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рисков в ежедневной работе ответственного лица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Закупки. Информационный риск. Неполный комплект документов, подлежащий размещению в ЕИС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(Филенкова С.А.)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ответственного лица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 обучение ответственного лица, повышение квалификации, применение в работе типовых контрактов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рисков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Закупки. Информационный риск. Отсутствие в документации и извещении необходимых сведений, предусмотренных законодательством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(Филенкова С.А.)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ответственного лица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 обучение ответственного лица, повышение квалификации, применение в работе типовых контрактов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рисков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Закупки. Необоснованная дискриминация либо преференции</w:t>
            </w:r>
            <w:r w:rsidRPr="00E520D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поставщиков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исполнителей</w:t>
            </w:r>
            <w:r w:rsidRPr="00E520D1">
              <w:rPr>
                <w:rFonts w:ascii="Times New Roman" w:hAnsi="Times New Roman" w:cs="Times New Roman"/>
                <w:sz w:val="24"/>
                <w:szCs w:val="24"/>
              </w:rPr>
              <w:t xml:space="preserve"> при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сопоставлении заявок (Филенкова С.А.)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Умысел/недостаточная квалификация членов ЕК по закупкам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членов ЕК, недопущение конфликта интересов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Остаточные риски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D1657D" w:rsidRPr="00325FFC" w:rsidTr="00945984">
        <w:tc>
          <w:tcPr>
            <w:tcW w:w="15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B67D86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D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Отдел государственных программ и проектов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E71">
              <w:rPr>
                <w:rFonts w:ascii="Times New Roman" w:hAnsi="Times New Roman" w:cs="Times New Roman"/>
                <w:i/>
                <w:sz w:val="24"/>
                <w:szCs w:val="24"/>
              </w:rPr>
              <w:t>Минэкономразвития Камчатского края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945875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Услуги. Актуализация </w:t>
            </w:r>
            <w:r w:rsidRPr="00945875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45875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87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Министерством экономического развития, предпринимательства и торговли Камчатского края государственной услуги по включению в Перечень юридических лиц и индивидуальных предпринимателей Камчатского края, которым предоставляются сниженные тарифы на электрическую энергию, утвержденный приказом Министерства экономического развития, предпринимательства и торговли Камчатского края от 25.11.2013 № 660-П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(Мандрик И.Э.)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передачи полномочий между Минэкономразвития КК и Региональной службой по тарифам и ценам КК/ кадровые изменения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Административного регламента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945984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рисков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945984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D1657D" w:rsidRPr="00325FFC" w:rsidTr="00945984">
        <w:tc>
          <w:tcPr>
            <w:tcW w:w="15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647665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торговли, лицензирования и контроля алкогольной продукции Минэкономразвития Камчатского края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Алкогольное регулирование. </w:t>
            </w:r>
          </w:p>
          <w:p w:rsidR="00D1657D" w:rsidRPr="00DB4730" w:rsidRDefault="00D1657D" w:rsidP="00E90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нарушений при предоставлении государственной услуги по лицензированию розничной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продажи алкогольной продукции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розничной продажи алкогольной продукции при оказании услуг общественного питания (Смеян О.Н.)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Прямой умысел 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регламентированных законодательством РФ действий, включая единые требования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рисков в ежедневной работе ответственного лица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Алкогольное регулирование. </w:t>
            </w:r>
          </w:p>
          <w:p w:rsidR="00D1657D" w:rsidRPr="00DB4730" w:rsidRDefault="00D1657D" w:rsidP="00E90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нарушений при реализации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егионального государственного контроля (надзора) в области розничной продажи алкогольной и спиртосодержащей продукции (Смеян О.Н.)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умысел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регламентированных законодательством РФ действий, включая единые требования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left="-14" w:right="23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рисков в ежедневной работе ответственного лица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Алкогольное регулирование. Единообразный подход при рассмотрении дел об  административных правонарушениях  (Смеян О.Н.)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умысел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CC058F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п</w:t>
            </w:r>
            <w:r w:rsidRPr="00CC05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CC05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всестороннего, полного и объективного исследования обстоятельств дела</w:t>
            </w:r>
          </w:p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рисков в ежедневной работе ответственного лица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D1657D" w:rsidRPr="00325FFC" w:rsidTr="00945984">
        <w:tc>
          <w:tcPr>
            <w:tcW w:w="15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512B50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</w:tr>
      <w:tr w:rsidR="00D1657D" w:rsidRPr="00325FFC" w:rsidTr="00945984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512B50" w:rsidRDefault="00D1657D" w:rsidP="00E90BAE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512B50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Соглашений, одной стороной из которых является Минэкономразвития Камчатского края в соответствии с требованиями  (Филенкова С.А.)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512B50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0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ответственного лица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512B50" w:rsidRDefault="00D1657D" w:rsidP="00E90BAE">
            <w:pPr>
              <w:autoSpaceDE w:val="0"/>
              <w:autoSpaceDN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0">
              <w:rPr>
                <w:rFonts w:ascii="Times New Roman" w:hAnsi="Times New Roman" w:cs="Times New Roman"/>
                <w:sz w:val="24"/>
                <w:szCs w:val="24"/>
              </w:rPr>
              <w:t>Своевременное обучение ответственного лица, повышение квалификации в сфере антимонопольного регулирования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512B50" w:rsidRDefault="00D1657D" w:rsidP="00E90BAE">
            <w:pPr>
              <w:autoSpaceDE w:val="0"/>
              <w:autoSpaceDN w:val="0"/>
              <w:spacing w:before="100" w:after="100" w:line="240" w:lineRule="auto"/>
              <w:ind w:left="239" w:right="239" w:hanging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0">
              <w:rPr>
                <w:rFonts w:ascii="Times New Roman" w:hAnsi="Times New Roman" w:cs="Times New Roman"/>
                <w:sz w:val="24"/>
                <w:szCs w:val="24"/>
              </w:rPr>
              <w:t>Остаточные риски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1657D" w:rsidRPr="00512B50" w:rsidRDefault="00D1657D" w:rsidP="00E90BAE">
            <w:pPr>
              <w:autoSpaceDE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D1657D" w:rsidRPr="00D1657D" w:rsidRDefault="00D1657D" w:rsidP="00D16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657D" w:rsidRPr="00D1657D" w:rsidSect="00286A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6"/>
    <w:rsid w:val="000A2ECE"/>
    <w:rsid w:val="00286A67"/>
    <w:rsid w:val="00303E42"/>
    <w:rsid w:val="00325FFC"/>
    <w:rsid w:val="003A3F3C"/>
    <w:rsid w:val="003B5C09"/>
    <w:rsid w:val="00414046"/>
    <w:rsid w:val="004F0B76"/>
    <w:rsid w:val="00512B50"/>
    <w:rsid w:val="005D338E"/>
    <w:rsid w:val="00610EF7"/>
    <w:rsid w:val="00645538"/>
    <w:rsid w:val="00647665"/>
    <w:rsid w:val="00663307"/>
    <w:rsid w:val="00744EAA"/>
    <w:rsid w:val="00770276"/>
    <w:rsid w:val="007D7768"/>
    <w:rsid w:val="00830405"/>
    <w:rsid w:val="00832F69"/>
    <w:rsid w:val="008B1D79"/>
    <w:rsid w:val="00945875"/>
    <w:rsid w:val="00945984"/>
    <w:rsid w:val="00951BBE"/>
    <w:rsid w:val="009613E2"/>
    <w:rsid w:val="009854FF"/>
    <w:rsid w:val="009B52D3"/>
    <w:rsid w:val="009D1C75"/>
    <w:rsid w:val="00A940F4"/>
    <w:rsid w:val="00AA794B"/>
    <w:rsid w:val="00AE0F5A"/>
    <w:rsid w:val="00AE3CCE"/>
    <w:rsid w:val="00B0156B"/>
    <w:rsid w:val="00B40AE9"/>
    <w:rsid w:val="00B67D86"/>
    <w:rsid w:val="00C11933"/>
    <w:rsid w:val="00C36E4F"/>
    <w:rsid w:val="00CB533A"/>
    <w:rsid w:val="00CC058F"/>
    <w:rsid w:val="00CF072B"/>
    <w:rsid w:val="00D1657D"/>
    <w:rsid w:val="00D74992"/>
    <w:rsid w:val="00DB4730"/>
    <w:rsid w:val="00DC7AAC"/>
    <w:rsid w:val="00E15DB7"/>
    <w:rsid w:val="00E459D2"/>
    <w:rsid w:val="00E520D1"/>
    <w:rsid w:val="00ED0FCE"/>
    <w:rsid w:val="00EF7E71"/>
    <w:rsid w:val="00F44534"/>
    <w:rsid w:val="00F5125A"/>
    <w:rsid w:val="00F75A13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FC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FC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69C6-B439-4250-9277-24FEFAF4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Дерксен Игорь Артурович</dc:creator>
  <cp:lastModifiedBy>Филенкова Софья Андреевна</cp:lastModifiedBy>
  <cp:revision>6</cp:revision>
  <cp:lastPrinted>2019-12-24T23:27:00Z</cp:lastPrinted>
  <dcterms:created xsi:type="dcterms:W3CDTF">2020-03-03T02:31:00Z</dcterms:created>
  <dcterms:modified xsi:type="dcterms:W3CDTF">2020-03-03T04:19:00Z</dcterms:modified>
</cp:coreProperties>
</file>