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8D" w:rsidRDefault="00A1658D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A1658D" w:rsidRDefault="00A1658D">
      <w:pPr>
        <w:pStyle w:val="ConsPlusTitle"/>
        <w:jc w:val="center"/>
      </w:pPr>
    </w:p>
    <w:p w:rsidR="00A1658D" w:rsidRDefault="00A1658D">
      <w:pPr>
        <w:pStyle w:val="ConsPlusTitle"/>
        <w:jc w:val="center"/>
      </w:pPr>
      <w:r>
        <w:t>ПОСТАНОВЛЕНИЕ</w:t>
      </w:r>
    </w:p>
    <w:p w:rsidR="00A1658D" w:rsidRDefault="00A1658D">
      <w:pPr>
        <w:pStyle w:val="ConsPlusTitle"/>
        <w:jc w:val="center"/>
      </w:pPr>
      <w:r>
        <w:t>от 28 июня 2015 г. N 228-П</w:t>
      </w:r>
    </w:p>
    <w:p w:rsidR="00A1658D" w:rsidRDefault="00A1658D">
      <w:pPr>
        <w:pStyle w:val="ConsPlusTitle"/>
        <w:jc w:val="center"/>
      </w:pPr>
    </w:p>
    <w:p w:rsidR="00A1658D" w:rsidRDefault="00A1658D">
      <w:pPr>
        <w:pStyle w:val="ConsPlusTitle"/>
        <w:jc w:val="center"/>
      </w:pPr>
      <w:r>
        <w:t>ОБ УТВЕРЖДЕНИИ ПОРЯДКА РАЗРАБОТКИ И УТВЕРЖДЕНИЯ БЮДЖЕТНОГО</w:t>
      </w:r>
    </w:p>
    <w:p w:rsidR="00A1658D" w:rsidRDefault="00A1658D">
      <w:pPr>
        <w:pStyle w:val="ConsPlusTitle"/>
        <w:jc w:val="center"/>
      </w:pPr>
      <w:r>
        <w:t>ПРОГНОЗА КАМЧАТСКОГО КРАЯ НА ДОЛГОСРОЧНЫЙ ПЕРИОД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170(1)</w:t>
        </w:r>
      </w:hyperlink>
      <w:r>
        <w:t xml:space="preserve"> Бюджетного кодекса Российской Федерации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  <w:r>
        <w:t>ПРАВИТЕЛЬСТВО ПОСТАНОВЛЯЕТ: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разработки и утверждения бюджетного прогноза Камчатского края на долгосрочный период согласно приложению к настоящему Постановлению.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дня его официального опубликования.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jc w:val="right"/>
      </w:pPr>
      <w:r>
        <w:t>Временно исполняющий</w:t>
      </w:r>
    </w:p>
    <w:p w:rsidR="00A1658D" w:rsidRDefault="00A1658D">
      <w:pPr>
        <w:pStyle w:val="ConsPlusNormal"/>
        <w:jc w:val="right"/>
      </w:pPr>
      <w:r>
        <w:t>обязанности губернатора</w:t>
      </w:r>
    </w:p>
    <w:p w:rsidR="00A1658D" w:rsidRDefault="00A1658D">
      <w:pPr>
        <w:pStyle w:val="ConsPlusNormal"/>
        <w:jc w:val="right"/>
      </w:pPr>
      <w:r>
        <w:t>Камчатского края</w:t>
      </w:r>
    </w:p>
    <w:p w:rsidR="00A1658D" w:rsidRDefault="00A1658D">
      <w:pPr>
        <w:pStyle w:val="ConsPlusNormal"/>
        <w:jc w:val="right"/>
      </w:pPr>
      <w:r>
        <w:t>В.И.ИЛЮХИН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jc w:val="right"/>
        <w:outlineLvl w:val="0"/>
      </w:pPr>
      <w:r>
        <w:t>Приложение</w:t>
      </w:r>
    </w:p>
    <w:p w:rsidR="00A1658D" w:rsidRDefault="00A1658D">
      <w:pPr>
        <w:pStyle w:val="ConsPlusNormal"/>
        <w:jc w:val="right"/>
      </w:pPr>
      <w:r>
        <w:t>к Постановлению Правительства</w:t>
      </w:r>
    </w:p>
    <w:p w:rsidR="00A1658D" w:rsidRDefault="00A1658D">
      <w:pPr>
        <w:pStyle w:val="ConsPlusNormal"/>
        <w:jc w:val="right"/>
      </w:pPr>
      <w:r>
        <w:t>Камчатского края</w:t>
      </w:r>
    </w:p>
    <w:p w:rsidR="00A1658D" w:rsidRDefault="00A1658D">
      <w:pPr>
        <w:pStyle w:val="ConsPlusNormal"/>
        <w:jc w:val="right"/>
      </w:pPr>
      <w:r>
        <w:t>от 28.06.2015 N 228-П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Title"/>
        <w:jc w:val="center"/>
      </w:pPr>
      <w:bookmarkStart w:id="1" w:name="P30"/>
      <w:bookmarkEnd w:id="1"/>
      <w:r>
        <w:t>ПОРЯДОК РАЗРАБОТКИ И УТВЕРЖДЕНИЯ БЮДЖЕТНОГО ПРОГНОЗА</w:t>
      </w:r>
    </w:p>
    <w:p w:rsidR="00A1658D" w:rsidRDefault="00A1658D">
      <w:pPr>
        <w:pStyle w:val="ConsPlusTitle"/>
        <w:jc w:val="center"/>
      </w:pPr>
      <w:r>
        <w:t>КАМЧАТСКОГО КРАЯ НА ДОЛГОСРОЧНЫЙ ПЕРИОД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  <w:r>
        <w:t>1. Настоящий Порядок определяет правила разработки и утверждения, период действия, а также требования к составу и содержанию бюджетного прогноза Камчатского края на долгосрочный период (далее - Бюджетный прогноз).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2. Бюджетный прогноз разрабатывается и утверждается каждые шесть лет на двенадцать лет.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3. Разработка Бюджетного прогноза (изменение Бюджетного прогноза) осуществляется Министерством финансов Камчатского края на основе прогноза (изменений прогноза) социально-экономического развития Камчатского края на долгосрочный период (далее - Долгосрочный прогноз).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4. Бюджетный прогноз может быть изменен с учетом изменения Долгосрочного прогноза и принятого закона Камчатского края о краевом бюджете на очередной финансовый год и на плановый период без продления периода его действия.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5. Проект Бюджетного прогноза (проект изменений Бюджетного прогноза) направляется в Законодательное Собрание Камчатского края одновременно с проектом закона Камчатского края о краевом бюджете на очередной финансовый год и на плановый период.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6. Бюджетный прогноз включает: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lastRenderedPageBreak/>
        <w:t>1) основные подходы к формированию бюджетной политики на долгосрочный период;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2) прогноз основных характеристик консолидированного бюджета Камчатского края, включая прогноз основных характеристик краевого бюджета, а также показатели объема государственного долга;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3) предельные расходы на финансовое обеспечение реализации государственных программ Камчатского края на период их действия, а также прогноз расходов краевого бюджета на осуществление непрограммных направлений деятельности.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 с соблюдением требований Бюджетного кодекса Российской Федерации.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7. В целях формирования проекта Бюджетного прогноза (проекта изменений Бюджетного прогноза) Министерство экономического развития, предпринимательства и торговли Камчатского края в срок до 1 сентября текущего финансового года направляет в Министерство финансов Камчатского края параметры Долгосрочного прогноза (изменения параметров Долгосрочного прогноза) и пояснительную записку к ним.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8. Министерство финансов Камчатского края: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1) в срок до 10 октября текущего финансового года направляет проект Бюджетного прогноза (проект изменений Бюджетного прогноза) на рассмотрение Бюджетной комиссии при Правительстве Камчатского края;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2) в срок до 13 октября текущего финансового года направляет губернатору Камчатского края согласованный Бюджетной комиссией при Правительстве Камчатского края проект Бюджетного прогноза (проект изменений Бюджетного прогноза) в составе материалов к проекту закона Камчатского края о краевом бюджете на очередной финансовый год и плановый период.</w:t>
      </w:r>
    </w:p>
    <w:p w:rsidR="00A1658D" w:rsidRDefault="00A1658D">
      <w:pPr>
        <w:pStyle w:val="ConsPlusNormal"/>
        <w:spacing w:before="220"/>
        <w:ind w:firstLine="540"/>
        <w:jc w:val="both"/>
      </w:pPr>
      <w:r>
        <w:t>9. Бюджетный прогноз (изменения Бюджетного прогноза) утверждается распоряжением Правительства Камчатского края в срок, не превышающий двух месяцев со дня официального опубликования закона Камчатского края о краевом бюджете на очередной финансовый год и на плановый период.</w:t>
      </w: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ind w:firstLine="540"/>
        <w:jc w:val="both"/>
      </w:pPr>
    </w:p>
    <w:p w:rsidR="00A1658D" w:rsidRDefault="00A16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4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D"/>
    <w:rsid w:val="00106A0A"/>
    <w:rsid w:val="00A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B25A-EF72-498E-B8CD-82FC9B6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BE26A31F04F79717CFF596A8C4E228411C2EB4A8198972EEB914AC2189F1682C890277AAA3D4A9C1C7B0FCD158660C36605274AB9DYBm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2019-12-13T02:38:00Z</dcterms:created>
  <dcterms:modified xsi:type="dcterms:W3CDTF">2019-12-13T02:38:00Z</dcterms:modified>
</cp:coreProperties>
</file>