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5C" w:rsidRPr="004121A1" w:rsidRDefault="006B775C" w:rsidP="00CF4A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0130" w:rsidRDefault="007A0130" w:rsidP="00437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130" w:rsidRDefault="007A0130" w:rsidP="00437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33" w:rsidRPr="00651A33" w:rsidRDefault="00651A33" w:rsidP="00651A33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651A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к распоряжению</w:t>
      </w:r>
    </w:p>
    <w:p w:rsidR="00651A33" w:rsidRPr="00651A33" w:rsidRDefault="00651A33" w:rsidP="00651A33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1A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Правительства Камчатского края</w:t>
      </w:r>
    </w:p>
    <w:p w:rsidR="00651A33" w:rsidRPr="00651A33" w:rsidRDefault="00651A33" w:rsidP="00651A33">
      <w:pPr>
        <w:widowControl w:val="0"/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1A3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03.10.2018 № 399-РП</w:t>
      </w:r>
    </w:p>
    <w:p w:rsidR="00651A33" w:rsidRPr="00651A33" w:rsidRDefault="00651A33" w:rsidP="00651A33">
      <w:pPr>
        <w:widowControl w:val="0"/>
        <w:autoSpaceDE w:val="0"/>
        <w:autoSpaceDN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33" w:rsidRPr="00651A33" w:rsidRDefault="00651A33" w:rsidP="00651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33" w:rsidRPr="00651A33" w:rsidRDefault="00651A33" w:rsidP="00651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33" w:rsidRPr="00651A33" w:rsidRDefault="00651A33" w:rsidP="00651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651A33" w:rsidRPr="00651A33" w:rsidRDefault="00651A33" w:rsidP="00651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Стратегии социально-экономического развития</w:t>
      </w:r>
    </w:p>
    <w:p w:rsidR="00651A33" w:rsidRPr="00651A33" w:rsidRDefault="00651A33" w:rsidP="00651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до 2030 года </w:t>
      </w:r>
    </w:p>
    <w:p w:rsidR="00651A33" w:rsidRPr="00651A33" w:rsidRDefault="00965C6C" w:rsidP="00965C6C">
      <w:pPr>
        <w:widowControl w:val="0"/>
        <w:tabs>
          <w:tab w:val="left" w:pos="92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1A33" w:rsidRPr="00651A33" w:rsidRDefault="00651A33" w:rsidP="00651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33" w:rsidRPr="00651A33" w:rsidRDefault="00651A33" w:rsidP="00651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51A33" w:rsidRPr="00651A33" w:rsidRDefault="00651A33" w:rsidP="00651A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33" w:rsidRPr="00651A33" w:rsidRDefault="00651A33" w:rsidP="00651A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33" w:rsidRPr="00651A33" w:rsidRDefault="00651A33" w:rsidP="00651A33">
      <w:pPr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A33">
        <w:rPr>
          <w:rFonts w:ascii="Times New Roman" w:eastAsia="Calibri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Камчатского края до 2030 года (далее - План) разработан на основе положений Стратегии социально-экономического развития Камчатского края до 2030 года, утвержденной постановлением Правительства Камчатского края от 27.07.2010 № 332-П (далее - Стратегия), с учетом основных направлений деятельности Правительства Российской Федерации.</w:t>
      </w:r>
    </w:p>
    <w:p w:rsidR="00651A33" w:rsidRPr="00651A33" w:rsidRDefault="00651A33" w:rsidP="00651A33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Стратегии осуществляется в три этапа:</w:t>
      </w:r>
    </w:p>
    <w:p w:rsidR="00651A33" w:rsidRPr="00651A33" w:rsidRDefault="00651A33" w:rsidP="00651A33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5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2018 - 2020 годы;</w:t>
      </w:r>
    </w:p>
    <w:p w:rsidR="00651A33" w:rsidRPr="00651A33" w:rsidRDefault="00651A33" w:rsidP="00651A33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5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2021 - 2025 годы;</w:t>
      </w:r>
    </w:p>
    <w:p w:rsidR="00651A33" w:rsidRPr="00651A33" w:rsidRDefault="00651A33" w:rsidP="00651A33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33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2026 - 2030 годы.</w:t>
      </w:r>
    </w:p>
    <w:p w:rsidR="00651A33" w:rsidRPr="00651A33" w:rsidRDefault="00651A33" w:rsidP="00651A33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Цели и задачи социально-экономического развития Камчатского края, показатели реализации Стратегии и их значения, комплексы мероприятий и перечень государственных программ, обеспечивающие достижение долгосрочных целей социально-экономического развития Камчатского края, указанных в Стратегии, для </w:t>
      </w:r>
      <w:r w:rsidRPr="00651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5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ее реализации предусмотрены разделом 2  Плана.</w:t>
      </w:r>
    </w:p>
    <w:p w:rsidR="00651A33" w:rsidRPr="00651A33" w:rsidRDefault="00651A33" w:rsidP="00651A33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33" w:rsidRPr="00651A33" w:rsidRDefault="00651A33" w:rsidP="00651A33">
      <w:pPr>
        <w:tabs>
          <w:tab w:val="left" w:pos="426"/>
        </w:tabs>
        <w:autoSpaceDE w:val="0"/>
        <w:autoSpaceDN w:val="0"/>
        <w:adjustRightInd w:val="0"/>
        <w:spacing w:before="280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1A33" w:rsidRPr="00651A33" w:rsidRDefault="00651A33" w:rsidP="00651A33">
      <w:pPr>
        <w:tabs>
          <w:tab w:val="left" w:pos="426"/>
        </w:tabs>
        <w:autoSpaceDE w:val="0"/>
        <w:autoSpaceDN w:val="0"/>
        <w:adjustRightInd w:val="0"/>
        <w:spacing w:before="280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1A33" w:rsidRPr="00651A33" w:rsidRDefault="00651A33" w:rsidP="00651A33">
      <w:pPr>
        <w:tabs>
          <w:tab w:val="left" w:pos="426"/>
        </w:tabs>
        <w:autoSpaceDE w:val="0"/>
        <w:autoSpaceDN w:val="0"/>
        <w:adjustRightInd w:val="0"/>
        <w:spacing w:before="280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1A33" w:rsidRPr="00651A33" w:rsidRDefault="00651A33" w:rsidP="00651A33">
      <w:pPr>
        <w:tabs>
          <w:tab w:val="left" w:pos="426"/>
        </w:tabs>
        <w:autoSpaceDE w:val="0"/>
        <w:autoSpaceDN w:val="0"/>
        <w:adjustRightInd w:val="0"/>
        <w:spacing w:before="280" w:after="0" w:line="240" w:lineRule="auto"/>
        <w:contextualSpacing/>
        <w:jc w:val="center"/>
        <w:rPr>
          <w:rFonts w:ascii="Times New Roman" w:eastAsia="Calibri" w:hAnsi="Times New Roman" w:cs="Times New Roman"/>
          <w:sz w:val="10"/>
          <w:szCs w:val="28"/>
        </w:rPr>
      </w:pPr>
      <w:r w:rsidRPr="00651A33">
        <w:rPr>
          <w:rFonts w:ascii="Times New Roman" w:eastAsia="Calibri" w:hAnsi="Times New Roman" w:cs="Times New Roman"/>
          <w:sz w:val="28"/>
          <w:szCs w:val="28"/>
        </w:rPr>
        <w:t xml:space="preserve">2. Цели и задачи социально-экономического развития Камчатского края, показатели реализации Стратегии и их значения, комплексы мероприятий и перечень государственных программ, обеспечивающие достижение долгосрочных целей социально-экономического развития Камчатского края, указанных в Стратегии, для </w:t>
      </w:r>
      <w:r w:rsidRPr="00651A3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51A33">
        <w:rPr>
          <w:rFonts w:ascii="Times New Roman" w:eastAsia="Calibri" w:hAnsi="Times New Roman" w:cs="Times New Roman"/>
          <w:sz w:val="28"/>
          <w:szCs w:val="28"/>
        </w:rPr>
        <w:t xml:space="preserve"> этапа ее реализации</w:t>
      </w:r>
    </w:p>
    <w:p w:rsidR="00651A33" w:rsidRPr="00651A33" w:rsidRDefault="00651A33" w:rsidP="00651A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</w:pPr>
    </w:p>
    <w:tbl>
      <w:tblPr>
        <w:tblW w:w="5159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41"/>
        <w:gridCol w:w="98"/>
        <w:gridCol w:w="2254"/>
        <w:gridCol w:w="31"/>
        <w:gridCol w:w="1294"/>
        <w:gridCol w:w="3493"/>
        <w:gridCol w:w="3570"/>
        <w:gridCol w:w="1941"/>
        <w:gridCol w:w="1812"/>
      </w:tblGrid>
      <w:tr w:rsidR="00651A33" w:rsidRPr="00651A33" w:rsidTr="00A71E3B">
        <w:tc>
          <w:tcPr>
            <w:tcW w:w="306" w:type="pct"/>
            <w:gridSpan w:val="2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</w:p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5" w:type="pct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</w:p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реализации</w:t>
            </w:r>
          </w:p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Показатели/ожидаемые результаты реализации Стратегии и их значения</w:t>
            </w:r>
          </w:p>
        </w:tc>
        <w:tc>
          <w:tcPr>
            <w:tcW w:w="633" w:type="pct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</w:p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финансового/ресурсного обеспечения (государственные программы)</w:t>
            </w:r>
          </w:p>
        </w:tc>
        <w:tc>
          <w:tcPr>
            <w:tcW w:w="591" w:type="pct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gridSpan w:val="2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pct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pct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pct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51A33" w:rsidRPr="00651A33" w:rsidTr="00A71E3B">
        <w:trPr>
          <w:trHeight w:val="6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1. Рыбохозяйственный комплекс</w:t>
            </w:r>
          </w:p>
        </w:tc>
      </w:tr>
      <w:tr w:rsidR="00651A33" w:rsidRPr="00651A33" w:rsidTr="00A71E3B">
        <w:tc>
          <w:tcPr>
            <w:tcW w:w="5000" w:type="pct"/>
            <w:gridSpan w:val="9"/>
            <w:shd w:val="clear" w:color="auto" w:fill="auto"/>
            <w:vAlign w:val="center"/>
          </w:tcPr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обеспечение ускоренного развития рыбохозяйственного комплекса </w:t>
            </w:r>
            <w:r w:rsidR="00A71E3B"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и его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интеграции в международное хозяйство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94" w:type="pct"/>
            <w:gridSpan w:val="7"/>
            <w:shd w:val="clear" w:color="auto" w:fill="auto"/>
            <w:vAlign w:val="center"/>
          </w:tcPr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развитие прибрежного рыболовства, а также аквакультуры (прежде всего, лососеводства) и марикультуры в объемах, необходимых для восстановления, сохранения и расширения ресурсно-сырьевой базы рыболовства</w:t>
            </w:r>
          </w:p>
        </w:tc>
      </w:tr>
      <w:tr w:rsidR="00A71E3B" w:rsidRPr="00651A33" w:rsidTr="00A71E3B">
        <w:tc>
          <w:tcPr>
            <w:tcW w:w="306" w:type="pct"/>
            <w:gridSpan w:val="2"/>
            <w:shd w:val="clear" w:color="auto" w:fill="auto"/>
          </w:tcPr>
          <w:p w:rsidR="00A71E3B" w:rsidRPr="00651A33" w:rsidRDefault="00A71E3B" w:rsidP="00A71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35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 xml:space="preserve">Строительство рыбоводных заводов за счет средств частных инвесторов 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2018-2024</w:t>
            </w:r>
          </w:p>
        </w:tc>
        <w:tc>
          <w:tcPr>
            <w:tcW w:w="1139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681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создание, восстановление и увеличение численности популяций тихоокеанских лососей в водных объектах Камчатского края посредством строительства лососевых рыбоводных заводов при максимальном сохранении существующей структуры естественного воспроизводства;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строительство аква-(мари-) культурных хозяйств </w:t>
            </w:r>
          </w:p>
        </w:tc>
        <w:tc>
          <w:tcPr>
            <w:tcW w:w="1164" w:type="pct"/>
            <w:shd w:val="clear" w:color="auto" w:fill="auto"/>
          </w:tcPr>
          <w:p w:rsidR="00A71E3B" w:rsidRPr="00D45681" w:rsidRDefault="00A71E3B" w:rsidP="00A7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- введение в эксплуатацию 14 лососевых рыбоводных заводов (ЛРЗ);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- увеличение объемов выпуска молоди лососей, произведенной на ЛРЗ, в естественные водные объекты Камчатского края до 82,6 млн штук;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Государственная программа Камчатского края «Развитие рыбохозяйственного комплекса 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94" w:type="pct"/>
            <w:gridSpan w:val="7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модернизация рыбохозяйственного комплекса</w:t>
            </w:r>
          </w:p>
        </w:tc>
      </w:tr>
      <w:tr w:rsidR="00A71E3B" w:rsidRPr="00651A33" w:rsidTr="00A71E3B">
        <w:tc>
          <w:tcPr>
            <w:tcW w:w="306" w:type="pct"/>
            <w:gridSpan w:val="2"/>
            <w:shd w:val="clear" w:color="auto" w:fill="auto"/>
          </w:tcPr>
          <w:p w:rsidR="00A71E3B" w:rsidRPr="00651A33" w:rsidRDefault="00A71E3B" w:rsidP="00A71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35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Строительство и модернизация береговых рыбоперерабатывающих заводов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2018-2024</w:t>
            </w:r>
          </w:p>
        </w:tc>
        <w:tc>
          <w:tcPr>
            <w:tcW w:w="1139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45681">
              <w:rPr>
                <w:rFonts w:ascii="Times New Roman" w:hAnsi="Times New Roman"/>
                <w:sz w:val="24"/>
                <w:szCs w:val="24"/>
              </w:rPr>
              <w:t xml:space="preserve"> строительство новых береговых перерабатывающих производств; внедрение современных технологий глубокой переработки сырья, в том числе безотходных; 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lastRenderedPageBreak/>
              <w:t>- увеличение объемов производства продукции с высокой степенью переработки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lastRenderedPageBreak/>
              <w:t>- оказание содействия в завершении строительства новых береговых перерабатывающих производств, внедрении новых технологий, в том числе безотходных, не менее 1 объекта в год;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 xml:space="preserve">- обеспечение значения коэффициента обновления основных </w:t>
            </w:r>
            <w:r w:rsidRPr="00D45681">
              <w:rPr>
                <w:rFonts w:ascii="Times New Roman" w:hAnsi="Times New Roman"/>
                <w:sz w:val="24"/>
                <w:szCs w:val="24"/>
              </w:rPr>
              <w:lastRenderedPageBreak/>
              <w:t>фондов по виду деятельности «переработка и консервирование рыбы, ракообразных и моллюсков» к концу 2019 года на уровне не ниже 16,0 %;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- увеличение доли товарной продукции глубокой степени переработки к 2020 году до 8,3 %</w:t>
            </w:r>
          </w:p>
        </w:tc>
        <w:tc>
          <w:tcPr>
            <w:tcW w:w="633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источники (по согласованию)</w:t>
            </w:r>
          </w:p>
        </w:tc>
        <w:tc>
          <w:tcPr>
            <w:tcW w:w="591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Министерство рыбного хозяйства Камчатского края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E3B" w:rsidRPr="00651A33" w:rsidTr="00A71E3B">
        <w:tc>
          <w:tcPr>
            <w:tcW w:w="306" w:type="pct"/>
            <w:gridSpan w:val="2"/>
            <w:shd w:val="clear" w:color="auto" w:fill="auto"/>
          </w:tcPr>
          <w:p w:rsidR="00A71E3B" w:rsidRPr="00651A33" w:rsidRDefault="00A71E3B" w:rsidP="00A71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35" w:type="pct"/>
            <w:shd w:val="clear" w:color="auto" w:fill="auto"/>
          </w:tcPr>
          <w:p w:rsidR="00A71E3B" w:rsidRPr="00D45681" w:rsidRDefault="00A71E3B" w:rsidP="00A7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Стимулирование модернизации и строительства объектов рыбоперерабатывающей инфраструктуры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2018-2024</w:t>
            </w:r>
          </w:p>
        </w:tc>
        <w:tc>
          <w:tcPr>
            <w:tcW w:w="1139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- предоставление за счет средств краевого бюджета субсидий рыбоперерабатывающим предприятиям региона на возмещение части затрат на уплату процентов по полученным кредитам, а также авансовых и лизинговых платежей по договорам лизинга</w:t>
            </w:r>
          </w:p>
        </w:tc>
        <w:tc>
          <w:tcPr>
            <w:tcW w:w="1164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- объем предоставленной государственной поддержки за счет средств краевого бюджета;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- обеспечение инвестиционных вложений в основной капитал рыбохозяйственных организаций на уровне не ниже 2,7 млрд рублей ежегодно</w:t>
            </w:r>
          </w:p>
        </w:tc>
        <w:tc>
          <w:tcPr>
            <w:tcW w:w="633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Государственная программа Камчатского края «Развитие рыбохозяйственного комплекса 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Министерство рыбного хозяйства Камчатского края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94" w:type="pct"/>
            <w:gridSpan w:val="7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обновление рыбопромыслового флота, развитие портовой инфраструктуры для комплексного обслуживания судов рыбопромыслового флота</w:t>
            </w:r>
          </w:p>
        </w:tc>
      </w:tr>
      <w:tr w:rsidR="00A71E3B" w:rsidRPr="00651A33" w:rsidTr="00A71E3B">
        <w:tc>
          <w:tcPr>
            <w:tcW w:w="306" w:type="pct"/>
            <w:gridSpan w:val="2"/>
            <w:shd w:val="clear" w:color="auto" w:fill="auto"/>
          </w:tcPr>
          <w:p w:rsidR="00A71E3B" w:rsidRPr="00651A33" w:rsidRDefault="00A71E3B" w:rsidP="00A71E3B">
            <w:pPr>
              <w:spacing w:after="0" w:line="240" w:lineRule="auto"/>
              <w:ind w:lef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35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Строительство, приобретение и модернизация рыбопромыслового флота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2018-2024</w:t>
            </w:r>
          </w:p>
        </w:tc>
        <w:tc>
          <w:tcPr>
            <w:tcW w:w="1139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- строительство, приобретение и модернизация рыбопромысловых судов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- обеспечение значения коэффициента обновления основных фондов по виду деятельности «Рыболовство» к концу 2019 года на уровне не ниже 14,5 %</w:t>
            </w:r>
          </w:p>
        </w:tc>
        <w:tc>
          <w:tcPr>
            <w:tcW w:w="633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Министерство рыбного хозяйства Камчатского края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E3B" w:rsidRPr="00651A33" w:rsidTr="00A71E3B">
        <w:tc>
          <w:tcPr>
            <w:tcW w:w="306" w:type="pct"/>
            <w:gridSpan w:val="2"/>
            <w:shd w:val="clear" w:color="auto" w:fill="auto"/>
          </w:tcPr>
          <w:p w:rsidR="00A71E3B" w:rsidRPr="00651A33" w:rsidRDefault="00A71E3B" w:rsidP="00A71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35" w:type="pct"/>
            <w:shd w:val="clear" w:color="auto" w:fill="auto"/>
          </w:tcPr>
          <w:p w:rsidR="00A71E3B" w:rsidRPr="00D45681" w:rsidRDefault="00A71E3B" w:rsidP="00A7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Стимулирование модернизации существующего и строительства нового рыбопромыслового флота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2018-2024</w:t>
            </w:r>
          </w:p>
        </w:tc>
        <w:tc>
          <w:tcPr>
            <w:tcW w:w="1139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- предоставление за счет средств краевого бюджета субсидий рыбодобывающим предприятиям региона на возмещение части затрат на уплату процентов по полученным кредитам, а также авансовых и лизинговых платежей по договорам лизинга</w:t>
            </w:r>
          </w:p>
        </w:tc>
        <w:tc>
          <w:tcPr>
            <w:tcW w:w="1164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- объем предоставленной государственной поддержки за счет средств краевого бюджета;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Государственная программа Камчатского края «Развитие рыбохозяйственного комплекса 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Министерство рыбного хозяйства Камчатского края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94" w:type="pct"/>
            <w:gridSpan w:val="7"/>
            <w:shd w:val="clear" w:color="auto" w:fill="auto"/>
            <w:vAlign w:val="center"/>
          </w:tcPr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укрепление позиций Камчатского края на мировом рынке продукции рыбохозяйственного комплекса, развитие внешней торговли рыбными товарами высокой степени переработки</w:t>
            </w:r>
          </w:p>
        </w:tc>
      </w:tr>
      <w:tr w:rsidR="00A71E3B" w:rsidRPr="00651A33" w:rsidTr="00A71E3B">
        <w:tc>
          <w:tcPr>
            <w:tcW w:w="306" w:type="pct"/>
            <w:gridSpan w:val="2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735" w:type="pct"/>
            <w:shd w:val="clear" w:color="auto" w:fill="auto"/>
          </w:tcPr>
          <w:p w:rsidR="00A71E3B" w:rsidRPr="00D45681" w:rsidRDefault="00A71E3B" w:rsidP="00A7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Участие организаций рыбохозяй</w:t>
            </w:r>
            <w:r w:rsidRPr="00D45681">
              <w:rPr>
                <w:rFonts w:ascii="Times New Roman" w:hAnsi="Times New Roman"/>
                <w:sz w:val="24"/>
                <w:szCs w:val="24"/>
              </w:rPr>
              <w:lastRenderedPageBreak/>
              <w:t>ственного комплекса в международных выставочных и презентационных мероприятиях, в мероприятиях по реализации международных соглашений, заключенных Правительством Камчатского края и межправительственных</w:t>
            </w:r>
          </w:p>
          <w:p w:rsidR="00A71E3B" w:rsidRPr="00D45681" w:rsidRDefault="00A71E3B" w:rsidP="00A7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соглашений по экономическому и научно-техническому сотрудничеству</w:t>
            </w:r>
          </w:p>
          <w:p w:rsidR="00A71E3B" w:rsidRPr="00D45681" w:rsidRDefault="00A71E3B" w:rsidP="00A7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shd w:val="clear" w:color="auto" w:fill="auto"/>
          </w:tcPr>
          <w:p w:rsidR="00A71E3B" w:rsidRPr="00D45681" w:rsidRDefault="00A71E3B" w:rsidP="00A71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 xml:space="preserve">- участие в работе по организации участия организаций рыбохозяйственного комплекса в </w:t>
            </w:r>
            <w:r w:rsidRPr="00D45681">
              <w:rPr>
                <w:rFonts w:ascii="Times New Roman" w:hAnsi="Times New Roman"/>
                <w:sz w:val="24"/>
                <w:szCs w:val="24"/>
              </w:rPr>
              <w:lastRenderedPageBreak/>
              <w:t>межрегиональных и международных выставочных и презентационных мероприятиях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6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участие</w:t>
            </w:r>
            <w:r w:rsidRPr="00D45681">
              <w:rPr>
                <w:rFonts w:ascii="Times New Roman" w:hAnsi="Times New Roman"/>
                <w:sz w:val="24"/>
                <w:szCs w:val="24"/>
              </w:rPr>
              <w:t xml:space="preserve"> организаций рыбохозяйственного комплекса не менее чем в 2-х межрегиональных и </w:t>
            </w:r>
            <w:r w:rsidRPr="00D4568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международных выставочных и презентационных мероприятиях</w:t>
            </w:r>
          </w:p>
        </w:tc>
        <w:tc>
          <w:tcPr>
            <w:tcW w:w="633" w:type="pct"/>
            <w:shd w:val="clear" w:color="auto" w:fill="auto"/>
          </w:tcPr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Государственная программа Камчатского края </w:t>
            </w:r>
            <w:r w:rsidRPr="00D45681">
              <w:rPr>
                <w:rFonts w:ascii="Times New Roman" w:hAnsi="Times New Roman"/>
                <w:sz w:val="24"/>
                <w:szCs w:val="24"/>
              </w:rPr>
              <w:lastRenderedPageBreak/>
              <w:t>«Развитие экономики и внешнеэкономической деятельности 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A71E3B" w:rsidRPr="00D45681" w:rsidRDefault="00A71E3B" w:rsidP="00A71E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экономического развития </w:t>
            </w:r>
            <w:r w:rsidRPr="00D45681">
              <w:rPr>
                <w:rFonts w:ascii="Times New Roman" w:hAnsi="Times New Roman"/>
                <w:sz w:val="24"/>
                <w:szCs w:val="24"/>
              </w:rPr>
              <w:lastRenderedPageBreak/>
              <w:t>и торговли Камчатского края;</w:t>
            </w:r>
          </w:p>
          <w:p w:rsidR="00A71E3B" w:rsidRPr="00D45681" w:rsidRDefault="00A71E3B" w:rsidP="00A71E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«Камчатский выставочно-инвестиционный центр» (по согласованию);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Агентство </w:t>
            </w:r>
            <w:r w:rsidRPr="00D45681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вестиций </w:t>
            </w:r>
            <w:r w:rsidRPr="00D45681">
              <w:rPr>
                <w:rFonts w:ascii="Times New Roman" w:hAnsi="Times New Roman"/>
                <w:sz w:val="24"/>
                <w:szCs w:val="24"/>
              </w:rPr>
              <w:t>и предпринимательства Камчатского края;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АО «Корпорация развития Камчатского края» (по согласованию);</w:t>
            </w:r>
          </w:p>
          <w:p w:rsidR="00A71E3B" w:rsidRPr="00D45681" w:rsidRDefault="00A71E3B" w:rsidP="00A71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681">
              <w:rPr>
                <w:rFonts w:ascii="Times New Roman" w:hAnsi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</w:tr>
      <w:tr w:rsidR="00651A33" w:rsidRPr="00651A33" w:rsidTr="00A71E3B">
        <w:tc>
          <w:tcPr>
            <w:tcW w:w="5000" w:type="pct"/>
            <w:gridSpan w:val="9"/>
            <w:shd w:val="clear" w:color="auto" w:fill="auto"/>
            <w:vAlign w:val="center"/>
          </w:tcPr>
          <w:p w:rsidR="00651A33" w:rsidRPr="00651A33" w:rsidRDefault="00651A33" w:rsidP="00651A3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Судоремонтная отрасль</w:t>
            </w:r>
          </w:p>
        </w:tc>
      </w:tr>
      <w:tr w:rsidR="00651A33" w:rsidRPr="00651A33" w:rsidTr="00A71E3B">
        <w:tc>
          <w:tcPr>
            <w:tcW w:w="5000" w:type="pct"/>
            <w:gridSpan w:val="9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обеспечение стабильного развития судоремонтной отрасли как фактора конкурентного преимущества рыбохозяйственного и транспортного комплексов региона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94" w:type="pct"/>
            <w:gridSpan w:val="7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увеличение производственных мощностей судоремонтной отрасли за счёт притока внебюджетных инвестиций в её развитие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потенциала отрасли и оказание содействия в модернизации производства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анализ состояния основных производственных фондов в судоремонте, степени их загрузки и использования;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оказание содействия в модернизации производства, в том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при реализации инвестиционных проектов судоремонтных предприятий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рост объема выполненных работ и услуг на 10% к 2020 году от показателя 2017 года;</w:t>
            </w:r>
          </w:p>
          <w:p w:rsidR="00651A33" w:rsidRPr="00651A33" w:rsidRDefault="00651A33" w:rsidP="00651A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рост среднесписочной численности работников предприятий на 5% к 2020 году от показателя 2017 года;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рост инвестиции в основной капитал на 25% к 2020 году от показателя 2017 года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Камчатского края «Развитие экономики и внешнеэкономической деятельности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Агентство инвестиций и предпринимательства Камчатского края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94" w:type="pct"/>
            <w:gridSpan w:val="7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кадровое обеспечение отрасли трудовыми ресурсами необходимой квалификации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подготовки профессиональных кадров для судоремонта в Камчатском крае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содействия в подготовке профессиональных кадров для судоремонта в Камчатском крае, пропаганда рабочих профессий, содействие в привлечении молодежи для обучения и трудоустройства по рабочим профессиям, в том числе в рамках системы дуальной модели обучения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число подготовленных специалистов по ремонту технологического оборудования и ремонту корпусов судов (СПО), 50 чел. к 2020 году;</w:t>
            </w:r>
          </w:p>
          <w:p w:rsidR="00651A33" w:rsidRPr="00651A33" w:rsidRDefault="00651A33" w:rsidP="00651A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число подготовленных инженеров-судоремонтников (ВПО), 50 чел. к 2020 году;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ежегодное число проводимых мероприятий по специальностям, связанных с судоремонтной отраслью не менее 2 шт.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651A33" w:rsidRPr="00651A33" w:rsidTr="00A71E3B">
        <w:tc>
          <w:tcPr>
            <w:tcW w:w="5000" w:type="pct"/>
            <w:gridSpan w:val="9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3. Горнопромышленный комплекс</w:t>
            </w:r>
          </w:p>
        </w:tc>
      </w:tr>
      <w:tr w:rsidR="00651A33" w:rsidRPr="00651A33" w:rsidTr="00A71E3B">
        <w:tc>
          <w:tcPr>
            <w:tcW w:w="5000" w:type="pct"/>
            <w:gridSpan w:val="9"/>
            <w:shd w:val="clear" w:color="auto" w:fill="auto"/>
          </w:tcPr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 обеспечение ускоренного развития горнодобывающей промышленности как фактора, инфраструктурного развития и диверсификации экономики региона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94" w:type="pct"/>
            <w:gridSpan w:val="7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повышение степени изученности минерально-сырьевой базы региона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 работы на рудное золото в пределах Карымшинского рудного поля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разведка перспективных золоторудных объектов с возможностью наращивания сырьевой базы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локализация объектов с золотосеребряным оруденением; оценка прогнозных ресурсов золота категорий Р1 и Р2; рекомендации по направлению дальнейших геологоразведочных работ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Российской Федерации «Воспроизводство и использование природных ресурсов», подпрограмма 1 «Воспроизводство минерально-сырьевой базы, геологическое изучение недр» (по согласованию)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Дальнедра (по согласованию);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АО «Росгеология» (по согласованию)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сейсморазведочные работы МОГТ 2Д на Восточно-Колпаковской площади Западно-Камчатской НГО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наращивание запасов углеводородного сырья 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новых объектов под параметрическое бурение, открытие месторождений углеводородного сырья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Российской Федерации «Воспроизводство и использование природных ресурсов», подпрограмма 1 «Воспроизводство минерально-сырьевой базы, геологическое изучение недр» (по согласованию)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Дальнедра (по согласованию);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АО «Росгеология» (по согласованию)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 работы на рудное золото в пределах рудного поля Эвевпента Северо-Камчатского рудного района</w:t>
            </w:r>
            <w:r w:rsidRPr="00651A33">
              <w:rPr>
                <w:rFonts w:ascii="Times New Roman" w:eastAsia="Calibri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разведка перспективных золоторудных объектов с возможностью наращивания сырьевой базы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локализация объектов и выделение рудных зон и тел с золото-серебреным оруденением, оценка прогнозных ресурсов золота кат Р1-Р2, рекомендации по дальнейшему направлению геологоразведочных работ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Российской Федерации «Воспроизводство и использование природных ресурсов», подпрограмма 1 «Воспроизводство минерально-сырьевой базы, геологическое изучение недр» (по согласованию)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Дальнедра (по согласованию);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АО «Росгеология» (по согласованию)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Интерпретация геофизических материалов, создание модели возможных объектов зон нефте-газо-накопления с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целью выбора точки заложения параметрической скважины на Восточно-Колпаковской площади Западно-Камчатской НГО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наращивание запасов углеводородного сырья 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выбор точки заложения параметрической скважины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«Воспроизводство и использование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природных ресурсов», подпрограмма 1 «Воспроизводство минерально-сырьевой базы, геологическое изучение недр» (по согласованию)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Дальнедра (по согласованию);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АО «Росгеология» (по согласованию)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 работы на рудное золото в пределах Ушканьинского рудного поля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разведка перспективных золоторудных объектов с возможностью наращивания сырьевой базы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локализация и оценка прогнозных ресурсов золота категорий Р1 и Р2; рекомендации по направлению дальнейших геологоразведочных работ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«Воспроизводство и использование природных ресурсов», подпрограмма 1 «Воспроизводство минерально-сырьевой базы, геологическое изучение недр» (по согласованию) 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Дальнедра (по согласованию);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АО «Росгеология» (по согласованию)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Поиски источников хозяйственно-питьевого водоснабжения для с. Крутоберегово Усть-Камчатского сельского поселения Усть-Камчатского муниципального района 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поисковых работ на выявление источников хозяйственно-питьевого водоснабжения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изучены объекты локализации подземных вод, перспективные для организации централизованного водоснабжения, оценка запасов питьевых подземных вод по категориям С1 и С2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«Охрана окружающей среды, воспроизводство и использование природных ресурсов в Камчатском крае» 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Поиски источников хозяйственно-питьевого водоснабжения для Козыревского сельского поселения Усть-Камчатского муниципального района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поисковых работ на выявление источников хозяйственно-питьевого водоснабжения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изучены объекты локализации подземных вод, перспективные для организации централизованного водоснабжения, оценка запасов питьевых подземных вод по категориям С1 и С2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«Охрана окружающей среды, воспроизводство и использование природных ресурсов в Камчатском крае»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Поиски источников хозяйственно-питьевого водоснабжения для с. Таловка Пенжинского муниципального района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поисковых работ на выявление источников хозяйственно-питьевого водоснабжения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изучены объекты локализации подземных вод, перспективные для организации централизованного водоснабжения, оценка запасов питьевых подземных вод по категориям С1 и С2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«Охрана окружающей среды, воспроизводство и использование природных ресурсов в Камчатском крае»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3.1.9.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Поиски источников хозяйственно-питьевого водоснабжения для с. Каменское Пенжинского муниципального района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поисковых работ на выявление источников хозяйственно-питьевого водоснабжения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изучены объекты локализации подземных вод, перспективные для организации централизованного водоснабжения, оценка запасов питьевых подземных вод по категориям С1 и С2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«Охрана окружающей среды, воспроизводство и использование природных ресурсов в Камчатском крае»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3.1.10.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Геологическое изучение в целях оценки и разведки месторождения строительного камня в районе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сопки Щековской, расположенной вблизи с. Тигиль и строящегося автозимника Анавгай – Палана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оценка запасов строительного камня по категории С2 в объёме не менее 4,0 млн м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и проведение разведочных работ на участке(ах) детализации с подсчётом разведанных запасов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строительного камня по категории не ниже С1 в объёме не менее 2,0 млн м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подготовка к промышленному освоению участка недр местного значения «Щёкинский», поставка запасов строительного камня на государственный учёт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категории не ниже С1 в объёме не менее 2,0 млн м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, оценка запасов полезного ископаемого по категории С2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Камчатского края «Охрана окружающей среды, воспроизводство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использование природных ресурсов в Камчатском крае»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природных ресурсов и экологии Камчатского края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694" w:type="pct"/>
            <w:gridSpan w:val="7"/>
            <w:shd w:val="clear" w:color="auto" w:fill="auto"/>
          </w:tcPr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освоение разведанных месторождений драгоценных и цветных металлов, углеводородного сырья, твердых горючих ископаемых, теплоэнергетических и пресных вод, общераспространенных полезных ископаемых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горно-обогатительного комбината «Аметистовый», объектов обеспечения и инфраструктуры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создание горно-обогатительного комбината «Аметистовый»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объем добычи – 4,0 т золота в год;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1200 рабочих мест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АО «Аметистовое» (по согласованию)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горнодобывающего предприятия «Бараньевское», объектов обеспечения и поверхностной инфраструктуры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горнодобывающего предприятия по добыче и переработке руд и песков драгоценных металлов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объем добычи – 1,5 т золота в год;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130 рабочих мест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АО «Камчатское Золото» (по согласованию)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Горно-металлургический комбинат по добыче и переработке руды Озерновского золоторудного месторождения Камчатского края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создание опытно-промышленной фабрики мощностью 250 тыс. т руды в год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объем добычи – 2,5 т золота в год;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750 рабочих мест 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АО «СиГМА» (по согласованию)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Доразведка и строительство горно-металлургического предприятия на базе руд Мутновского золотосеребряного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месторождения Южной Камчатки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опытно-промышленная отработка жильной зоны «Определяющая» с последующим созданием горно-металлургического предприятия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объем добычи – 4,0 т золота в год;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736 рабочих мест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ООО «Компания СТЭППС ИСТ» (по согласованию)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5000" w:type="pct"/>
            <w:gridSpan w:val="9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ind w:left="163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Сельское хозяйство</w:t>
            </w:r>
          </w:p>
        </w:tc>
      </w:tr>
      <w:tr w:rsidR="00651A33" w:rsidRPr="00651A33" w:rsidTr="00A71E3B">
        <w:tc>
          <w:tcPr>
            <w:tcW w:w="5000" w:type="pct"/>
            <w:gridSpan w:val="9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достижение уровня полной обеспеченности населения Камчатского края сельскохозяйственной продукцией собственного производства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94" w:type="pct"/>
            <w:gridSpan w:val="7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развитие растениеводства и мелиорации земель сельскохозяйственного назначения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45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мелиоративных мероприятий</w:t>
            </w:r>
          </w:p>
        </w:tc>
        <w:tc>
          <w:tcPr>
            <w:tcW w:w="422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сохранение, восстановление и развитие внутрихозяйственных объектов;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реконструкция и ремонт мелиоративных систем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площадь реконструируемых мелиоративных систем, га;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производства овощей - до 20,5 тыс. тонн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45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плодородия почв</w:t>
            </w:r>
          </w:p>
        </w:tc>
        <w:tc>
          <w:tcPr>
            <w:tcW w:w="422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почвенных, агротехнических и эколого-токсических обследований земель сельскохозяйственного назначения;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субсидий сельскохозяйственным товаропроизводителям Камчатского края на возмещение части затрат, связанных с приобретением и доставкой средств химизации (минеральных удобрений)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производства картофеля - до 45,8 тыс. тонн, в том числе до 14,74 тыс. тонн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объем внесения минеральных удобрений – до 1,0 тыс. тонн д.в.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45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отдельных подотраслей растениеводства</w:t>
            </w:r>
          </w:p>
        </w:tc>
        <w:tc>
          <w:tcPr>
            <w:tcW w:w="422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предоставление субсидий сельскохозяйственным товаропроизводителям Камчатского края на возмещение части затрат, связанных с приобретением и доставкой семян для выращивания однолетних и многолетних трав,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зерновых и зернобобовых культур;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субсидий сельскохозяйственным товаропроизводителям Камчатского края на возмещение части затрат, связанных с приобретением элитных семян картофеля (супер-супер элита, супер элита, элита) и семян картофеля 1-ой репродукции;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субсидий сельскохозяйственным товаропроизводителям Камчатского края на уплату страховой премии по договорам сельскохозяйственного страхования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увеличение производства картофеля - до 45,8 тыс. тонн, в том числе до 14,74 тыс. тонн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увеличение производства овощей - до 20,5 тыс. тонн, в том числе до 7,8 тыс. тонн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Камчатского края «Развитие сельского хозяйства и регулирование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рынков сельскохозяйственной продукции, сырья и продовольствия 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 сельского хозяйства, пищевой и перерабатывающей промышленности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Камчатского края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745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несвязанной поддержки в области растениеводства</w:t>
            </w:r>
          </w:p>
        </w:tc>
        <w:tc>
          <w:tcPr>
            <w:tcW w:w="422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субсидий сельскохозяйственным товаропроизводителям Камчатского края на возмещение части затрат, связанных с проведением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предоставление субсидий сельскохозяйственным товаропроизводителям Камчатского края в области развития производства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семенного картофеля, семян овощных культур открытого грунта, семян кукурузы, семян подсолнечника, семян сахарной свеклы и овощей открытого грунта на возмещение части затрат на проведение комплекса агротехнологических работ, обеспечивающих увеличение производства семенного картофеля, семян овощных культур открытого грунта, семян кукурузы, семян подсолнечника, семян сахарной свеклы и овощей открытого грунта, в соответствии с перечнем, утвержденным Министерством сельского хозяйства Российской Федерации, в расчете на 1 гектар посевной площади занятой семенным картофелем и овощами открытого грунта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увеличение валового сбора зерновых и зернобобовых культур в хозяйствах всех категорий до 1,0 тыс. тонн;</w:t>
            </w:r>
          </w:p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площадей посева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местностям до 3,3 тыс. га;</w:t>
            </w:r>
          </w:p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доли площади, засеваемой элитными семенами, в общей площади посевов - 1,9 %;</w:t>
            </w:r>
          </w:p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увеличение производства картофеля - до 45,8 тыс. тонн, в том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до 14,74 тыс. тонн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объем произведенного семенного картофеля до 135 тонн;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объем реализованного семенного картофеля до 15 тонн;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объем семенного картофеля, направленного на посадку (посев) в целях размножения до 124 тонн;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производства овощей - до 20,5 тыс. тонн, в том числе до 7,8 тыс. тонн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94" w:type="pct"/>
            <w:gridSpan w:val="7"/>
            <w:shd w:val="clear" w:color="auto" w:fill="auto"/>
            <w:vAlign w:val="center"/>
          </w:tcPr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развитие животноводства и повышение уровня его рентабельности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племенного дела в животноводстве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субсидии сельскохозяйственным товаропроизводителям Камчатского края на возмещение части затрат, связанных с приобретением племенного молодняка крупного рогатого скота молочного направления с наивысшей продуктивностью по матери не менее 3500 кг и не более 7500 кг молока за лакта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цию в племенных стадах, зарегистрированных в государственном племенном реестре;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финансовое обеспечение затрат, связанных с приобретением и доставкой племенного молодняка крупного рогатого скота молочного направления с наивысшей продуктивностью по матери не менее 7500 кг молока за лактацию в племенных хозяйствах, зарегистрированных в государственном племенном регистре;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субсидии сельскохозяйственным товаропроизводителям Камчатского края на возмещение части затрат на приобретение семени быков производителей, проверенных по качеству потомства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увеличение продуктивности коров в сельскохозяйственных организациях при увеличении среднего надоя молока на корову до 4500 кг в год;</w:t>
            </w:r>
          </w:p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реализации племенного молодняка крупного рогатого скота молочных и мясных пород до 8,0 голов на 100 голов маток</w:t>
            </w:r>
          </w:p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Государственная программа Камчатского края «Развитие сельского хозяйства и регулирование рынков сельскохозяйственной продукции, сы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рья и продовольствия 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производства продукции животноводства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субсидий сельскохозяйственным товаропроизводителям Камчатского края на финансовое обеспечение затрат, связанных с производством и реализацией мяса свиней, куриного яйца и молока;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предоставление субсидий сельскохозяйственным товаропроизводителям Камчатского края на возмещение части затрат, связанных с убоем сельскохозяйственных животных на специализированном убойном пункте, с производством и реализацией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мяса свиней, куриного яйца и молока, а также с содержанием поголовья свиней, кур - несушек и идентифицированных коров в отдаленных муниципальных образованиях Камчатского края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наращивание поголовья коров в хозяйствах всех категорий до 5,0 тыс. голов;</w:t>
            </w:r>
          </w:p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наращивание поголовья свиней в хозяйствах всех категорий до 66,5 тыс. голов;</w:t>
            </w:r>
          </w:p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наращивание поголовья птицы в хозяйствах всех категорий до 453,4 тыс. голов;</w:t>
            </w:r>
          </w:p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наращивание поголовья северных оленей и маралов в сельскохозяйственных организациях, крестьянских (фермерских) хо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зяйствах, включая индивидуальных предпринимателей, до 46,0 тыс. голов;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производство скота и птицы на убой в хозяйствах всех категорий (в живом весе) до 6,45 тыс. тонн;</w:t>
            </w:r>
          </w:p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прирост производства яйца в хозяйствах всех категорий до 61,1 млн. штук;</w:t>
            </w:r>
          </w:p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производства молока в сельскохозяйственных организациях, крестьянских (фермерских) хозяйствах, включая индивидуальных предпринимателей, до 11,3 тыс. тонн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оленеводства в Камчатском крае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субсидий сельскохозяйственным товаропроизводителям Камчатского края на возмещение части затрат, связанных с содержанием северных оленей;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социальных выплат на строительство (приобретение) жилья гражданам, работающим в оленеводческих хозяйствах и проживающим в сельской местности Камчатского края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поголовья северных оленей и маралов в сельскохозяйственных организациях, крестьянских (фермерских) хозяйствах, включая индивидуальных предпринимателей до 46 тыс. голов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производства молока путем возмещения части затрат сельскохозяйственных товаропроизводителей на 1 килограмм реализованного 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(или) отгруженного на собственную переработку коровьего и (или) козьего молока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субсидий на возмещение части затрат сельскохозяйственных товаропроизводителей Камчатского края, на 1 килограмм реализованного и (или) отгруженного на собственную переработку коровьего и (или) козьего молока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производство молока в сельскохозяйственных организациях, крестьянских (фермерских) хозяйствах, включая индивидуальных предпринимателей, до 11,3 тыс. тонн;</w:t>
            </w:r>
          </w:p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увеличение продуктивности коров в сельскохозяйственных организациях при увеличении среднего надоя молока на корову до 4500 кг в год;</w:t>
            </w:r>
          </w:p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реализации племенного молодняка крупного рогатого скота молочных и мясных пород до 8,0 голов на 100 голов маток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Камчатского края «Развитие сельского хозяйства и регулирование рынков сельскохозяйственной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продукции, сырья и продовольствия 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94" w:type="pct"/>
            <w:gridSpan w:val="7"/>
            <w:shd w:val="clear" w:color="auto" w:fill="auto"/>
            <w:vAlign w:val="center"/>
          </w:tcPr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модернизация сельскохозяйственного производства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технического переоснащения агропромышленного комплекса Камчатского края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субсидий сельскохозяйственным товаропроизводителям Камчатского края на возмещение затрат, связанных с приобретением оборудования и специализированной техники;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субсидий предприятиям пищевой и перерабатывающей промышленности Камчатского края на возмещение части затрат, связанных с приобретением оборудования и автотранспорта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прирост количества приобретенной высокотехнологичной техники, оборудования и автотранспорта организациями агропромышленного комплекса, включая индивидуальных предпринимателей не менее 10 % в год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субсидий сельскохозяйственным товаропроизводителям Камчатского края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прирост количества приобретенной высокотехнологичной техники, оборудования и автотранспорта организациями агропромышленного комплекса, включая индивидуальных предпринимателей не менее 10 % в год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Возмещение части процентной ставки по инвестиционным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(Внешэкономбанк)», и займам, полученным в сельскохозяйственных кредитных потребительских кооперативах 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субсидий сельскохозяйственным товаропроизводителям Камчатского края на возмещение части процентной ставки по инвестиционным кредитам, полученным в российских кредитных организациях и государственной корпорации «Банк развития и внешнеэкономической деятельности (Внешэкономбанк)», и займам, полученным в сельскохозяйственных кредитных потребительских кооперативах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прирост количества приобретенной высокотехнологичной техники, оборудования и автотранспорта организациями агропромышленного комплекса, включая индивидуальных предпринимателей не менее 10 % в год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94" w:type="pct"/>
            <w:gridSpan w:val="7"/>
            <w:shd w:val="clear" w:color="auto" w:fill="auto"/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развитие пищевой и перерабатывающей промышленности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увеличения объёмов производства, расширения ассортимента и улучшения качества продукции Камчатского края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продовольственной безопасности Камчатского края за счёт увеличения объёма продукции местного производства, увеличение доли продуктов местного производства в общем объёме потребляемых в Камчатском крае продуктов питания</w:t>
            </w: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индекса производства пищевых продуктов, включая напитки на уровне не ниже 100 процентов к уровню предыдущего года;</w:t>
            </w:r>
          </w:p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производства хлебобулочных изделий, обогащенных микронутриентами, и диетических хлебобулочных изделий до 0,400 тыс. тонн;</w:t>
            </w:r>
          </w:p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производства готовых кормов для животных до 15221,0 тонн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651A33" w:rsidRPr="00651A33" w:rsidTr="00A71E3B">
        <w:tc>
          <w:tcPr>
            <w:tcW w:w="306" w:type="pct"/>
            <w:gridSpan w:val="2"/>
            <w:shd w:val="clear" w:color="auto" w:fill="auto"/>
          </w:tcPr>
          <w:p w:rsidR="00651A33" w:rsidRPr="00651A33" w:rsidRDefault="00651A33" w:rsidP="00A71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A71E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735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продвижения продукции предприятий пищевой 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перерабатывающей промышленности на потребительский рынок Камчатского края и за его пределы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shd w:val="clear" w:color="auto" w:fill="auto"/>
          </w:tcPr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651A3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- содействие развитию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торговой сети местных товаропроизводителей пищевой про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дукции в целях расширения экономической доступности продовольственных товаров и формирования ценовой политики;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рынка сбыта региональной продукции, повышение конкурентоспособности продукции предприятий края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количество постоянно действующих ярмарок местных товаропроизводителей;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количество проведённых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ярмарок различных форматов, включая сельскохозяйственные (продовольственные) ярмарки)</w:t>
            </w:r>
          </w:p>
        </w:tc>
        <w:tc>
          <w:tcPr>
            <w:tcW w:w="633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Камчатского края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  <w:tc>
          <w:tcPr>
            <w:tcW w:w="591" w:type="pct"/>
            <w:shd w:val="clear" w:color="auto" w:fill="auto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сельского хозяйства, пище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 и перерабатывающей промышленности Камчатского края;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Министерство экономического развития и торговли Камчатского края;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рыбного хозяйства Камчатского края</w:t>
            </w:r>
          </w:p>
        </w:tc>
      </w:tr>
      <w:tr w:rsidR="00651A33" w:rsidRPr="00651A33" w:rsidTr="00A71E3B">
        <w:trPr>
          <w:trHeight w:val="3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Лесной комплекс</w:t>
            </w:r>
          </w:p>
        </w:tc>
      </w:tr>
      <w:tr w:rsidR="00651A33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обеспечение эффективного и устойчивого управления лесами для обеспечения стабильного удовлетворения общественных потребностей в ресурсах леса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организация интенсивного использования лесов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widowControl w:val="0"/>
              <w:spacing w:before="60"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SimSu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интенсивного использования лесов, лесное планирование и регламентирование на территории Камчатского края, отвод и таксация лесосек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widowControl w:val="0"/>
              <w:spacing w:before="60"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SimSun" w:hAnsi="Times New Roman" w:cs="Times New Roman"/>
                <w:sz w:val="24"/>
                <w:szCs w:val="24"/>
              </w:rPr>
              <w:t>- организация предоставления гражданам, юридическим лицам лесных участков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площади земель лесного фонда, переданных в пользование в общей площади земель лесного фонда – 6,2 %;</w:t>
            </w:r>
          </w:p>
          <w:p w:rsidR="00651A33" w:rsidRPr="00651A33" w:rsidRDefault="00651A33" w:rsidP="00651A33">
            <w:p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доходности лесной отрасли – 1</w:t>
            </w:r>
            <w:r w:rsidR="00A7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 на 1 га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лесного хозяйства, охрана и воспроизводство животного мира на территории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widowControl w:val="0"/>
              <w:spacing w:before="60"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SimSu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создание эффективной системы профилактики, обнаружения и тушения лесных пожаров и минимизация социально-экономического ущерба, наносимого лесными пожарами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мероприятий по охране лесов от пожаров, мониторингу пожарной опасности в лесах и тушению </w:t>
            </w: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лесных пожаров, противопожарной пропаганде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искусственных барьеров, препятствующих распространению лесных пожаров;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противопожарной пропаганды;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благоустройство мест отдыха населения;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своевременное обнаружение и тушение лесных пожаров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доля лесных пожаров, ликвидированных в течение первых суток с момента обнаружения (по количеству случаев), в общем количестве лесных пожаров – </w:t>
            </w:r>
            <w:r w:rsidR="00A71E3B">
              <w:rPr>
                <w:rFonts w:ascii="Times New Roman" w:eastAsia="Calibri" w:hAnsi="Times New Roman" w:cs="Times New Roman"/>
                <w:sz w:val="24"/>
                <w:szCs w:val="24"/>
              </w:rPr>
              <w:t>32,10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 %;</w:t>
            </w:r>
          </w:p>
          <w:p w:rsidR="00651A33" w:rsidRPr="00651A33" w:rsidRDefault="00651A33" w:rsidP="00A71E3B">
            <w:p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доля крупных лесных пожаров в общем количестве лесных пожаров – 22,</w:t>
            </w:r>
            <w:r w:rsidR="00A71E3B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Камчатского края «Развитие лесного хозяйства,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охрана и воспроизводство животного мира на территории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widowControl w:val="0"/>
              <w:spacing w:before="60"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Агентство лесного хозяйства и охраны животного мира Камчатского края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и поддержка движения школьных лесничеств в Камчатском крае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 молодежи знаний о лесе, о правилах пожарной и санитарной безопасности в лесах, повышение природоохранной активности подрастающего поколения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вовлечение в движение школьных лесничеств молодежи – не менее 50 чел.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лесного хозяйства, охрана и воспроизводство животного мира на территории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widowControl w:val="0"/>
              <w:spacing w:before="60"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6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widowControl w:val="0"/>
              <w:spacing w:before="6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Задача: проведение профилактики возникновения, локализации и ликвидации очагов болезней и вредных организмов в лесах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мероприятий, направленных на защиту лесов от вредных организмов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лесопатологического обследования лесных насаждений;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санитарных рубок погибших и поврежденных лесных насаждений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площади лесов, в которых осуществляются лесопатологические обследования, в общей площади земель лесного фонда, занятых лесными насаждениями – 0,013</w:t>
            </w:r>
            <w:r w:rsidRPr="00651A33">
              <w:rPr>
                <w:rFonts w:ascii="Calibri" w:eastAsia="Calibri" w:hAnsi="Calibri" w:cs="Times New Roman"/>
              </w:rPr>
              <w:t> 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651A33" w:rsidRPr="00651A33" w:rsidRDefault="00651A33" w:rsidP="00651A33">
            <w:p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отношение площади проведенных санитарно-оздоровительных мероприятий к площади погибших и поврежденных лесов – 1,48 %</w:t>
            </w:r>
          </w:p>
          <w:p w:rsidR="00651A33" w:rsidRPr="00651A33" w:rsidRDefault="00651A33" w:rsidP="00651A33">
            <w:pPr>
              <w:tabs>
                <w:tab w:val="left" w:pos="27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лесного хозяйства, охрана и воспроизводство животного мира на территории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widowControl w:val="0"/>
              <w:spacing w:before="60"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SimSu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</w:tr>
      <w:tr w:rsidR="00651A33" w:rsidRPr="00651A33" w:rsidTr="00A71E3B">
        <w:trPr>
          <w:trHeight w:val="34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6. Строительство</w:t>
            </w:r>
          </w:p>
        </w:tc>
      </w:tr>
      <w:tr w:rsidR="00651A33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создание материальной обеспечивающей базы для всех видов экономической и социальной деятельности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повышение уровня и качества обеспеченности населения жильем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жилищного фонда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финансовое и организационное обеспечение переселения граждан из аварийных многоквартирных жилых домов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- 90 чел./год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«Обеспечение доступным 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комфортным жильем жителей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строительства Камчатского края;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органы местного самоуправления муниципальных образований в Камчатском крае (по согласованию)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6.1.2.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граждан доступным жильем с применением механизмов льготного ипотечного жилищного кредитования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доступности ипотечных жилищных кредитов для населения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предоставление социальной выплаты отдельным категориям граждан, проживающих в Камчатском крае, на уплату первоначального взноса по ипотечному жилищному кредиту (займу) на приобретение жилого помещения в Камчатском крае/116 семей, улучшивших свои жилищные условия в период до 2020 года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«Обеспечение доступным и комфортным жильем жителей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</w:t>
            </w:r>
          </w:p>
        </w:tc>
      </w:tr>
      <w:tr w:rsidR="00651A33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7. Прочие производства</w:t>
            </w:r>
          </w:p>
        </w:tc>
      </w:tr>
      <w:tr w:rsidR="00651A33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развитие в Камчатском крае мебельного производства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6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создание системы подготовки профессиональных кадров для мебельной отрасли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Ассоциации производителей мебели Камчатского края, создание Центра внедрения технологий и инноваций в мебельное производство, организация подготовки профессиональных кадров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обучающих мастер-классов для производителей мебели Камчатского края;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системы дополнительного образования по современным методам работы мебельного производства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проведенных мастер-классов для предприятий мебельной отрасли – ежегодно не менее 2 ед.;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слушателей системы дополнительного образования к 2020 году - не менее 40 субъектов малого и среднего предпринимательства и их работников, а также физических лиц, планирующих создать собственный бизнес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8. Топливно-энергетический комплекс</w:t>
            </w:r>
          </w:p>
        </w:tc>
      </w:tr>
      <w:tr w:rsidR="00651A33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Цель: обеспечение высокой энергетической, экономической и экологической эффективности производства, транспортировки и распределения тепло- и электроэнергии для удовлетворения потребностей экономики и населения региона в электрической энергии и  теплоснабжении по доступным конкурентоспособным ценам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6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максимальное использование геотермального потенциала для теплоснабжения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газификации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проектных и строительно-монтажных работ, а также работ по вводу объектов системы газоснабжения и газификации в эксплуатацию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введенных в эксплуатацию объектов газоснабжения и газификации, ед.;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увеличение объема газопотребления, млн м³; </w:t>
            </w:r>
          </w:p>
          <w:p w:rsidR="00651A33" w:rsidRPr="00651A33" w:rsidRDefault="00651A33" w:rsidP="00A71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tabs>
                <w:tab w:val="left" w:pos="481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«Энергоэффективность,  развитие энергетики и коммунального хозяйства, обеспечение жителей населенных пунктов  Камчатского края коммунальными услугами»; </w:t>
            </w:r>
          </w:p>
          <w:p w:rsidR="00651A33" w:rsidRPr="00651A33" w:rsidRDefault="00651A33" w:rsidP="00651A33">
            <w:pPr>
              <w:tabs>
                <w:tab w:val="left" w:pos="481"/>
              </w:tabs>
              <w:spacing w:after="0" w:line="240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ПАО «Газпром»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ПАО «Газпром» (по согласованию);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ПАО «Камчатскэнерго» (по согласованию);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6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строительство новых генерирующих источников с возможностью поэтапного перехода на местные и возобновляемые энергоресурсы: гидроэнергетические, геотермальные, ветроэнергетические, а также модернизация существующих мощностей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геолого-изыскательных работ по строительству ГЭС-1 на р. Жупанова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геолого-изыскательских работ на участке строительства Жупановской ГЭС-1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подготовленное заключение о проведении соответствующих работ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«Энергоэффективность,  развитие энергетики и коммунального хозяйства, обеспечение жителей населенных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пунктов  Камчатского края коммунальными услугами»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КГБУ «Региональный центр развития энергетики и энергосбережения»;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проектно-изыскательских работ по строительству по строительству малой ГЭС на р. Кававля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проектно-изыскательских работ и получение заключения государственной экспертизы по строительству малой ГЭС на р. Кававля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подготовленная и утвержденная проектно-сметная документация, 1ед.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КГБУ «Региональный центр развития энергетики и энергосбережения»;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6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развитие электросетевого комплекса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8.3.1.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и новое строительство электросетевых объектов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проектных и строительно-монтажных работ, а также работ по вводу в эксплуатацию электросетевых объектов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снижение потерь электроэнергии в электрических сетях до 12 % от отпуска электроэнергии в сеть;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снижение количества аварий в сетях к 2020 году до 2 шт.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«Энергоэффективность,  развитие энергетики и коммунального хозяйства, обеспечение жителей населенных пунктов  Камчатского края коммунальными услугами»;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Инвестиционные программы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ресурсоснабжающих организаций Камчатского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края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 жилищно-коммунального хозяйства и энергетики Камчатского края;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ресурсоснабжающие организации Камчатского края (по согласованию)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8.3.3.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Замена изношенного оборудования подстанций напряжением 35/10/0,4 кВ современным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замена изношенного оборудования подстанций напряжением 35/10/0,4 кВ современным, блочного и блочно-модульного изготовления повышенной заводской готовности в сейсмостойком исполнении на базе вакуумных и элегазовых электротехнических устройств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снижение потерь электроэнергии в электрических сетях до 12 % от отпуска электроэнергии в сеть;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снижение количества аварий в сетях к 2020 году до 2 шт;                               - оптимизация конфигурации и повышение пропускной способности системообразующих и распределительных электрических сетей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«Энергоэффективность,  развитие энергетики и коммунального хозяйства, обеспечение жителей населенных пунктов  Камчатского края коммунальными услугами»;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Инвестиционные программы ресурсоснабжающих организаций Камчатского края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края;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ресурсоснабжающие организации Камчатского края (по согласованию)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8.3.4.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подстанций: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ПС 110/10кВ «Тундровая»  (2х16 МВА); ПС 110/35/10 «Молодежная» (2х40 МВА);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ПС 35/10 кВ «Морозная» (2х6,3 МВА);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ПС 110/6 «Чайка»;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ПС 110/6 «Богатыревка»;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 110/6 «Стеллера»;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ПС 110/10 кВ «КСИ» (ввод мощности – 40 МВА);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ПС 110/10 кВ «Северная» (ввод мощности – 25 МВА);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объекту «Сооружение ВЛ 110 кВ для обеспечения электроснабжением ПС 110/6 «Чайка», ПС 110/6 «Богатыревка», ПС 110/6 «Стеллера»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повышение доступности энергетической инфраструктуры для перспективных потребителей Центрального энергоузла на территории Камчатского края;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повышение надежности электроснабжения существующих потребителей;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создание предпосылок для ускоренного развития региона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снижение потерь электроэнергии в электрических сетях ЦЭУ до 15 % от отпуска электроэнергии в сеть;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снижение количества аварий в сетях к 2020 году до 2 шт;                               - повышение пропускной способности линий электропередач на 5 %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«Энергоэффективность,  развитие энергетики и коммунального хозяйства, обеспечение жителей населенных пунктов  Камчат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ского края коммунальными услугами»;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Инвестиционная программа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ПАО «Камчатскэнерго» (по согласованию);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Инвестиционная программа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ОАО «Оборонэнерго» филиал «Камчатский»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ПАО «Камчатскэнерго» (по согласованию);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ОАО «Оборонэнерго» филиал «Камчатский» (по согласованию);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жилищно-коммунального хо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зяйства и энергетики Камчатского края;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6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повышение тепловой экономичности основного генерирующего оборудования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8.4.1.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теплоснабжения и теплосетевого хозяйства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модернизация и развитие систем децентрализованного теплоснабжения с применением высокоэффективных парогазовых установок и угольных котлов, геотермальных и других установок, а также автоматизированных индивидуальных теплогенераторов нового поколения;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обновление и реконструкция на новой технологической основе теплоэлектроцентралей, котельных, тепловых сетей 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тепловых энергоустановок, проведение теплогидравлической наладки режимов, повышение качества строительно-монтажных и ремонтных работ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снижение потерь теплоэнергии в сетях до 17 % от отпуска теплоэнергии в сеть;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надежности и качества теплоснабжения/ снижение количества аварий на объектах системы теплоснабжения к 2020 году до 2 шт.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«Энергоэффективность,  развитие энергетики и коммунального хозяйства, обеспечение жителей населенных пунктов  Камчатского края коммунальными услугами»;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Инвестиционные программы ресурсоснабжающих организаций Камчатского края 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 жилищно-коммунального хозяйства и энергетики Камчатского края;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ресурсоснабжающие организации Камчатского края (по согласованию)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8.4.2.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структуры систем централизованного теплоснабжения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оснащение автоматикой и измерительными приборами автоматизированных систем диспетчерского управления нормальными и аварийными режимами эксплуатации систем централизованного теплоснабжения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потерь теплоэнергии в сетях ЦЭУ до 17 % от отпуска теплоэнергии в сеть;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надежности и качества теплоснабжения/ снижение количества аварий на объектах системы теплоснабжения к 2020 году до 2 шт.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Инвестиционная программа ПАО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«Камчатскэнерго» (по согласованию);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«Энергоэффективность,  развитие энергетики и коммунального хозяйства, обеспечение жителей населенных пунктов  Камчатского края коммунальными услугами»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ПАО «Камчатскэнерго» (по согласованию);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6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повышение доступности энергетической инфраструктуры</w:t>
            </w: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8.5.1.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процедур технологического присоединения энергопринимающих устройств потребителей электрической энергии в части согласования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схем внутреннего и внешнего электроснабжения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совершенствование административных процедур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срок подключения к энергосети/ снижение срока подключения к энергосети до 70 дней к 2020 г.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tabs>
                <w:tab w:val="left" w:pos="4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«Энергоэффективность,  развитие энергетики и коммунального хозяйства, обеспечение жителей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населенных пунктов  Камчатского края коммунальными услугами»;</w:t>
            </w:r>
          </w:p>
          <w:p w:rsidR="00651A33" w:rsidRPr="00651A33" w:rsidRDefault="00651A33" w:rsidP="00651A33">
            <w:pPr>
              <w:tabs>
                <w:tab w:val="left" w:pos="4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Инвестиционные программы сетевых организаций Камчатского края 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 жилищно-коммунального хозяйства и энергетики Камчатского края;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 «Региональный центр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энергетики и энергосбережения»;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сетевых организаций Камчатского края (по согласованию);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служба по тарифам и ценам Камчатского края;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rPr>
          <w:trHeight w:val="20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8.5.2.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предельных сроков технологического присоединения в случае, когда не требуется сооружение сетевой инфраструктуры сетевой организации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совершенствование административных процедур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этапов, необходимых для получения доступа к энергосети/ снижение количества этапов для получения доступа к энергосети до 4 шт. к 2020 г.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Государственная программа Камчатского края «Энергоэффективность, развитие энергетики и коммунального хозяйства, обеспечение жителей населенных пунктов  Камчат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ского края коммунальными услугами»;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Инвестиционные программы сетевых организаций Камчатского края (по согласованию)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жилищно-коммунального хозяйства и энергетики Камчатского края;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КГБУ «Региональный центр развития энергетики и энергосбережения»;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сетевых организаций Камчатского края;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служба по тарифам и ценам Камчатского края;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651A33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9. Транспортный комплекс</w:t>
            </w:r>
          </w:p>
        </w:tc>
      </w:tr>
      <w:tr w:rsidR="00651A33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интеграция в транспортно-логистическую систему Дальневосточного федерального округа и стран Азиатско-Тихоокеанского региона и приведение транспортной инфраструктуры в соответствие с потребностями развития экономики и социальной сферы региона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развитие дорожно-транспортной, портовой, аэропортовой инфраструктуры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2018-2030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реконструкция автомобильных дорог общего пользования Петропавловск-Камчатский - Мильково; Мильково - Ключи - Усть-Камчатск; совхоз Начикинский – п.Усть-Большерецк - п.Октябрьский с подъездом к пристани Косоево и колхозу Октябрьской революции; Крапивная - Эссо;  </w:t>
            </w:r>
          </w:p>
          <w:p w:rsidR="00651A33" w:rsidRPr="00651A33" w:rsidRDefault="00651A33" w:rsidP="00651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строительство автомобильных дорог Апача - Озерновский; Анавгай - Палана; Палана - Лесная - Оссора - Тиличики - Каменское - Манилы - граница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Магаданской области; Каменское - Слаутное - Аянка - граница Чукотского автономного округа;  </w:t>
            </w:r>
          </w:p>
          <w:p w:rsidR="00651A33" w:rsidRPr="00651A33" w:rsidRDefault="00651A33" w:rsidP="00651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капитального ре-монта и ремонта автомобильных дорог, включая улично-дорожную сеть населенных пунктов;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менее чем до 50 процентов от общей протяженности (относительно их протяженности по состоянию на 31 декабря 2017 г.).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опорной сети автомобильных дорог, обеспечивающей транспортной связью с другими регионами Российской Федерации.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Россий-ской Федерации (по согласова-нию),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консолидиро-ванный бюджет Камчатского края (по согласо-ванию).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транспорта и дорожного строительства Камчатского края, органы местного самоуправления 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9.1.2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доли автомобильных дорог, работающих в режиме перегрузки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2018-2030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реконструкция автомобильных дорог общего пользования Петропавловск-Камчатский - Мильково на участках км 12 - км 17; строительства западного обхода г.Елизово км 27 - км 30 с подъездом к аэропорту; Елизово - Паратунка - Термальный; участков улично-дорожной сети Петропавловск-Камчатского городского округа;</w:t>
            </w:r>
          </w:p>
          <w:p w:rsidR="00651A33" w:rsidRPr="00651A33" w:rsidRDefault="00651A33" w:rsidP="00651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строительство магистральных улиц и дорог, включая обход Петропавловск-Камчатского городского округа;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На 10 процентов по сравнению с 2017 годом от общей протяженности.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Россий-ской Федерации (по согласова-нию),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консолидиро-ванный бюджет Камчатского края (по согласо-ванию).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края, органы местного самоуправления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9.1.3.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мощностей морских портов Российской Федерации, включая порты Дальневосточного бассейна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объектов портовой инфраструктуры в бухте Бечевинская (волнозащитные сооружения от цунами, система обеспечения безопасности мореплавания, подходной канал) для размещения перегрузочного комплекса СПГ;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Строительство морского грузового терминала в п. Крутогоровский; 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Реконструкция причалов № 1, 2, 3, 9, 10 в порту Петропавловск-Камчатский;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Реконструкция портопункта в с. Усть-Хайрюзово;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причала в портопункте Оссора;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Реконструкция портопункта в п. Палана;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причала в портопункте Никольское.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Увеличение грузооборота морского порта Петропавловск-Камчатский до 30 млн. тонн в год.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Российской Федерации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9.1.4.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Северного морского пути и увеличение грузопотока по нему.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Строительство 3-х буксиров мощностью не менее 1838 кВт и тягой на гаке не менее 30,0 тн ледового класса не ниже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Arc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стабильной работы морского порта Петропавловск-Камчатский и проведения швартовых операций.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Российской Федерации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9.1.5.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развитие транспортных коммуникаций между административными центрами субъектов Российской федерации и другими городами.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автопассажирского парома для организации регулярного морского пассажирского сообщения между портами Дальневосточного федерального округа;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грузопассажирского судна для обеспечения сообщения Командорских островов и г. Северо-Курильска с г. Петропавловск-Камчатский;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автопассажирского парома для организации транспортного сообщения через протоку Озерная в Усть-Камчатском районе Камчатского края;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строительство 2-х грузовых судов грузоподъемностью до 400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тн для доставки грузов в портопункты Камчатского края, Командорских и Курильских островов;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нефтеналивного судна с дедвейтом до 6000 тн для доставки нефтепродуктов в портопункты Камчатского края, Командорских и Курильских островов;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3-х самоходных плашкоутов с дедвейтом до 165 тн для доставки грузов в населенные пункты Камчатского края и Курильских островов, расположенные в устьях несудоходных рек;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недвижимого имущества и земельного участка по проспекту Карла Маркса, д. 31 для создания автовокзала в г. Петропавловске-Камчатском.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Устранение инфраструктурных ограничений транспортной доступности жителей Камчатского края.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экономической связанности региона посредством расширения и модернизации инфраструктуры морского транспорта.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Российской Федерации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9.1.6.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инфраструктуры региональных аэропортов.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перрона в международном аэропорту Петропавловск-Камчатский (Елизово);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аэропорта Тигиль;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Реконструкция аэропорта Усть-Камчатск;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Реконструкция аэропорта Усть-Хайрюзово;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Реконструкция аэропорта Озерная;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Реконструкция аэропорта Соболево;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Реконструкция аэропорта Пахачи;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Реконструкция аэропорта Мильково;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аэропорта Тиличики;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аэропорта Никольское.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транспортной доступности граждан, проживающих в отдаленных и труднодоступных районах Камчатского края.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Российской Федерации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</w:tr>
      <w:tr w:rsidR="00651A33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10. Жилищно-коммунальное хозяйство</w:t>
            </w:r>
          </w:p>
        </w:tc>
      </w:tr>
      <w:tr w:rsidR="00651A33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создание условий по обеспечению доступным жильем, по оптимизации тарифной политики, для институциональных преобразований жилищно-коммунального комплекса, формирования регулируемого рынка услуг, привлечения частного бизнеса и внебюджетных инвестиций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создание условий для повышения доступности и комфортности жилья, в том числе для отдельных категорий жителей региона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жилыми помещениями отдельных категорий граждан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жилых помещений жилищного фонда Камчатского края по договорам социального найма отдельным категориям граждан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- 2018 год - не менее 10 семей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«Обеспечение доступным и комфортным жильем жителей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социальной выплаты на строительство или приобретение жилого помещения в собственность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социальная выплата на строительство или приобретение жилого помещения в собственность предоставляется следующим категориям граждан: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имеющим в составе семьи не менее 4-х детей или не менее 3-х одновременно рожденных детей в возрасте до 18-ти лет;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одиноким матеря (отцам), воспитывающим не менее 3-х детей в возрасте до 18-ти лет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- 2018 год - планируется обеспечить 23 многодетные семьи;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- 2019 год – 23 многодетные семьи;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- 2020 год – 23 многодетные семьи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«Социальная поддержка граждан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10.1.3.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социальной выплаты на строительство или приобретение жилого помещения в собственность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социальная выплата на строительство или приобретение жилого помещения в собственность предоставляется гражданам, имеющим в составе семьи детей-инвалидов (за исключением граждан, которые обеспечиваются жилыми помещениями в соответствии с частью второй статьи 17 Федерального закона от 24.11.1995 № 181-ФЗ «О социальной защите инвалидов в Российской Федерации»)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- 2018 год - планируется обеспечить 14 семей, воспитывающих детей-инвалидов;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- 2019 год – 15 семей;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- 2020 год – 15 семей.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«Социальная поддержка граждан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651A33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стимулирование реформирования жилищно-коммунального хозяйства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Демонополизация жилищно-коммунального хозяйства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внедрение концессионных соглашений с целью привлечения частного бизнеса в отрасль жилищно-коммунального хозяйства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заключенных концессионных соглашений с целью привлечения частного бизнеса в отрасль жилищно-коммунального хозяйства, 50 % к 2020 году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«Энергоэффективность,  развитие энергетики и коммунального хозяйства, обеспечение жителей населенных пунктов  Камчатского края коммунальными услугами»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многоквартирных домов Камчатского края общедомовыми приборами учета коммунальных услуг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установка приборов учета коммунальных услуг в многоквартирном жилом фонде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коллективных приборов учета на отпуск коммунальных ресурсов в многоквартирных домах/ 90 % к 2020 году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Государственная программа Камчатского края «Энергоэффективность, 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энергетики и коммунального хозяйства, обеспечение жителей населенных пунктов  Камчатского края коммунальными услугами»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жилищно-коммунального хозяйства и энергетики Камчатского края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предоставляемых коммунальных услуг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реконструкция, модернизация и техническое перевооружения коммунальной сферы и внедрения наилучших существующих (доступных) технологий; предоставление субсидий организациям, производящим электрическую энергию и поставляющим ее для населения Камчатского края, на возмещение затрат или недополученных доходов, возникающих в связи с установлением тарифов для населения, не обеспечивающих возмещение полных затрат организаций; Предоставление субсидий организациям, оказывающим на территории Камчатского края услуги по теплоснабжению объектов жилищно-коммунального хозяйства, на возмещение затрат, связанных с приобретением топлива; обеспечение населения питьевой водой, соответствующей требованиям без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опасности и безвредности, установленным санитарно-эпидемиологическими правилами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удовлетворенность населения Камчатского края качеством услуг ЖКХ,  45 %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«Энергоэффективность,  развитие энергетики и коммунального хозяйства, обеспечение жителей населенных пунктов  Камчатского края коммунальными услугами»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жилищная инспекция Камчатского края;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жилищно-коммунального хозяйства и энергетики Камчатского края;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</w:tr>
      <w:tr w:rsidR="00651A33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11. Информатизация и связь</w:t>
            </w:r>
          </w:p>
        </w:tc>
      </w:tr>
      <w:tr w:rsidR="00651A33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устранение «цифрового неравенства», развитие инфраструктуры связи, комплексных государственных информационных систем и телекоммуникаций, повышение качества предоставляемых жителям Камчатского края услуг связи, в том числе обеспечение равной доступности услуг широкополосного доступа к информационно-телекоммуникационной сети «Интернет» для отдельных категорий населенных пунктов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формирование современной информационной и телекоммуникационной инфраструктуры, обеспечение высокого уровня ее доступности, предоставление на ее основе качественных услуг, в том числе универсальных услуг связи по доступу в сеть Интернет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предоставления универсальных услуг связи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(услуги по передаче данных и предоставлению доступа к информационно-телекоммуникационной сети Интернет с использованием точек доступа)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публичных точек доступа в рамках реализации федеральной программы по устранению цифрового неравенства в 20 населенных пунктах Камчатского края (250 – 500 человек).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Точки доступа в 6 н. п. будут подключены по ВОЛС, в 14 н. п. – по спутнику (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VSAT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предоставление универсальных услуг связи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 передаче данных и предоставлению доступа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сети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использованием точки доступа в 20 населенных пунктах Камчатского края с населением от 250 до 500 человек;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дополнительный охват населения услугами ШПД – 6900 человек.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за счет средств Резерва универсального обслуживания/Договор об условиях оказания универсальных услуг связи от 13.05.3014 № УУС-01/2014, заключенный между ПАО «Ростелеком» и Федеральным агентством связи (по согласованию);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Соглашение о совместной деятельности в сфере реализации инвестиционных проектов на территории Камчатского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края между Правительством Камчатского края, ПАО «Ростелеком» и Министерством связи и массовых коммуникаций РФ от 02.10.2015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ПАО «Ростелеком» (по согласованию);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Федеральное агентство связи (по согласованию);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информатизации и связи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74183D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3D">
              <w:rPr>
                <w:rFonts w:ascii="Times New Roman" w:hAnsi="Times New Roman"/>
                <w:sz w:val="24"/>
                <w:szCs w:val="24"/>
              </w:rPr>
              <w:t>Развитие внутризоновой сети волоконно-оптических линий связи на территории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74183D" w:rsidRDefault="009B751A" w:rsidP="009B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83D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74183D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83D">
              <w:rPr>
                <w:rFonts w:ascii="Times New Roman" w:hAnsi="Times New Roman"/>
                <w:sz w:val="24"/>
                <w:szCs w:val="24"/>
              </w:rPr>
              <w:t xml:space="preserve">Строительство ВОЛС на участке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183D">
              <w:rPr>
                <w:rFonts w:ascii="Times New Roman" w:hAnsi="Times New Roman"/>
                <w:sz w:val="24"/>
                <w:szCs w:val="24"/>
              </w:rPr>
              <w:t>Усть-Большерецк - Озерновское городское поселение - Запорожское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4183D">
              <w:rPr>
                <w:rFonts w:ascii="Times New Roman" w:hAnsi="Times New Roman"/>
                <w:sz w:val="24"/>
                <w:szCs w:val="24"/>
              </w:rPr>
              <w:t xml:space="preserve"> в Усть-Большерецком муниципальном районе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74183D" w:rsidRDefault="009B751A" w:rsidP="009B751A">
            <w:pPr>
              <w:tabs>
                <w:tab w:val="left" w:pos="226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8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Подключение Озерновского городского поселения и Запорожского сельского поселения к высокоскоростной магистральной ВОЛС обеспечит потенциальную доступность услуг ШПД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4183D">
              <w:rPr>
                <w:rFonts w:ascii="Times New Roman" w:hAnsi="Times New Roman"/>
                <w:sz w:val="24"/>
                <w:szCs w:val="24"/>
                <w:lang w:eastAsia="ru-RU"/>
              </w:rPr>
              <w:t>по оптике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418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населению и организациям поселения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74183D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05C">
              <w:rPr>
                <w:rFonts w:ascii="Times New Roman" w:hAnsi="Times New Roman"/>
                <w:sz w:val="24"/>
                <w:szCs w:val="24"/>
              </w:rPr>
              <w:t>Дотация из краевого бюджета муниципальным районам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05C">
              <w:rPr>
                <w:rFonts w:ascii="Times New Roman" w:hAnsi="Times New Roman"/>
                <w:sz w:val="24"/>
                <w:szCs w:val="24"/>
              </w:rPr>
              <w:t>и городским округам в Камчатском крае; внебюджетные источники (инвести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BD705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705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D705C">
              <w:rPr>
                <w:rFonts w:ascii="Times New Roman" w:hAnsi="Times New Roman"/>
                <w:sz w:val="24"/>
                <w:szCs w:val="24"/>
              </w:rPr>
              <w:t>ые программы оператора связи)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05C">
              <w:rPr>
                <w:rFonts w:ascii="Times New Roman" w:hAnsi="Times New Roman"/>
                <w:sz w:val="24"/>
                <w:szCs w:val="24"/>
              </w:rPr>
              <w:t>(по согласованию); государственная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Камчатского края «</w:t>
            </w:r>
            <w:r w:rsidRPr="00BD705C">
              <w:rPr>
                <w:rFonts w:ascii="Times New Roman" w:hAnsi="Times New Roman"/>
                <w:sz w:val="24"/>
                <w:szCs w:val="24"/>
              </w:rPr>
              <w:t>Информационное общество в Камчатском крае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0B521C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1C">
              <w:rPr>
                <w:rFonts w:ascii="Times New Roman" w:hAnsi="Times New Roman"/>
                <w:sz w:val="24"/>
                <w:szCs w:val="24"/>
              </w:rPr>
              <w:t>Агентство по информатизации и связи Камчатского края;</w:t>
            </w:r>
          </w:p>
          <w:p w:rsidR="009B751A" w:rsidRPr="000B521C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1C">
              <w:rPr>
                <w:rFonts w:ascii="Times New Roman" w:hAnsi="Times New Roman"/>
                <w:sz w:val="24"/>
                <w:szCs w:val="24"/>
              </w:rPr>
              <w:t>администрация Усть-Больше-рецкого муниципального района (по согласованию)</w:t>
            </w:r>
          </w:p>
        </w:tc>
      </w:tr>
      <w:tr w:rsidR="00651A33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содействие </w:t>
            </w:r>
            <w:r w:rsidRPr="00651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Управлению федеральной почтовой связи Камчатского каря – филиалу ФГУП «Почта России» в целях повышения доступности услуг почтовой связи населению и организациям труднодоступных населенных пунктов Камчатского края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</w:t>
            </w:r>
            <w:r w:rsidRPr="00651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в труднодоступных населенных пунктах Камчатского края размещения отделений почтовой связи в помещениях, соответствующих технологическим нормам</w:t>
            </w:r>
          </w:p>
        </w:tc>
      </w:tr>
      <w:tr w:rsidR="00651A33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11.2.1.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малокомплектных зданий для размещения объектов федеральной почтовой связи в отдаленных населенных пунктах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малокомплектных отделений почтовой связи модульного типа в сельских поселениях Камчатского края: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с. Тиличики, с. Вывенка, с Пахачи Олюторского муниципального района;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с. Тигиль Тигильского муниципального района;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с. Ильпырское Карагинского муниципального района.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 для 10 населенных пунктов Камчатского края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отделений почтовой связи в новых помещениях, соответствующих технологическим нормам, в целях оказания всего спектра услуг почтовой связи населению и организациям Камчатского края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«Информационное общество в Камчатском крае»; 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информатизации и связи Камчатского края;</w:t>
            </w:r>
          </w:p>
          <w:p w:rsidR="00651A33" w:rsidRPr="00651A33" w:rsidRDefault="00651A33" w:rsidP="00651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муниципальных районов в Камчатском крае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11.2.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1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Установка малокомплектных зданий для размещения объектов федеральной почтовой связи в отдаленных населенных пунктах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Возведение малокомплектных отделений почтовой связи модульного типа в сельских поселениях Камчатского края:</w:t>
            </w:r>
          </w:p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1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B521C">
              <w:rPr>
                <w:rFonts w:ascii="Times New Roman" w:hAnsi="Times New Roman"/>
                <w:sz w:val="24"/>
                <w:szCs w:val="24"/>
              </w:rPr>
              <w:t>Лесная, 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B521C">
              <w:rPr>
                <w:rFonts w:ascii="Times New Roman" w:hAnsi="Times New Roman"/>
                <w:sz w:val="24"/>
                <w:szCs w:val="24"/>
              </w:rPr>
              <w:t>Ковран, 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B521C">
              <w:rPr>
                <w:rFonts w:ascii="Times New Roman" w:hAnsi="Times New Roman"/>
                <w:sz w:val="24"/>
                <w:szCs w:val="24"/>
              </w:rPr>
              <w:t>Усть-Хайрюзово</w:t>
            </w:r>
            <w:r w:rsidRPr="00EB1EA5">
              <w:rPr>
                <w:rFonts w:ascii="Times New Roman" w:hAnsi="Times New Roman"/>
                <w:sz w:val="24"/>
                <w:szCs w:val="24"/>
              </w:rPr>
              <w:t xml:space="preserve"> Тигильского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отделений почтовой связи в новых помещениях, соответствующих технологическим нормам, в целях оказания всего спектра услуг почтовой связи населению и организациям Камчатского края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Камчатского края «Информационное общество в Камчатском крае»; </w:t>
            </w:r>
          </w:p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внебюджет</w:t>
            </w:r>
            <w:r>
              <w:rPr>
                <w:rFonts w:ascii="Times New Roman" w:hAnsi="Times New Roman"/>
                <w:sz w:val="24"/>
                <w:szCs w:val="24"/>
              </w:rPr>
              <w:t>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Агентство по информатизации и связи Камчатского края;</w:t>
            </w:r>
          </w:p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Тигильского </w:t>
            </w:r>
            <w:r w:rsidRPr="00EB1EA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B1EA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B1EA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 Туристско-рекреационный комплекс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создание конкурентоспособного туристско-рекреационного комплекса на основе кластерного подхода, отвечающего принципам полифункциональности и эффективности 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создание условий для системного развития секторов этно-экологического, познавательного, исторического, спортивно-оздоровительного, лечебно-оздоровительного, рыболовно-охотничьего, детско-юношеского туризма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инвестиционных проектов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реестра приоритетных инвестиционных проектов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охват инвестиционных проектов, отвечающих принципам обоснованности эффективности 100%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муниципальные программы (по согласованию);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Агентство приоритетных проектов развития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Агентство по туризму 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внешним связям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ОАО «Корпорация развития Камчатского края»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концепции развития туризма в Камчатском Крае с учетом кластерного подхода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(Разработка сводного плана развития туристско-рекреационного кластера)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приоретизация инвестиционных проектов; систематизация мер по развитию туристско-рекреационного комплекса с учетом инициатив общественных организаций в сфере туризма и решений рабочей группы по развитию туристско-рекреационных и авто-туристических кластеров в Камчатском крае;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объединение участников рынка в специализированные туристические кластеры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 Концепции развития туризма в Камчатском крае;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туристского кластера в рамках Центра кластерного развития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программы (по согласованию);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Агентство по туризму и внешним связям Камчатского края;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АО «Корпорация развития Камчатки»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  <w:r w:rsidRPr="00651A3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;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  <w:r w:rsidRPr="00651A3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;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Агентство при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оритетных проектов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развитие инфраструктуры туризма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транспортной инфраструктуры к объектам индустрии туризма с использованием кластерного подхода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комплекс мероприятий, содействующих развитию транспортной инфраструктуры, в том числе формирование предложений для включения в государственные программы;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анализ лучших практик;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приоретизация проектов по созданию транспортной инфраструктуры туристических объектов, согласованных с планами развития туризма, градостроительной политикой, стратегией развития транспортной системы Камчатского края, требованиями надзорных органов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охвата транспортной инфраструктурой действующих и проектируемых туристско-рекреационных объектов (не менее 50%), отвечающих требованиям развития туристско-рекреационного кластера/ обеспечение транспортной доступности туристских объектов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внутреннего и въездного туризма в Камчатском крае» Подпрограмма «Создание и развитие туристской инфраструктуры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программы (по согласованию);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туризму и внешним связям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обеспечивающей инфраструктуры туристско-рекреационных кластеров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бюджетные инвестиции на капитальное строительство и модернизацию объектов инженерной инфраструктуры;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субсидии местным бюджетам на создание обеспечивающей инфраструктуры туризма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количества введенных в эксплуатацию объектов, используемых для обеспечения туристской деятельности по приоритетным видам туризма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программы (по согласованию);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внебюджетные источники (по согласованию)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Агентство по туризму и внешним связям Камчатского края;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Агентство приоритетных проектов развития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реконструкция объектов инфраструктуры туризма (средств размещения, объектов питания, торговли, развлечения и досуга)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бюджетные инвестиции в создание и реконструкцию средств размещения в муниципальных образованиях;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– прямые частные инвестиции на создание и реконструкцию объектов;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– договор государственной концессии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рост числа введенных в эксплуатацию туристско-рекреационных объектов и средств размещения;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числа койкомест (не менее чем на 600)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Агентство по туризму и внешним связям Камчатского края;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оказание поддержки субъектам туристской индустрии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12.3.1.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скоординированной политики поддержки субъектов малого и среднего предпринимательства, осуществляющих деятельность в сфере внутреннего и въездного туризма на территории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бюджетные инвестиции на капитальное и некапитальное строительство, модернизацию объектов инженерной инфраструктуры;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субсидии местным бюджетам;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прямые частные инвестиции на создание и реконструкцию объектов;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привлечение, поддержка и сопровождение инвестиционных проектов в том числе, приоритетных, масштабных, особо-значимых, а также проектов резидентов ТОР «Камчатка», Свободный порт Владивосток в Петропавловске-Камчатском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численности граждан Российской Федерации, размещенных в коллективных средствах размещения, - 135,1 тыс. чел.;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увеличение численности иностранных граждан, размещенных в коллективных средствах размещения, - 15,0 тыс. чел.;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увеличения общего количества койко-мест в коллективных средствах размещения, – 6,3 тыс. мест;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увеличение количества туристских компаний, принявших участие в социальном туризме, – 10 (ед.)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туризму и внешним связям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приоритетных проектов развития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12.3.2.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начинающим предпринимателям в ведении туристского бизнеса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информирование о существующих мерах государственной и иной поддержки малого и среднего предпринимательства в сфере туризма;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сопровождение и консультационная поддержка при реализации проектов начинающим предпринимателям в сфере туризма</w:t>
            </w: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совершенствование нормативного правового регулирования в сфере туризма, направленного на содействие развитию системы обеспечения безопасности туристов, образования в сфере туризма, обеспечения и повышения качества туристских услуг и их доступности для всех слоев общества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совершенствование нормативной правовой базы развития туризма и системы государственного регулирования туристской деятельности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12.4.1.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гостиниц и иных средств размещения в Камчатском крае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внедрение системы классификации имеющихся гостиниц и иных средств размещения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50 % средств размещения, прошедших классификацию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туризму и внешним связям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Аккредитованные организации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12.4.2.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Реестра туристских маршрутов с учетом типологизации по видам туризма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Положения о ведении реестра маршрутов, расположенных на территории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Методических рекомендаций по обустройству и паспортизации туристских маршрутов;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разработка типового паспорта туристского маршрута;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мониторинга туристских маршрутов;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и актуализация реестра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типовой паспорт туристского маршрута;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реестр маршрутов, расположенных на территории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- 60 % охват туристских маршрутов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внебюджетные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Агентство по туризму и внешним связям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КГБУ «Туристский информационный центр»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12.4.3.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объектов и организаций в сфере туризма и оценка мультипликативного эффекта от туристской деятельности в Камчатском крае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 марта 2019;</w:t>
            </w:r>
          </w:p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 марта 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проведение ежегодного мониторинга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и организаций в сфере туризма;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актуализация реестра объектов и организаций в сфере туризма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доли туризма в ВРП края до 4 %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туризму и внешним связям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КГБУ «Туристский информационный центр»;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исполнительные органы государственной власти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поддержка и развитие туристских и экскурсионных маршрутов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12.5.1.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расширение ассортимента комплексного туристского продукта Камчатского края и реализацию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новых экскурсионных и туристских маршрутов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разработка положений о региональных конкурсах;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проведение региональных Конкурсов («Лучший по профессии», «Лидеры туриндустрии», на разработку новых и обновление действующих туристских маршрутов и др.);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обеспечение участия представителей Камчатского края в межрегиональных и российских конкурсах («Лучший по профессии», «Маршрут года» и «Туристический сувенир» и др.)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объем платных туристских услуг, оказанных населению, –1561,4 млн руб.;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количество участников конкурсов –не менее 12 ед.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муниципальные программы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Агентство по туризму и внешним связям Камчатского края;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КГБУ «Туристский информационный центр»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12.5.2.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Популяризация отдельных видов туризма в Камчатском крае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ежегодная актуализация и продвижение событийного календаря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проведение праздников, фестивалей, форумов, соревнований, слетов и т.д.;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51A3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граждан Российской Федерации и иных государств о туристских предложениях Камчатского края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объем платных туристских услуг, оказанных населению, –1561,4 млн руб.;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количество проведенных мероприятий, – 15;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численность граждан, охваченных социальными турами, проведенными на территории Камчатского края - 0,6 тыс. чел;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ежегодное издание событийного календаря Камчатского края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Агентство по туризму и внешним связям Камчатского края;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КГБУ «Туристский информационный центр»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12.5.3.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развития социального туризма, повышение доступности туристско-экскурсионных услуг для социально-незащищенных слоев населения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субсидий субъектам туристской деятельности с целью возмещения части затрат в связи с оказанием услуг в сфере социального туризма на территории Камчатского края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численность граждан, охваченных социальными турами, проведенными на территории Камчатского края - 0,6 тыс. чел.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Агентство по туризму и внешним связям Камчатского края;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КГБУ «Туристский информационный центр»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12.5.4.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туристско-экскурсионных программ для учащихся общего и профессионального образования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положительного опыта регионов;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 комплекса рекомендаций по адаптации туристско-экскурсионных программ к учебным планам и тематике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дисциплин программ общего и профессионального образования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увеличение доли учащихся общего и профессионального образования, охваченных туристско-рекреационными программами – не менее 50 %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муниципальные программы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Агентство по туризму и внешним связям Камчатского края;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образования и молодежной политики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КГБУ «Туристский информационный центр»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продвижение туристско-рекреационного и инвестиционного потенциала, туристских продуктов Камчатского края; формирование позитивного имиджа и узнаваемости Камчатского края на внутреннем и международном туристском рынке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создание и развитие системы информационного обеспечения туризма и туристской деятельности в Камчатском крае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12.6.1.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бренда Камчатского края и комплекса мер по его продвижению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разработка активных элементов туристского бренда территории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активности туристского бренда Камчатского края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Агентство по туризму и внешним связям Камчатского края;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КГБУ «Туристский информационный центр»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12.6.2.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 туристско-рекреационного комплекса Камчатского края с использованием Интернет-ресурсов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модернизация, поддержка и продвижение туристского сайта Камчатского края в сети Интернет, разработка, подключение и внедрение отдельных Интернет-продуктов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полной и исчерпывающей информации об объектах туризма в Камчатском крае – не менее 100 посещений сайта в сутки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Агентство по туризму и внешним связям Камчатского края;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КГБУ «Туристский информационный центр»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12.6.3.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 туристского продукта Камчатского края в электронных и печатных средствах массовой информации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проведение рекламных и пресс-туров по территории Камчатского края для представителей туроператоров и центральных СМИ;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освещение в СМИ возможностей туристско-рекреационного комплекса Камчатского края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- 2 рекламных и пресс-туров в год;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10 публикаций в СМИ о туризме в Камчатском крае в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Агентство по туризму и внешним связям Камчатского края;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КГБУ «Туристский информационный центр»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12.6.4.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и проведение международных и региональных презентационных и выставочных мероприятий в сфере туризма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организация и проведение межрегиональных, международных туристских форумов, выставок и иных мероприятий на территории Камчатского края с включением мероприятий в событийных Календарь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организация участия в крупнейших международных, межрегиональных и региональных презентационных и выставочных мероприятиях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- 1500  участников презентационно-выставочных мероприятий на территории Камчатского края в год;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- 10 российских и зарубежных выставок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Агентство по туризму и внешним связям Камчатского края;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КГБУ «Туристский информационный центр»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развитие единой унифицированной системы туристской навигации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12.7.1.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функционирования сети туристских электронных информационных киосков самообслуживания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и установка сети туристских электронных информационных киосков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- 6 электронных информационных киосков самообслуживания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внебюджетные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Агентство по туризму и внешним связям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КГБУ «Туристский информационный центр»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12.7.2.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наружных средств сопровождения туристов на русском и английском языках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установка полиязычных баннеров, информационных щитов, табличек, указателей объектов туристской инфраструктуры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- 20 наружных средств сопровождения туристов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внутреннего и въездного туризма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Агентство по туризму и внешним связям Камчатского края;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КГБУ «Туристский информационный центр»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 Здравоохранение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повышение качества и доступности оказания медицинской помощи населению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улучшение материально-технической базы учреждений здравоохранения, в том числе оптимизация и улучшение материально-технической базы учреждений здравоохранения в сельской местности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оснащения медицинским оборудованием территориальных клинико-диагностичес-ких центров, сети дневных стационаров, укрепление материально-техничес-кой базы женских консультаций, гинекологических кабинетов, родильных домов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современного диагностического и лечебного медицинского оборудования, обеспечивающего повышение качества медицинских услуг на территории Камчатского края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оснащение оборудованием в соответствии с утвержденными порядками оснащения 100 %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здравоохранения Камчатского края»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13.1.2.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материально-технической базы детских поликлиники и поликлинических отделений медицинских организаций края.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капитальных ремонтов, оснащение оборудованием, приведение структуры медицинских организаций края, их материально-технической базы к единым стандартам. Создание условий для внедрения современных технологий  в лечебный процесс. Создание условий для равного доступа жителей края к медицинским услугам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удовлетворенность населения качеством медицинской помощи 70 %;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капитальные ремонты поликлиник и поликлинических отделений медицинских организаций, оснащение современным оборудованием  не менее 50 %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здравоохранения Камчатского края»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Закупка оборудования и расходных материалов для неонатального и аудиологического скрининга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своевременное оснащение и обеспечение необходимыми материалами и лекарственными препаратами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удовлетворенных заявок, 100 %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здравоохранения Камчатского края»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медицинских организаций изделиями медицинского назначения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своевременное оснащение и обеспечение необходимыми материалами и лекарственными препаратами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удовлетворенных заявок, 100 %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диагностическим оборудованием выездные акушерско-педиатрические бригады в отдалённые районы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оснащение необходимым диагностическим оборудованием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числа выездных бригад, обеспеченных необходимым оборудованием, 100%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здравоохранения Камчатского края»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13. 2.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строительство и реконструкция сети медицинских учреждений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13.2.1.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 реконструкция медицинских учреждений: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строительство новой краевой больницы в г. Петропавловск- Камчатский;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перинатального центра;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строительство нового краевого противотуберкулёзного диспансера (проектные работы);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строительство нового краевого психоневрологического диспансера (проектные работы);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нового корпуса паллиативной помощи на 80 коек;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строительство новых зданий ОВОП (4) и ФАП (6) в Корякском округе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разработка и реализация комплексных мероприятий по подготовке необходимой документации на включение объектов, нуждающихся в реконструкции и капитальных ремонтах в программы развития здравоохранения Камчатского края – проведение обследования учреждений здравоохранения, разработка проектной документации на сейсмоусиление, разработка проектной документаций на осуществление капитальных ремонтов, устройство ограждения, обеспечение безопасных условий труда и аттестация рабочих мест, обеспечение краевых государственных учреждений здравоохранения средствами индивидуальной защиты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числа лечебных организаций, включенных в программы реконструкций и переоснащения,  65 %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Задача: повышение эффективности системы организации медицинской помощи на территории Камчатского края, в том числе через совершенствование технологий её оказания на различных этапах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13.3.1.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своевременного оказания жителям Камчатского края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скорой медицинской помощи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реализация плана по развитию дорожной инфраструктуры, в целях использования всех видов транспорта;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оптимизация маршрутов доставки больных в стационар в зависимости от вида патологии, тяжести состояния больного, местонахождения санитарного транспорта с использованием автоматизированной системы ГЛОНАСС;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приобретение нового автотранспорта, в том числе, высокопроходимой техники (вездеходов) для отдалённых районов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организация отделения санитарно-авиационной скорой медицинской помощи в новой краевой больнице;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обеспечение бригад скорой (в том числе, специализированной) медицинской помощи мобильной связью;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оснащение службы скорой медицинской помощи согласно стандарту;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развитие неотложной медицинской помощи в амбулаторно-поликлинических учреждениях;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организация отделения экстренной медицинской помощи в новой краевой больнице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доля вызовов в соответствии с нормативами (20 мин. для городской местности и 60 мин. для сельской местности) - 95 %;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удельный вес приобретенного нового автотранспорта - 100 %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Камчатского края «Развитие здравоохранения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повышение качества и доступности оказания медицинской помощи населению Камчатского края, в том числе при социально значимых заболеваниях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13.4.1.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оказания медицинской помощи населению, в том числе при социально значимых заболеваниях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обеспечение развития инфраструктуры и ресурсного обеспечения здравоохранения, включая финансовое, материально-техническое и технологическое оснащение лечебно-профилактических учреждений на основе инновационных подходов и принципа стандартизации;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в области развития инфраструктуры медико-социальной помощи создание: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межмуниципального клинико-диагностического центра на базе ГБУЗ «Елизовская районная больница»;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межмуниципального клинико-диагностического центра на базе ГБУЗ «Мильковская районная больница»;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клинико-диагностического центра с функциями межмуниципального на базе ГБУЗ «Камчатская краевая больница им. Лукашевского» и ГБУЗ «Камчатская краевая детская больница»;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хоспис для инкурабельных больных на базе ГБУЗ «Гериатрическая больница» в г. Петропавловске-Камчатском;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стационарной реабилитации на базе ГБУЗ «Городская больница № 1» для невро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логических, травматологических, нейрохирургических больных;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амбулаторной реабилитации на базе ГБУЗ «Городская поликлиника №3»;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организация дополнительных офисов врачей общей практики в муниципальных образованиях в Камчатском крае по потребности;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расширение сети дневных стационаров восстановительного лечения и реабилитации;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развитие существующих и создание новых санаторно-курортных учреждений;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создание оптимальной модели оказания стационарной медицинской помощи населению с учётом чёткого разделения функций, объёмов медицинской помощи и ответственности за пациента на каждом этапе оказания медицинской помощи;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развитие этапной системы оказания специализированной медицинской помощи с маршрутизацией направления пациентов в медицинские организации трёхуровневой системы оказания медицинской помощи;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внедрение в практику инновационных методов лечения и новых медицинских технологий, в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целях обеспечения оптимизации процесса оказания услуг;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развитие практики оказания первичной медико-санитарной помощи путём использования выездных форм работы;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совершенствование системы диспансеризации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удовлетворенность населения качеством медицинской помощи 70 %;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снижение смертности населения от всех причин до 5 %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13.4.2.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современным медицинским оборудованием медицинских организаций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обновление и приобретение современного диагностического и лечебного медицинского оборудования, обеспечивающего повышение качества медицинских услуг на территории Камчатского края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оснащение оборудованием в соответствии с утвержденными порядками оказания медицинской помощи, 100%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13.4.3.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проекта «Бережливая поликлиника»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продолжение работы по улучшению доступности медицинской помощи жителям Камчатского края на амбулаторном этапе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государственных учреждений здравоохранения Камчатского края, оказывающих амбулаторную помощь, предоставляющих гражданам возможность записаться на прием к врачу в электронном виде через Интернет (на едином или региональном портале государственных услуг), 100%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здравоохранения Камчатского края»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повышение качества медицинской помощи и ее доступности неизлечимым больных, в том числе детям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13.5.1.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паллиативной медицинской помощи, в том числе детям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создание условий для функционирования отделений паллиативной помощи в многопрофильных медицинских учреждениях и самостоятельных учреждений-хосписов;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предоставление оперативной медико-социальной помощи отдельным группам граждан, а также формирование системы дистанционной диагностики онкологических заболеваний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обеспеченность койками для оказания паллиативной помощи,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10 коек на 100 тыс. населения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оптимизации коечного фонда и развитие амбулаторно-поликлинической и стационарозамещающей медицинской помощи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13.6.1.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бюджетных расходов за счет развития стационарозамещающей медицинской помощи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продолжение работы по развитию стационарозамещающего вида медицинской помощи, улучшению показателей работы амбулаторно-поликлинического звена, в целях оптимизации использования коечного фонда, улучшения доступности медицинской помощи жителям края на амбулаторном этапе, внедрения эффективных методов медицинской помощи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расходов на оказание медицинской помощи в условиях дневных стационаров от всех расходов на программу государственных гарантий, - 6,5 %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здравоохранения Камчатского края»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совершенствование стандартов и порядков оказания медицинской помощи на территории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13.7.1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Системное проведение контрольных (надзорных) мероприятий по соблюдению медицинскими организациями порядков оказания медицинской помощи и стандартов медицинской помощи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актуализация перечня услуг, оказываемых медицинскими организациями в системе ОМС;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пересмотр протоколов лечения заболеваний на основе использования современных медицинских технологий – обеспечение стандартизации табельного оснащения медицинских учреждений в соответствии с обновленными стандартами лечения заболеваний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охват медицинских учреждений процессом внедрения применяемых стандартов и порядков в системе здравоохранения, - 50 %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Задача: развитие системы медицинской профилактики и реабилитации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13.8.1.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здорового образа жизни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обеспечение реализации мероприятий по пропаганде здорового образа жизни, в том числе через организацию публичных лекций для различных возрастных групп населения, направленных на повышение культуры здоровья, уровня медицинской грамотности;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разработка и реализация программы профилактики курения, потребления алкоголя, различных наркотических и психотропных веществ в молодежной среде, ограничение распространения на территории края рекламы сигарет, пива, алкогольных напитков;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создание в образовательных организациях Камчатского края центров психологического тестирования детей и молодежи на выявление алкогольной и табачной зависимостей, наркомании, токсикомании;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развитие на территории Камчатского края лечебно-оздоровительных и спортивно-оздоровительных комплексов, а также курортов местного значения;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создание условий для развития физической культуры и массового спорта, в том числе развитие групп физической культуры для пожилых людей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снижение распространенности потребления табака среди взрослого населения до 35,0 %;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снижение потребления табака среди детей и подростков до 15 %;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снижение потребления алкогольной продукции (в пересчете на абсолютный алкоголь) до 8,7 литров на душу населения в год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13.9.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проведение профилактики в сфере охраны здоровья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13.9.1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эффективности системы профилактики заболеваний на территории Камчатского края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организация мероприятий по профилактическим осмотрам населения, в том числе диспансеризации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охват диспансеризацией взрослого населения, до 20 %;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99 % от детского населения Камчатского края ежегодно;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охват диспансеризацией детского населения, до 99 % 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в рамках первичной медико-санитарной помощи профилактических осмотров и диспансеризации населения, в целях обеспечения своевременного выявления заболеваний, дающих наибольший вклад в показатели инвалидизации и смертности населения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смертности от всех причин - 10,9 %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развитие медицинской реабилитации населения и совершенствование системы санаторно-курортного лечения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повышение доступности и качества санаторно-курортного лечения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ind w:left="-85"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13.10.1.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повышение качества функционирования системы санаторно-курортных комплексов, реабилитационных центров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санаторно-курортного лечения и реабилитации населения, увеличение доступности санаторно-курортного лечения и реабилитации населения Камчатского края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населения, получившего санаторно-курортное лечение на базе учреждений Камчатского края от общего числа нуждающихся 6 %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формирование современной системы лекарственного обеспечения и повышение доступности лекарственной помощи населению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ind w:left="-85"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13.11.1.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лекарственной обеспеченности населения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2018-2030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получателей льгот 99,9 %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Задача: создание единого информационного пространства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ind w:left="-85"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13.12.1.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единого информационного пространства, объединяющего все звенья оказания медицинской помощи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внедрение информационно- коммуникационных технологий в сфере здравоохранения, основанных на персонифицированном учете оказываемых медицинских услуг и предоставляющих широкий спектр современных инструментов планирования и учета ресурсов сферы здравоохранениях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оснащение поликлинических учреждений терминалами для осуществления самозаписи на прием к врачу;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развитие портала здравоохранения Камчатского края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информационной оснащенности 90 %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13.13.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ликвидация диспропорций в структуре и численности медицинских кадров, повышение квалификации медицинских кадров краевых государственных учреждений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ind w:left="-85" w:right="-8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13.13.1.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кадрового потенциала системы здравоохранения Камчатского края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укрепление кадрового потенциала системы здравоохранения, посредством мер социальной защиты и гарантий, в том числе и в целях привлечения молодых специалистов (предоставление жилья для врачей общей практики и молодых специалистов, развитие программ повышения квалификации и т.д.);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установление максимально допустимых значений (критериев) норм нагрузки медицинских работников в целях совершенствования порядка исчисления средней заработной платы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укомплектованность лечебных учреждений медицинским персоналом (врачами и средним медицинским персоналом), 75 %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здравоохранения Камчатского края»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системы здравоохранения Камчатского края высококвалифицированными специалистами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обеспеченность населения врачами на 10 тыс. человек населения: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– 41,5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41,6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41,9 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51A" w:rsidRPr="00651A33" w:rsidTr="00A71E3B">
        <w:trPr>
          <w:trHeight w:val="20"/>
        </w:trPr>
        <w:tc>
          <w:tcPr>
            <w:tcW w:w="44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14. Образование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модернизация дошкольного, общего и среднего профессионального образования как института социального развития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создание равных условий доступного качественного дошкольного образования для всех слоев населения, проживающих на территории Камчатского края</w:t>
            </w:r>
          </w:p>
        </w:tc>
      </w:tr>
      <w:tr w:rsidR="009B751A" w:rsidRPr="00651A33" w:rsidTr="00A71E3B">
        <w:trPr>
          <w:trHeight w:val="315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дефицита мест в дошкольных образовательных организациях для детей в возрасте до 7 лет на основе комплексного развития сети муниципальных дошкольных образовательных организаций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дополнительных мест в дошкольных образовательных организациях путем: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внутренних резервов системы образования;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 новых зданий дошкольных образовательных организаций;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приобретения (выкупа) зданий для реализации программ дошкольного образования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численности детей от 2 месяцев до 7 лет, которым предоставлена возможность получать услуги дошкольного образования, в общей численности детей соответствующего возраста, находящихся в очереди на получение дошкольного образования – 100 %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образования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молодежной политики Камчатского края; органы местного самоуправления муниципальных образований в Камчатском крае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развитие негосударственного сектора в сфере дошкольного образования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негосударственных организаций, в том числе индивидуальных предпринимателей, оказывающих услуги в сфере дошкольного образования, услуги по присмотру и уходу за детьми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государственной поддержки СМСП;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работы по оказанию информационной и методической поддержки негосударственному сектору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численности детей в частных дошкольных образовательных организациях, в том числе у индивидуальных предпринимателей, осуществляющих присмотр и уход за детьми, в общей численности детей дошкольных образовательных организаций – 2,6 %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образования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молодежной политики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органы местного самоуправления муниципальных образований в Камчатском крае 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обеспечение равного доступа к услугам общего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14.3.1.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общего образования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в Камчатском крае новых мест в общеобразовательных организациях в соответствии с прогнозируемой потребностью и современными требованиями к условиям обучения (проведение капитального ремонта, реконструкция, строительство зданий общеобразовательных организаций, приобретение/выкуп зданий, пристрой к зданиям общеобразовательных организаций)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доли обучающихся в первую смену - 90%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образования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молодежной политики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формирование условий для обеспечения потребности особо значимых сфер экономики края в квалифицированных рабочих кадрах и специалистов со средним профессиональным образованием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14.4.1.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подготовки кадров по ТОП-50 (ТОП-Регион) востребованным и приоритетным профессиям, специальностям на основе прогноза потребности в кадрах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мониторинга рынка труда с целью прогнозирования и планирования КЦП на обучение граждан с учетом запросов рынка труда;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внедрение новых основных профессиональных образовательных программ на основе потребности рынка труда в Камчатском крае;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введение демонстрационного экзамена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удельный вес численности выпускников ПОО, трудоустроившихся в течение одного года после окончания обучения по полученной специальности (профессии), в общей их численности – 56 %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образования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молодежной политики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занятости населения и миграционной политики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14.4.2.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учебно-материальной базы краевых государственных профессиональных образовательных организаций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подготовки кадров, соответствующих требованиям ФГОС СПО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краевых государственных ПОО, обновивших лабораторную и производственную базу, от общего числа краевых государственных ПОО – 80 %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образования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достижение качественного и доступного образования, соответствующего современным стандартам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развитие системы дополнительного образования, отдыха, оздоровления и занятости детей и подростков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14.5.1.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сети организаций отдыха и оздоровления детей с учетом использования природно-экологических особенностей региона, развитие различных форм детского отдыха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субсидий профильным (специализированным) лагерям в целях финансового обеспечения затрат на организацию отдыха детей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увеличение доли охвата детей в профильных (специализированных) детских лагерях до 10% от общего количества детей, охваченных всеми формами детского отдыха и оздоровления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14.5.2.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конкурсных мероприятий технической и естественнонаучной направленности (чемпионаты, фестивали, соревнования) в сфере дополнительного образования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участия детей в конкурсных мероприятиях технической и естественнонаучной направленности различного уровня (всероссийский, региональный)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доля детей, участвующих в конкурсных мероприятиях технической и естественнонаучной направленности различного уровня – 20 % от общего количества детей, занимающихся в объединениях технической и естественнонаучной направленности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образования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15. Культура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развитие сферы культуры Камчатского края, включая этнокультурное развитие коренных малочисленных народов Севера, проживающих в данном регионе, создание условий для полноценного личностного развития человека и обеспечения культурного досуга населения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развитие культурно-досуговой инфраструктуры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15.1.1.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качества и доступности к культурным ценностям различным группам населения, расширение возможностей для участия населения в культурной жизни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строительных и ремонтных работ учреждений культуры и искусства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зданий краевых государственных и муниципальных учреждений культуры (с учетом детских школ искусств), находящихся в удовлетворительном состоянии, в общем количестве зданий данных учреждений – 73,6 %/ приведение технического состояния зданий и помещений учреждений культуры в удовлетворительное состояние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культуры и туризма на 2013 - 2020 годы» (по согласованию);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культуры в Камчатском крае»; 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Инвестиционная программа Камчатского края на 2018 год и на плановый период 2019-2020 годов и прогнозный период 2021-2022 годов;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согласованию)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отставания учреждений культуры в использовании современных информационных технологий, создании электронных продуктов культуры, а также в развитии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отраслевой информационной инфраструктуры, в первую очередь обеспечивающей новые; возможности использования фондов музеев, библиотек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компьютерного, мультимедийного оборудования для библиотек и музеев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публичных библиотек, подключенных к сети «Интернет», в общем количестве библиотек Камчатского края – 81 % / повышение эффективности информатизации в сфере культуры, рост количества информационных и инновационных техноло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гий, внедренных в краевые государственные и муниципальные учреждения культуры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Государственная программа «Развитие культуры и туризма на 2013 - 2020 годы» (по согласованию);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«Развитие культуры в Камчатском крае»; 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согласованию)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культуры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 в Камчатском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15.1.3.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обеспеченности жителей Камчатского края услугами учреждений культуры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количества и повышение качества предоставляемых услуг учреждениями культуры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удовлетворенности граждан Камчатского края качеством предоставления государственных и муниципальных услуг в сфере культуры – 90 %/создание условий для доступности различных категорий граждан к культурным ценностям и информационным ресурсам, создание условий для улучшения качества культурно-досугового обслуживания населения, создание условий для доступности участия населения в культурной жизни развития самодеятельного художественного творчества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культуры и туризма на 2013 - 2020 годы» (по согласованию);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культуры в Камчатском крае»; 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 в Камчатском крае (по согласованию) 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15.1.4.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единого цифрового культурного пространства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развитие системы комплексной автоматизированной музейной информации;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создание электронных каталогов библиотек и музеев региона, оцифровка фондов музеев и библиотек;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создание условий доступа к справочно-поисковому аппарату библиотек, базам данных;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создание сводной базы музейных ценностей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создание виртуальных экскурсий по музейным экспозициям региона, размещение их в информационных системах музеев и в сети Интернет;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подготовку и издание мультимедийных дисков культурно-краеведческой и исторической направленности Камчатского края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увеличение количества библиографических записей в сводном электронном каталоге библиотек России (по сравнению с предыдущим годом) – 2,5 %/ повышение уровня качества и доступности услуг библиотек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культуры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15.1.5.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библиотечно-информационного обслуживания населения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совершенствование системы информационного обслуживания читателей, формирование у населения устойчивого интереса к чтению через реализацию проектов, направленных на пропаганду чтения, в том числе проведение региональных программ книжно-читательских кампаний и акций, научно-практических конференций, конкурсов, форумов, посвященных библиотечному делу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охват населения библиотечным обслуживанием – 51,2 %</w:t>
            </w:r>
          </w:p>
          <w:p w:rsidR="009B751A" w:rsidRPr="00651A33" w:rsidRDefault="009B751A" w:rsidP="009B751A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культуры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15.1.6.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работников учреждений культуры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на базе КГБУ ДПО работников культуры «Камчатский учебно-методический центр» курсов по повышению квалификации работников учреждений культуры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работников краевых государственных и муниципальных учреждений культуры, прошедших повышение квалификации и переподготовку в общем числе работников краевых государственных и муниципальных учреждений культуры – 30 %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культуры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15.1.7.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охраны объектов культурного наследия и выявленных объектов культурного наследия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работ в сфере охраны объектов культурного наследия, расположенных на территории Камчатского края: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в Единый государственный реестр объектов культурного наследия (памятников истории и культуры) народов Российской Федерации (далее-Реестр) объектов, обладающих признаками объекта культурного наследия;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включении выявленного объекта культурного наследи (выявленного объекта археологического наследия) в Перечень выявленных объектов культурного наследия (проведение кадастровых работ и историко-культурных экспертиз);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 и мониторинг состояния объектов выявленных объектов культурного наследия (выявленных объектов археологического наследия);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проектов зон охраны объектов культурного наследия, расположенных на территории Камчатского края.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полной и исчерпывающей информации об объектах культурного наследия: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предмета охраны (историко-культурная экспертиза);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границ территории объектов культурного наследия;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информационной надписи на объектах культурного наследия, регионального значения, не имеющих собственников;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исключению объекта культурного наследия из Единого государственного реестра объектов культурного наследия (памятников истории и культуры) народов Российской Федерации в связи с полной его физической утратой (проведение историко-культурной экспертизы)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доля объектов культурного наследия, расположенных на территории Камчатского края, внесенных в Единый государственный реестр объектов культурного наследия (памятников истории и культуры) народов Российской Федерации, в общем количестве объектов культурного наследия – 94,3 %;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выявленных объектов культурного наследия (выявленных объектов археологического наследия), включенных в Перечень выявленных объектов культурного наследия - 7 объектов;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доля выявленных объектов культурного наследия (выявленных объектов археологического наследия), включенных в Перечень выявленных объектов культурного наследия после проведения инвентаризации и мониторинга-20 объектов (2,8 %);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доля установленных проектов зон охраны объектов культурного наследия, расположенных на территории Камчатского края - 33 объекта культурного наследия (94 %);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- 4 предмета (4 историко-культурной экспертизы);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51A33">
              <w:rPr>
                <w:rFonts w:ascii="Calibri" w:eastAsia="Calibri" w:hAnsi="Calibri" w:cs="Times New Roman"/>
                <w:sz w:val="24"/>
                <w:szCs w:val="24"/>
              </w:rPr>
              <w:t> 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границы 2 объектов культурного наследия;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- 4 объекта культурного наследия;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  1 объект культурного наследия.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Камчатского края «Развитие культуры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Служба охраны объектов культурного наследия Камчатского края</w:t>
            </w:r>
          </w:p>
        </w:tc>
      </w:tr>
      <w:tr w:rsidR="009B751A" w:rsidRPr="00651A33" w:rsidTr="00A71E3B">
        <w:trPr>
          <w:trHeight w:val="11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развитие культурно-досуговой деятельности и самодеятельного народного творчества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15.2.1.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художественного творчества различных возрастных категорий населения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 по сохранению и развитию самодеятельного искусства всех слоев населения независимо от этнической и конфессиональной принадлежности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среднее число участников клубных формирований в расчете на 1 тыс. человек населения в Камчатском крае – 38 человек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культуры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15.2.2.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разнообразных видов и форм традиционной народной культуры и творческих инициатив в области художественного самодеятельного творчества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фестивалей, выставок, смотров, конкурсов и иных зрелищных мероприятий силами учреждения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численности участников культурно-досуговых мероприятий (по отношению к 2012 году) – 42,5 %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культуры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15.2.3.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материальной базы муниципальных учреждений культуры и творческих коллективов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проведение мероприятий по укреплению материально-технической базы, в том числе предоставление местным бюджетам субсидий из краевого бюджета на софинансирование расходных обязательств муниципальных образований в Камчатском крае по созданию условий для обеспечения жителей муниципальных образований в Камчатском крае услугами организаций культуры в части укрепления материально-технической базы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муниципальных учреждений сферы культуры, оснащенных современным материально-техническим оборудование, в общем количестве муниципальных учреждений в сфере культуры Камчатского края – 30 %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«Развитие культуры и туризма на 2013 - 2020 годы» (по согласованию);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культуры в Камчатском крае»; 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 в Камчатском крае (по согласованию) 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15.2.4.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творческих коллективов и отдельных исполнителей Камчатского края в региональных, межрегиональных, всероссийских и международных фестивалях, конкурсах и выставках народного творчества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направление творческих коллективов и отдельных исполнителей Камчатского края для участия в региональных, межрегиональных, всероссийских и международных фестивалях, конкурсах и выставках народного творчества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прирост числа лауреатов региональных, межрегиональных, всероссийских и международных конкурсов и фестивалей в сфере культуры по отношению к 2012 году – 31 %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культуры в Камчатском крае»; 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«Реализация государственной национальной политики и укрепление гражданского единства в Камчатском крае»;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муниципальные программы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культуры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15.2.5.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участия талантливых студентов краевых государственных образовательных учреждений среднего профессионального в области культуры и искусства в конкурсах, выставках, фестивалях, конференциях регионального, всероссийского и международного уровней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популяризация социально-экономических результатов талантливых студентов среди молодежи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доля заинтересованных талантливых студентов краевых государственных образовательных учреждений среднего профессионального образования области культуры и искусства, принявших участие в смотрах, конкурсах, фестивалях и других творческих мероприятиях, в общем количестве обучающихся краевых государственных образовательных учреждений среднего профессионального в области культуры и искусства – 50 %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культуры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15.2.6.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образования и творческого развития художественно одарённых детей и молодёжи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проведение краевых творческих мероприятий для одаренных детей, а также участие победителей во всероссийских и международных исполнительских конкурсах, теоретических олимпиадах, фестивалях, выставках и иных мероприятиях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доля художественно одарённых детей и молодёжи, привлекаемых к участию в творческих мероприятиях, в общем числе детей – 10 %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культуры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сохранение исконной среды обитания, традиционной культуры и быта КМНС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15.3.1.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сохранения нематериального культурного наследия народов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формирование и пополнение Камчатского реестра объектов нематериального культурного наследия народов Российской Федерации;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организацию исследовательской работы по сбору, обработке и изданию этнографических материалов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увеличение количества выпуска изданий (во всех формах) по сохранению нематериального культурного наследия по отношению к 2012 году – 3 ед.;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количество объектов, внесенных в реестр нематериального культурного наследия Камчатского края – 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культуры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 Физическая культура и спорт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Цель: развитие инфраструктуры сферы физической культуры и спорта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строительство, реконструкция и ремонт спортивных сооружений образовательных организаций 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16.1.1.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плоскостных спортивных сооружений по месту жительства и учебы, реконструкция и ремонт спортивных сооружений общеобразовательных организаций и детско-юношеских спортивных школ и их оснащение спортивным инвентарем и оборудованием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технических условий, подготовка проектной документации, приобретение специальной техники, спортивного инвентаря и оборудования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обеспеченности населения спортивными сооружениями, исходя из единовременной пропускной способности,  72,4 %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культура, спорт, молодежная политика, отдых и оздоровление детей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согласованию)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16.1.2.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при-школьных стадионов с оборудованием специализированных беговых дорожек, с разбивкой и нормативным оборудованием футбольного поля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технических условий, подготовка проектной документации, приобретение специальной техники, спортивного инвентаря и оборудования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обеспеченности населения спортивными сооружениями, исходя из единовременной пропускной способности,  72,4</w:t>
            </w:r>
            <w:r w:rsidRPr="00651A33">
              <w:rPr>
                <w:rFonts w:ascii="Calibri" w:eastAsia="Calibri" w:hAnsi="Calibri" w:cs="Times New Roman"/>
              </w:rPr>
              <w:t> 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программы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строительство спортивных центров, строительство, реконструкцию и восстановление комплексных универсальных спортивных площадок, выделение площадок для неорганизованных занятий спортом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16.2.1.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по введению в эксплуатацию инновационных спортивных центров (разработка тех. условий,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проектно-сметной документации, приобретение специальной техники, спортивного инвентаря и оборудования)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 физкультурно-оздоровитель-ный комплекс в с. Мильково Мильковского района;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Крытый ледовый дворец  в г. Петропавловске-Камчатском;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физкультурно-оздоровитель-ный   комплекс с и плавательным бассейном  в г. Петропавловске-Камчатском, на территории стадиона «Водник»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уровень обеспеченности населения спортивными сооружениями, исходя из единовременной пропускной способности, 72,4 %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«Физическая культура, спорт,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молодежная политика, отдых и оздоровление детей в Камчатском крае»;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программы (по согласованию)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строительства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спорта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16.2.2.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и модернизация объектов спорта, в том числе для неорганизованных занятий спортом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модернизация стадиона  «Спартак»;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физкультурно-оздоровительного комплекса с плавательным бассейном,  г. Петропавловск-Камчатский, ул. Ленинградская, 120А;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обустройство плоскостных спортивных сооружений для подготовки к выполнению нормативов комплекса ГТО 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обеспеченности населения спортивными сооружениями, исходя из единовременной пропускной способности,  72,45 %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укрепление здоровья населения Камчатского края средствами физической культуры и спорта, привлечение населения к массовым занятиям физической культурой и спортом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разработка и реализация комплекса мер по пропаганде физической культуры и спорта как составляющей здорового образа жизни, создание условий и разработка стимулов для увеличения числа лиц, самостоятельно занимающихся физической культурой и спортом в Камчатском крае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16.3.1.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массовых пропагандистских физкультурных 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спортивных мероприятий, в том числе с непосредственным участием населения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массовых спортивных мероприятий и физкультурных мероприятий среди различных категорий и групп населе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всероссийские массовые соревнования («Кросс Нации», «Лыжня России», физкультурно-спортивная акция «Камчатка в Движении» и т.д.)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 доля населения Камчатского края, систематически занимающегося физической культурой и спортом, в общей численности населения, 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36,9 %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Камчатского края  «Физическая культура, спорт,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молодежная политика, отдых и оздоровление детей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спорта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16.3.2.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интегрированных маркетинговых коммуникаций по продвижению ценностей физической культуры, распространению знаний о здоровом образе жизни, пропаганде активного образа жизни, широкому освещению физкультурно-спортивных мероприятий, проходящих на территории города, через средства массовой информации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создание и обеспечение трансляции на местных теле- и радиоканалах физкультурно-спортивных передач, рекламных роликов, призывающих заниматься физической культурой и спортом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доля населения Камчатского края, систематически занимающегося физической культурой и спортом, в общей численности населения, 36,9 %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модернизация системы физического воспитания различных категорий и групп населения, с учетом мер по стимулированию к выполнению нормативов и требований Всероссийского физкультурно-спортивного комплекса «Готов к труду и обороне» (ГТО)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16.4.1.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и стимулов для создания спортивных команд, функционирующих на базе образовательных организаций и по месту жительства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мер по привлечению спортивных команд функционирующих на базе образовательных учреждений и по месту жительства к массовым спортивным мероприятиям, и разработка системы их поощрений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доля образовательных учреждений имеющих  в своем составе школьные спортивные клубы – 10 %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образования в Камчатском крае» 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образования и молодежной политики Камчатского края;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 в Камчатском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16.4.2.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Охват детей, посещающих дошкольные образовательные организации обязательными и дополнительными занятиями физической культурой по программам дошкольных образовательных учреждений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обязательных и дополнительных занятий физической культурой детей дошкольных образовательных организаций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доля детей обеспеченных обязательными и дополнительными занятиями физической культурой, посещающих дошкольные образовательные организации, 14 % к общей численности детей посещающих ДОУ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образования в Камчатском крае»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молодежной политики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16.4.3.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оборудованию спортивных объектов общеобразовательных организаций в соответствии с современными требованиями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в общеобразовательных организациях условий для организации занятий физической культурой и спортом (ремонт спортивных залов, приобретение спортивного инвентаря и оборудования)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общеобразовательных организаций, в которых спортивные объекты оборудованы в соответствии с современными требованиями – 80 %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образования в Камчатском крае»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молодежной политики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16.4.4.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развитию физической активности различных категорий и групп населения, занятия новыми видами спорта, спортивным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туризмом и национальными видами спорта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соревнований по национальным видам спорта (ездовой спорт, северное многоборье и т.д.), развитие новых видов спорта (судомодельный, компьютерный и т.д.)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населения Камчатского края, систематически занимающегося физической культурой и спортом, в общей численности населения, 36,9 %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 Физическая культура, спорт, молодежная политика, отдых 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оздоровление детей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спорта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16.4.5.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мер по привлечению к занятиям физической культурой и спортом лиц с ограниченными возможностями здоровья, инвалидов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спортивных соревнований и физкультурных мероприятий для лиц с ограниченными возможностями здоровья и инвалидов, содействие развитию системы физкультурно-спортивных организаций для лиц с ограниченными возможностями здоровья и инвалидов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17,6 %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«Физическая культура, спорт, молодежная политика, отдых и оздоровление детей в Камчатском крае»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16.4.6.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массовых занятий физической культуры и спортом в сельских городских поселениях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спортивных состязаний, фестивалей ГТО, обеспечение участия команд спортсменов из отдаленных северных районов Камчатского края в комплексных спортивных мероприятиях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населения Камчатского края, систематически занимающегося физической культурой и спортом, в общей численности населения, 36,9 %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 «Физическая культура, спорт, молодежная политика, отдых и оздоровление детей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спорта Камчатского края;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повышение конкурентоспособности спортивных сборных команд Камчатского края и спортивных клубов Камчатского края на российской и международной спортивной арене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развитие инфраструктуры для подготовки спортсменов высокого класса Камчатского края и эффективной работы с резервом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16.5.1.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инфраструктуры горнолыжных комплексов в г. Елизово (гора «Морозная»), в г. Петропавловске - Камчатском (горнолыжные базы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«Эдельвейс», «Красная сопка»)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технических условий, подготовка проектной документации, строительство и реконструкция спортивных объектов горнолыжных комплексов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единовременная пропускная способность  – 227 человек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«Физическая культура, спорт, молодежная политика, отдых 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оздоровление детей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спорта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16.5.2.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биатлонного комплекса в г. Петропавловске - Камчатском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«Биатлонный комплекс в г. Петропавловске-Камчатский. Биатлонный стадион. Первый этап: Строительство полузакрытого малокалиберного тира (в том числе технические помещения)»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единовременная пропускная способность  – 227 человек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«Физическая культура, спорт, молодежная политика, отдых и оздоровление детей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повышение эффективности системы подготовки спортсменов высокого класса и спортивного резерва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16.6.1.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и меры социальной защиты спортсменов, тренеров и иных работников в сфере физической культуры и спорта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- реализация</w:t>
            </w:r>
            <w:r w:rsidRPr="00651A33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651A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 Камчатского края от 06.04.2011 № 588 «О мерах социальной поддержки спортсменов, их тренеров, а также спортсменов-ведущих</w:t>
              </w:r>
            </w:hyperlink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завоеванных призовых мест на чемпионатах и первенствах России, официальных международных спортивных соревнованиях, 170 ед.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«Физическая культура, спорт, молодежная политика, отдых и оздоровление детей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16.6.2.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Приоритетное финансовое обеспечение олимпийских видов спорта, и подготовки отдельных спортсменов, имеющих реальные предпосылки для успешного выступления на крупнейших международных соревнованиях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системы приоритетного финансового обеспечения олимпийских видов спорта, и подготовки отдельных спортсменов, имеющих реальные предпосылки для успешного выступления на крупнейших международных соревнованиях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камчатских спортсменов, вошедших в спортивные сборные команды России по видам спорта, 62 ед.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16.6.3.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 спортсменов и их тренеров за выдающиеся результаты в спорте высших достижений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- реализация</w:t>
            </w:r>
            <w:r w:rsidRPr="00651A33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51A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 Камчатского края от 06.04.2011 № 588 «О мерах социальной поддержки спортсменов, их тренеров, а также спортсменов-ведущих</w:t>
              </w:r>
            </w:hyperlink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B751A" w:rsidRPr="00651A33" w:rsidRDefault="009B751A" w:rsidP="009B7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завоеванных призовых мест на чемпионатах и первенствах России, официальных международных спортивных соревнованиях, 170 ед.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16.6.4.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Обмен международными спортивными делегациями для приобретения спортивного опыта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спортсменов в международных спортивных делегациях для приобретения спортивного опыта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завоеванных призовых мест на чемпионатах и первенствах России, официальных международных спортивных соревнованиях, 170 ед.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создание федерального центра подготовки сборных команд по зимним видам спорта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16.7.1.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Выход на федеральный уровень с инициативой создания в г. Петропавловске- Камчатском всероссийского центра горнолыжного спорта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«Регионального спортивно-тренировочного центра по зимним видам спорта у подножия вулкана Авачинский, Камчатский край»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проектной документации и государственной экспертизы,  100 %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создание региональных центров подготовки спортивных сборных команд (по приоритетным зимним видам спорта)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16.8.1.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спортсменов в официальных межрегио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нальных, всероссийских, международных спортивных соревнованиях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количества спортсменов, участвующих в офици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альных межрегиональных, всероссийских, международных спортивных соревнованиях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количество завоеванных призовых мест на чемпионатах и первенствах России, официальных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международных спортивных соревнованиях, 170 ед.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Камчатского края «Физическая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культура, спорт, молодежная политика, отдых и оздоровление детей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спорта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развитие кадрового потенциала физической культуры и спорта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расширение  кадрового  потенциала - преподавателей, тренеров, специалистов физической культуры и спорта, работающих в образовательных учреждениях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16.9.1.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проведение мониторинга штатных работников сферы физической культуры и спорта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мониторинг штатных работников  сферы физической культуры и спорта Камчатского края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штатных работников физической культуры и спорта. 925 ед.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спорта Камчатского края 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16.9.2.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благоприятных условий для работы молодых специалистов в сфере физической культуры и спорта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материальное и моральное поощрение молодых специалистов сферы физической культуры и спорта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молодых специалистов сферы физической культуры и спорта, 20 %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спорта Камчатского края 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16.9.3.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и профессиональной переподготовки специалистов сферы физической культуры и спорта на курсы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специалистов сферы физической культуры и спорта в курсах повышения квалификации и профессиональной переподготовки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специалистов сферы  физической культуры и спорта принявших участие в курсах повышения квалификации и профессиональной переподготовки, 20 чел.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«Физическая культура, спорт, молодежная политика, отдых 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оздоровление детей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 спорта Камчатского края 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16.9.4.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Ежегодное проведение краевого конкурса на звание лучшего </w:t>
            </w:r>
            <w:r w:rsidRPr="00651A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преподавателя физической культуры,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тренера, спортсмена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конкурса с публичным поощрением победителей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престижа профессии преподавателя физической культуры, тренера, занятий спортом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«Физическая культура, спорт, молодежная политика, отдых и оздоровление детей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спорта Камчатского края;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16.9.5.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работников спортивных учреждений к росту результативности работы учреждения и стимулирование работников к повышению квалификации тренерского состава, других специалистов и руководящих работников учреждений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отраслевой системы оплаты труда тренерского состава, других специалистов и руководящих работников спортивных учреждений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завоеванных призовых мест на чемпионатах и первенствах России, официальных международных спортивных 170 ед.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«Физическая культура, спорт, молодежная политика, отдых и оздоровление детей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подготовка и повышение квалификации спортивных судей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ind w:left="-85"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16.10.1.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семинаров для спортивных судей по видам спорта с привлечением спортивных судей всероссийской категории из других регионов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спортивных судей по видам спорта в семинарах с привлечением спортивных судей всероссийской категории из других регионов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присвоение, подтверждение судейских категорий; получение опыта и стажа судейства, 20 чел.;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судейства краевых спортивных соревнований квалифицированными спортивными судьями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«Физическая культура, спорт, молодежная политика, отдых 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оздоровление детей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спорта Камчатского края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ind w:left="-85" w:righ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16.10.2.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Командирование спортивных судей первой категории на всероссийские спортивные соревнования для получения опыта и стажа судейства с целью повышения своей квалификации и проведение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участие судей первой категории на всероссийских спортивных соревнованиях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получение опыта и стажа судейства с целью повышения своей квалификации -  20 чел.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«Физическая культура, спорт, молодежная политика, отдых и оздоровление детей в Камчатском крае»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спорта Камчатского края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17. Социальная защита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улучшение качества жизни престарелых граждан, инвалидов, малоимущих семей на основе повышения эффективности предоставления различных форм помощи, обеспечения доступности и повышения качества предоставляемых социальных услуг, предотвращения социального иждивенчества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снижение неравенства за счет поддержки малоресурсных групп населения и ликвидация отдельных форм проявления бедности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17.1.1.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граждан, установленных федеральным законодательством и законодательством Камчатского края</w:t>
            </w:r>
          </w:p>
          <w:p w:rsidR="009B751A" w:rsidRPr="00651A33" w:rsidRDefault="009B751A" w:rsidP="009B75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жизни граждан - получателей мер социальной поддержки в Камчатском крае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жизни граждан, в том числе ветеранов войны и труда, инвалидов, семей с детьми; социальная поддержка малообеспеченных граждан и граждан, оказавшихся в трудной жизненной ситуации; совершенствование системы оказания мер социальной поддержки населения, повышение ее адресности – 67 %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Государственная программа Камчатского края «Социальная поддержка граждан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17.1.2.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населению на основании социального контракта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жизни граждан - получателей мер социальной поддержки в Камчатском крае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доли получателей мер социальной помощи на основе социального контракта- 20 %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Государственная программа Камчатского края «Социальная поддержка граждан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уровня, качества и безопасности социального обслуживания граждан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повышение обеспеченности населения социальными услугами в организациях социального обслуживания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17.2.1.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сети организаций различных организационно-правовых форм собственности, осуществляющих социальное обслуживание населения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доступности социальных услуг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доля негосударственных организаций на рынке социального обслуживания </w:t>
            </w: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51A3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24,5 %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Государственная программа Камчатского края «Социальная поддержка граждан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17.2.2.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отрядов добровольческого движения на базе учреждений социального обслуживания населения с привлечением волонтеров к оказанию помощи получателям социальных услуг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организация отрядов добровольческого движения на базе учреждений социального обслуживания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- функционирование отрядов добровольческого движения на базе учреждений социального обслуживания в 4 муниципальных образованиях в Камчатском крае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4420A2" w:rsidRDefault="009B751A" w:rsidP="009B7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A2">
              <w:rPr>
                <w:rFonts w:ascii="Times New Roman" w:hAnsi="Times New Roman"/>
                <w:sz w:val="24"/>
                <w:szCs w:val="24"/>
              </w:rPr>
              <w:t>17.2.3.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4420A2" w:rsidRDefault="009B751A" w:rsidP="009B75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негосударственных организаций социального обслуживания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4420A2" w:rsidRDefault="009B751A" w:rsidP="009B7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A2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4420A2" w:rsidRDefault="009B751A" w:rsidP="009B751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F3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получающих социальные услуги в негосударственных организациях социального обслуживания, %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4420A2" w:rsidRDefault="009B751A" w:rsidP="009B751A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420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увеличение доли граждан, получающих социальные услуги в негосударственных организациях социального обслуживания – 1,6 %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4420A2" w:rsidRDefault="009B751A" w:rsidP="009B751A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Краевой бюджет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4420A2" w:rsidRDefault="009B751A" w:rsidP="009B751A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420A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9B751A" w:rsidRPr="00651A33" w:rsidTr="00A71E3B">
        <w:trPr>
          <w:trHeight w:val="193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17.2.4.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социального обслуживания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 повышение качества социального обслуживания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- увеличение доли государственных организаций социального обслуживания, доведенных до санитарных норм и правил – 100 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Государственная программа Камчатского края «Социальная поддержка граждан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Цель:</w:t>
            </w:r>
            <w:r w:rsidRPr="00651A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обеспечение беспрепятственного доступа к приоритетным объектам и услугам в основных сферах жизнедеятельности инвалидов и других маломобильных групп населения (МГН)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Задача:</w:t>
            </w:r>
            <w:r w:rsidRPr="00651A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повышение уровня доступности приоритетных объектов и доступности и качества услуг в основных сферах жизнедеятельности инвалидов и других МГН</w:t>
            </w:r>
          </w:p>
        </w:tc>
      </w:tr>
      <w:tr w:rsidR="009B751A" w:rsidRPr="00651A33" w:rsidTr="00A71E3B">
        <w:trPr>
          <w:trHeight w:val="302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A5574A" w:rsidRDefault="009B751A" w:rsidP="009B7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4A">
              <w:rPr>
                <w:rFonts w:ascii="Times New Roman" w:hAnsi="Times New Roman"/>
                <w:sz w:val="24"/>
                <w:szCs w:val="24"/>
              </w:rPr>
              <w:t>17.3.1.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A5574A" w:rsidRDefault="009B751A" w:rsidP="009B75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74A">
              <w:rPr>
                <w:rFonts w:ascii="Times New Roman" w:hAnsi="Times New Roman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создание безбарьерной инфраструктуры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A5574A" w:rsidRDefault="009B751A" w:rsidP="009B7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4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A5574A" w:rsidRDefault="009B751A" w:rsidP="009B751A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5574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 формирование условий для беспрепятственного доступа инвалидов и других МГН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Камчатском крае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A5574A" w:rsidRDefault="009B751A" w:rsidP="009B751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доступных для инвалидов и других МГН приоритетных объектов </w:t>
            </w:r>
            <w:r w:rsidRPr="00DC6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социальной, транспортной, инженерной инфраструктуры в общем количестве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приоритетных объектов</w:t>
            </w:r>
            <w:r w:rsidRPr="00DC6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Камчатском крае </w:t>
            </w:r>
            <w:r w:rsidRPr="00DC64F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– </w:t>
            </w:r>
            <w:r w:rsidRPr="00DC6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A5574A" w:rsidRDefault="009B751A" w:rsidP="009B751A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62C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Краевой бюджет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A5574A" w:rsidRDefault="009B751A" w:rsidP="009B751A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5574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A5574A" w:rsidRDefault="009B751A" w:rsidP="009B7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74A">
              <w:rPr>
                <w:rFonts w:ascii="Times New Roman" w:hAnsi="Times New Roman"/>
                <w:sz w:val="24"/>
                <w:szCs w:val="24"/>
              </w:rPr>
              <w:t>17.3.2.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A5574A" w:rsidRDefault="009B751A" w:rsidP="009B751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74A">
              <w:rPr>
                <w:rFonts w:ascii="Times New Roman" w:hAnsi="Times New Roman"/>
                <w:sz w:val="24"/>
                <w:szCs w:val="24"/>
              </w:rPr>
              <w:t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проблемам инвалидов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A5574A" w:rsidRDefault="009B751A" w:rsidP="009B7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4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A5574A" w:rsidRDefault="009B751A" w:rsidP="009B7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формирование условий для просвещенности граждан в вопросах инвалидности и устранения «отношенченских» барьеров в Камчатском крае </w:t>
            </w:r>
          </w:p>
          <w:p w:rsidR="009B751A" w:rsidRPr="00A5574A" w:rsidRDefault="009B751A" w:rsidP="009B7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A5574A" w:rsidRDefault="009B751A" w:rsidP="009B751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граждан, признающих навыки, достоинства и способности инвалидов, в общей численности опрошенных граждан в Камчатском крае – 47 %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A5574A" w:rsidRDefault="009B751A" w:rsidP="009B751A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862C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Краевой бюджет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A5574A" w:rsidRDefault="009B751A" w:rsidP="009B75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74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9B751A" w:rsidRPr="00651A33" w:rsidTr="00A71E3B">
        <w:trPr>
          <w:trHeight w:val="8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повышение уровня жизни граждан - получателей мер социальной поддержки в Камчатском крае;  создание комплексной системы профилактики и реабилитации семей и детей на разных стадиях неблагополучия, снижение уровня социального сиротства, безнадзорности и правонарушений, формирование в обществе нетерпимого отношения к проявлениям насилия в отношении детей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Задача:</w:t>
            </w: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адресности при предоставлении мер социальной поддержки;  создание системы раннего выявления семейного неблагополучия, профилактика отказов от детей, организация социального сопровождения и социального контроля до выхода семей «группы риска» из кризисной ситуации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17.4.1.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ориентированных на стимулирование рождаемости, увеличение доли третьих и последующих рождений в структуре рождаемости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2018 - 2020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стимулирование рождаемости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 суммарный коэффициент рождаемости - 1,93</w:t>
            </w:r>
            <w:r w:rsidRPr="00651A3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детей в расчете на 1 женщину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Государственная программа Камчатского края «Социальная поддержка граждан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9B751A" w:rsidRPr="00651A33" w:rsidTr="00A71E3B">
        <w:trPr>
          <w:trHeight w:val="5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17.4.2.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семейного неблагополучия, детской безнадзорности, социального сиротства, насилия в отношении детей, организация социальной реабилитации детей, пострадавших от насилия, жестокого обращения и преступных посягательств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2018 - 2020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развитие и совершенствование системы социальных услуг и обеспечение их доступности для семей с детьми, внедрение инновационных практик и методик социальной помощи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семей, получивших социальные услуги в организациях социального обслуживания, от общего количества семей, проживающих в Камчатском крае,  45,2 %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line="240" w:lineRule="auto"/>
              <w:ind w:firstLine="24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Камчатского края «Семья и дети Камчатки»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предоставления получателям социальных услуг информации о качестве оказания услуг организациями социального обслуживания, а также повышения качества их деятельности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Задача: проведение независимой оценки качества оказания услуг в организациях социального обслуживания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17.5.1.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заседаний Общественного совета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 проведения независимой оценки качества оказания услуг организациями социального обслуживания, подведомственными Министерству социального развития и труда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 проведение заседаний Общественного совета по вопросам проведения независимой оценки качества оказания услуг </w:t>
            </w: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организациями социального обслуживания (далее – НОК), утверждение перечня организаций для проведения НОК, разработка планов, направленных на устранение недостатков, выявленных в ходе проведения НОК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- обеспечение прозрачности и доступности информации о работе организаций социального </w:t>
            </w: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обслуживания населения – 100 %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Министерство социального развития и </w:t>
            </w: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труда Камчатского края</w:t>
            </w:r>
          </w:p>
        </w:tc>
      </w:tr>
      <w:tr w:rsidR="009B751A" w:rsidRPr="00651A33" w:rsidTr="00A71E3B">
        <w:trPr>
          <w:trHeight w:val="497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17.5.2.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для информирования населения, представителей общественности и профессионального сообщества о независимой оценке, взаимодействие со средствами массовой информации по данному вопросу</w:t>
            </w:r>
          </w:p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2018 - 2020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 размещение на странице Министерства социального развития и труда Камчатского края на официальном сайте исполнительных органов государственной власти Камчатского края в </w:t>
            </w:r>
            <w:r w:rsidRPr="00651A3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информационно-телекоммуникационной сети Интернет (</w:t>
            </w:r>
            <w:hyperlink r:id="rId10" w:history="1">
              <w:r w:rsidRPr="00651A3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651A3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.</w:t>
              </w:r>
              <w:r w:rsidRPr="00651A3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kamgov</w:t>
              </w:r>
              <w:r w:rsidRPr="00651A3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.</w:t>
              </w:r>
              <w:r w:rsidRPr="00651A3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651A3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), а также на сайте для размещения информации о государственных (муниципальных) учреждениях (</w:t>
            </w:r>
            <w:hyperlink r:id="rId11" w:history="1">
              <w:r w:rsidRPr="00651A3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651A3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.</w:t>
              </w:r>
              <w:r w:rsidRPr="00651A3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bus</w:t>
              </w:r>
              <w:r w:rsidRPr="00651A3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.</w:t>
              </w:r>
              <w:r w:rsidRPr="00651A3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r w:rsidRPr="00651A3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.</w:t>
              </w:r>
              <w:r w:rsidRPr="00651A3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651A3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) информации об итогах проведения независимой оценки качества, а также рейтингов организаций социального обслуживания по результатам проведения независимой оценки качества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 обеспечение прозрачности и доступности информации о работе организаций социального обслуживания населения -100 %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17.5.3.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организациями социального обслуживания, подведомственными Министерству социального развития 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труда Камчатского края, информации о своей деятельности на своих официальных сайтах в сети «Интернет» - информации, предусмотренной приказом Минтруда России от 17.11.2014  № 886н, на официальном сайте для размещения информации о государственных (муниципальных) учреждениях в сети «Интернет» (</w:t>
            </w:r>
            <w:hyperlink r:id="rId12" w:history="1">
              <w:r w:rsidRPr="00651A33">
                <w:rPr>
                  <w:rFonts w:ascii="Times New Roman" w:eastAsia="Calibri" w:hAnsi="Times New Roman" w:cs="Times New Roman"/>
                  <w:sz w:val="24"/>
                  <w:szCs w:val="24"/>
                </w:rPr>
                <w:t>bus.gov.ru</w:t>
              </w:r>
            </w:hyperlink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) - информации, предусмотренной приказом Минфина России от 21.07.2011 № 86н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2018 - 2020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 информирование населения о деятельности организаций социального обслуживания населения;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- своевременное размещение на сайтах организаций социального обслуживания в сети Интернет информации в соответствии с требованиями, установленными Федеральным законом от 28.12.2013 № 442-ФЗ «Об основах социального обслуживания граждан в Российской Федерации»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- обеспечение прозрачности и доступности информации о работе организаций социального обслуживания населения – 100 %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  <w:r w:rsidRPr="00651A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Бюджетная и финансовая политика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создание условий для активного гражданско-общественного контроля государственных расходов и инвестиций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переход преимущественно на программно-целевой принцип расходования бюджетных средств и принцип «открытого бюджета»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программно-целевых методов управления, модернизация бюджетного процесса для повышения открытости и прозрачности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 государственных программ органами исполнительной власти и местного самоуправления по основным направлениям предоставления государственных и муниципальных услуг; 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информирование населения о состоянии и тенденциях развития в области общественных фи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нансов, открытости деятельности органов власти по разработке, рассмотрению, утверждению и исполнению бюджетов, рассмотрению и утверждению законодательными органами бюджетных параметров и бюджетной отчетности исходя из целей государственной политики и результатов ее осуществления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доля расходов краевого бюджета, формируемых в рамках государственных программ Камчатского края – 95 %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«Управление государственными финансами Камчатского края»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обеспечение высокого и надлежащего качества управления бюджетными финансами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18.2.1.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программного подхода, применение мер стимулирующего характера в целях повышения качества управления региональными и муниципальными финансами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и реализация государственных и муниципальных программ Камчатского края по повышению эффективности бюджетных расходов и осуществления мониторинга достигнутых результатов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удельный вес муниципальных образований края имеющих высокое и надлежащее качество управления бюджетными финансами – 80 %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«Управление государственными финансами Камчатского края»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19. Государственное и муниципальное управление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повышение эффективности и качества предоставления государственных и муниципальных услуг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 упрощение доступа граждан к государственным и муниципальным услугам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государственных и муниципальных услуг в электронном виде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актуализация административного регламента в соответствии с требованиями постановления Правительства Российской Федерации от 26.03.2016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- 70 % 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организация предоставления услуг по принципу «одного окна» во всех городских округах и муниципальных районах в Камчатском крае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19.2.1.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центров оказания услуг (ЦОУ) для МСП на базе финансово-кредитных организаций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финансово-кредитных организаций; заключение соглашений по обеспечению предоставления перечня услуг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МСП, пользующихся услугами ЦОУ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20. Управление государственной и муниципальной собственностью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создание условий эффективного управления и использования имущества для формирования устойчивой экономической базы, обеспечивающей рост собственных доходов бюджетов всех уровней и условия для занятости населения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обеспечение сохранности, содержания и экономически эффективного использования имущества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выполнения работ по изготовлению технических планов и постановке на кадастровый учет, а также по изготовлению актов обследования и снятию с кадастрового учета объектов недвижимого имущества, находящегося в государственной собственности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полноты и актуальности сведений о краевом имуществе;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государственной регистрации права собственности Камчатского края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объектов недвижимости, в отношении которых выполнены мероприятия по изготовлению технических планов и постановке на кадастровый учет, к общему количеству объектов недвижимости, находящихся в реестре государственного имущества Камчатского края, 86 %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«Совершенствование управления имуществом, находящимся в государственной собственности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обеспечение учета земельных участков 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20.2.1.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 по установлению в соответствии с требованиями законодательства Российской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 границ земельных участков, сведения о которых внесены в Единый государственный реестр недвижимости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площади сформированных и поставленных на кадастровый учет земельных участков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площадь земельных участков, расположенных на территории субъекта Российской Федерации и учтенных в Едином государственном реестре недвижимости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границами, установленными в соответствии с требованиями законодательства Российской Федерации, в площади территории такого субъекта Российской Федерации - 7,9 млн. га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Федеральные средства (по согласованию) в рамках государ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ственных контрактов (Быстринское лесничество государственный контракт от 22.06.2009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Р-18К-09/1, Мильковское лесничество государственный контракт от 03.06.2010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Р-2К-10/1, Ключевское лесничество государственный контракт от 06.06.2011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Р-2К-11/1, Елизовское лесничество государственный контракт от 19.02.2013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№ Р/1К-13/1)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 имущественных и земельных отношений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Агентство лесного хозяйства и охраны животного мира Камчатского края;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муниципальных образований в Камчатском крае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20.3.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актуализация стоимости недвижимого имущества  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20.3.1.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работ по государственной кадастровой оценки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государственной кадастровой оценки недвижимого имущества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отношение количества  видов (категорий) недвижимого имущества, по которым проведена государственная кадастровая оценка, к количеству видов (категорий) недвижимого имущества, в соответствии с принятым решением в отчетном году </w:t>
            </w: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должна быть проведена кадастровая оценка/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Камчатского края «Совершенствование управления имуществом, находящимся в государственной собственности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имущественных и земельных отношений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обеспечение выполнения утвержденного плана приватизации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20.4.1.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приватизации имущества, находящегося в государственной собственности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плана приватизации, обеспечение эксплуатации краевого имущества, вовлечения его в хозяйственный оборот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год/100 %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«Совершенствование управления имуществом, находящимся в государственной собственности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21. Развитие малого и среднего бизнеса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обеспечение увеличения занятых в сфере малого и среднего предпринимательства, включая индивидуальных предпринимателей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формирование стимулирующей развитие малого и среднего предпринимательства институциональной среды и многоуровневой инфраструктуры поддержки бизнеса для создания максимально благоприятных условий предпринимательской деятельности, повышение деловой активности населения края и стимулирование появления новых конкурентоспособных малых и средних предприятий в приоритетных сферах экономики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21.1.1.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развитие инфраструктуры поддержки малого и среднего предпринимательства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2018 - 2020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tabs>
                <w:tab w:val="left" w:pos="127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и обеспечение деятельности Центра инноваций социальной сферы, Центра поддержки экспорта, Центра кластерного развития; содействие развитию Центра поддержки предпринимательства</w:t>
            </w:r>
          </w:p>
          <w:p w:rsidR="009B751A" w:rsidRPr="00651A33" w:rsidRDefault="009B751A" w:rsidP="009B751A">
            <w:pPr>
              <w:tabs>
                <w:tab w:val="left" w:pos="127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1A" w:rsidRPr="00651A33" w:rsidRDefault="009B751A" w:rsidP="009B751A">
            <w:pPr>
              <w:tabs>
                <w:tab w:val="left" w:pos="127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tabs>
                <w:tab w:val="left" w:pos="1272"/>
              </w:tabs>
              <w:spacing w:after="0" w:line="240" w:lineRule="auto"/>
              <w:ind w:firstLine="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Центра инноваций социальной сферы – 1 ед., наличие Центра поддержки экспорта – 1 ед., наличие Центра кластерного развития - 1, наличие Центра поддержки предпринимательства – 1 ед.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экономики и внешнеэкономической деятельности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Петропавловск-Камчатского городского округа (по согласованию); АО «Корпорация развития Камчатки»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инфраструктуры поддержки субъектов малого и среднего предпринимательства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21.2.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финансовое содействие развитию малого и среднего бизнеса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финансовой поддержки субъектам малого и среднего предпринимательства 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грантов и субсидий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 концу 2020 года количество субъектов малого и среднего предпринимательства, получивших поддержку не менее 147 единиц;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экономики и внешнеэкономической деятельности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Агентство инвестиций и предпринимательства Камчатского края 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предоставление микрозаймов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 концу 2020 года количество субъектов малого и среднего предпринимательства, получивших поддержку не менее 809 единиц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экономики и внешнеэкономической деятельности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края; Микрокредитная организация Камчатский государственный фонд поддержки предпринимательства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поручительств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 концу 2020 года количество выданных поручительств – не менее 120 единиц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экономики и внешнеэкономической деятельности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Агентство инвестиций 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предпринимательства Камчатского края; Гарантийный фонд развития предпринимательства Камчатского края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21.3.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развитие консультационной и образовательной поддержки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21.3.1.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предоставления консультационной поддержки, предоставляемой на базе инфраструктуры малого и среднего предпринимательства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консультационная поддержка субъектов малого и среднего предпринимательства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субъектов малого и среднего предпринимательства, получивших консультационную поддержку - не менее 5 % от общего количества СМСП ежегодно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экономики и внешнеэкономической деятельности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инфраструктуры поддержки субъектов малого и среднего предпринимательства (по согласованию);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«Корпорация развития Камчатки» (по согласованию); Агентство инвестиций и предпринимательства Камчатского края; 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местного самоуправления муниципальных образований в Камчатском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21.3.2.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образовательной поддержки субъектов малого и среднего предпринимательства путем организации и проведения образовательных мероприятий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образовательных программ, лекций, стажировок, семинаров для субъектов малого и среднего предпринимательства, повышение квалификации субъектов малого и среднего предпринимательства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субъектов малого и среднего предпринимательства, принявших участие в образовательных мероприятиях - не менее 5 % от общего количества СМСП ежегодно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экономики и внешнеэкономической деятельности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края; организации инфраструктуры поддержки субъектов малого и среднего предпринимательства (по согласованию); АО «Корпорация развития Камчатки» (по согласованию); органы местного самоуправления муниципальных образований в Камчатском крае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21.4.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поддержка выставочной деятельности СМСП</w:t>
            </w:r>
          </w:p>
        </w:tc>
      </w:tr>
      <w:tr w:rsidR="009B751A" w:rsidRPr="00651A33" w:rsidTr="00A71E3B">
        <w:trPr>
          <w:trHeight w:val="41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21.4.1.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 участию субъектов малого и среднего предпринимательства в выставочных и ярмарочных мероприятиях, организуемых на территории Российской Федерации и за рубежом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выставок с участием субъектов малого и среднего предпринимательства на базе инфраструктуры поддержки субъектов малого и среднего предпринимательства;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участия субъектов малого и среднего предпринимательства в выставочно-ярмарочных мероприятиях в России и за рубежом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 конца 2020 года количество организованных и проведенных выставок с участием субъектов малого и среднего предпринимательства - 69 единиц;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 конца 2020 года количество субъектов малого и среднего предпринимательства, принявших в выставочно-ярмарочных мероприятиях – 51 единица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экономики и внешнеэкономической деятельности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края; организации инфраструктуры поддержки субъектов малого и среднего предпринимательства (по согласованию); АО «Корпорация развития Камчатки» (по согласованию)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мониторинг эффективности принимаемых мер по содействию развития предпринимательской деятельности в Камчатском крае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21.5.</w:t>
            </w:r>
          </w:p>
        </w:tc>
        <w:tc>
          <w:tcPr>
            <w:tcW w:w="472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оценка качества предоставления мер по содействию развития предпринимательской деятельности в Камчатском крае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21.5.1.</w:t>
            </w:r>
          </w:p>
        </w:tc>
        <w:tc>
          <w:tcPr>
            <w:tcW w:w="7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Оценка населением уровня содействия развитию предпринимательской деятельности в Камчатском крае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проведение ежегодного мониторинга оценки населением уровня содействия развитию предпринимательской деятельности в Камчатском крае в рамках социологических исследований оценки эффективности деятельности региональных органов исполнительной власти и органов местного самоуправления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оценки населением уровня содействия развитию предпринимательской деятельности в Камчатском крае к концу 2020 года до 80%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22. Сфера безопасности, природопользования и охраны окружающей среды</w:t>
            </w:r>
          </w:p>
        </w:tc>
      </w:tr>
      <w:tr w:rsidR="009B751A" w:rsidRPr="00651A33" w:rsidTr="00A71E3B">
        <w:trPr>
          <w:trHeight w:val="5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сохранение благоприятной и безопасной для жизни и здоровья населения окружающей среды, а также уменьшение экологического ущерба 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создание эффективной, рентабельной и безопасной системы обращения с отходами с целью сократить и, в конечном итоге, устранить негативное воздействие отходов на окружающую среду и здоровье населения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22.1.1.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установок термического уничтожения отходов (инсинераторов), их доставка в муниципальные образования в Камчатском крае и монтаж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уменьшение объемов отходов, подлежащих захоронению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использованных, обезвреженных отходов в общем объеме образовавшихся отходов в процессе производства и потребления -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8,5 %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«Обращение с отходами производства и потребления в Камчатском крае»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обращению с отходами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обеспечение экологически безопасного обращения с отходами путем создания и развития на территории Камчатского края инфраструктуры экологически безопасного удаления отходов, их обезвреживания и размещения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22.2.1.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мусоросортировочного и мусороперегрузочного оборудования в отдельных муниципальных образованиях в Камчатском крае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-сокращение затрат на перевозку отходов;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действующей инфраструктуры в сфере обращения с отходами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построенных и реконструированных объектов размещения, переработки и обезвреживания отходов в общем количестве таких объектов, предусмотренных Инвестиционной программой Камчатского края – 100 %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«Обращение с отходами производства и потребления в Камчатском крае»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Агентство по обращению с отходами Камчатского края 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22.2.2.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объектов по обработке и утилизации отходов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действующей инфраструктуры в сфере обращения с отходами</w:t>
            </w: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  (по согласованию)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23. Межрегиональное и международное сотрудничество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привлечение качественных капитальных, финансовых, материально-технических, управленческих, предпринимательских и иных ресурсов для содействия экономическому росту, эффективному использованию имеющегося ресурсного и трудового потенциала Камчатского края, а также повышению внутренней и внешней конкурентоспособности регионального бизнеса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Задача: увеличение объемов и развитие товарной и географической структуры внешней торговли Камчатского края 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23.1.1.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Стандарта деятельности органов исполнительной власти Камчатского края по обеспечению благоприятных условий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развития экспортной деятельности (далее - Регионального экспортного стандарта)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увеличение </w:t>
            </w: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доли компаний, осуществляющих экспортную деятельность в Камчатском крае, от общего количества зарегистрированных компаний;</w:t>
            </w:r>
          </w:p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увеличение количества малых и средних компаний-экспортеров;</w:t>
            </w:r>
          </w:p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 диверсификация несырьевого экспорта (доля каждой отрасли в структуре экспорта);</w:t>
            </w:r>
          </w:p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увеличение количества заключенных Соглашений с субъектами зарубежных стран;</w:t>
            </w:r>
          </w:p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увеличение числа иностранных туристов, посещающих Камчатский край.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увеличение объема внешнеторгового оборота Камчатского края до 900 млн. долларов США к 2020 году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экономики и внешнеэкономической деятельности в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Камчатском крае»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Агентство инвестиций и предпринимательства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автономная некоммерческая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«Камчатский выставочно-экспортный центр» (по согласованию)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23.2.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увеличение доли компаний, осуществляющих экспортную деятельность в Камчатском крае, от зарегистрированных компаний, в том числе увеличение количества малых и средних компаний-экспортеров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23.2.1.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финансовых и нефинансовых мер государственной поддержки экспортоориентированных субъектов малого и среднего предпринимательства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2018-20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стимулирование и вовлечение субъектов малого и среднего предпринимательства Камчатского края в экспортную деятельность;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содействие выходу субъектов малого и среднего предпринимательства на иностранные рынки товаров, услуг и технологий;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содействие повышению конкурентоспособности и эффективности деятельности экспортно-ориентированных субъектов малого и среднего предпринимательства Камчатского края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увеличение экспорта Камчатского края до 770 млн. долларов к 2020 году;</w:t>
            </w:r>
          </w:p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увеличение доли компаний, осуществляющих экспортную деятельность Камчатском крае, от зарегистрированных компаний в Камчатском крае к 2020 году - на 3 %</w:t>
            </w:r>
          </w:p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ежегодный прирост количества малых и средних компаний-экспортеров – не менее 3 %;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«Развитие экономики и внешнеэкономической деятельности в Камчатском крае»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Автономная некоммерческая организация «Камчатский выставочно-экспортный центр»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развитие экономики и внешнеэкономической деятельности Камчатского края 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23.3.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формирование благоприятной инвестиционной среды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23.3.1.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региональных системных мер</w:t>
            </w:r>
            <w:r w:rsidRPr="00651A3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финансовой и нефинансовой поддержки, направленных на улучшение условий ведения инвестиционной деятельности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внебюджетных инвестиций путем создания конкурентных условий и улучшения инвестиционного климата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- объем средств, предусмотренных государственной программой, количество оказанных мер нефинансовой поддержки - 100 %; доля внебюджетных средств в общем объёме инвестиций в основной капитал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  <w:r w:rsidRPr="00651A3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23.3.2.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мер, направленных на развитие государственно-частного партнерства в Камчатском крае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координация деятельности исполнительных органов государственной власти Камчатского края по заключению концессионных соглашений, соглашений ГЧП;</w:t>
            </w:r>
            <w:r w:rsidRPr="00651A3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методической, нормативно правовой базы для развития ГЧП в Камчатском крае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- количество инвестиционных проектов реализуемых на принципах ГЧП; актуализация методической, нормативно правовой базы для развития ГЧП в Камчатском крае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Исполнительные органы государственной власти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23.3.3.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инициаторам инвестиционных проектов в получении федеральных мер государственной поддержки в рамках постановления Правительства Российской Федерации от 16.10.2014 № 1055  «Об утверждении методики отбора инвестиционных проектов, планируемых к реализации на территориях Дальнего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Востока и Байкальского региона»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средств из федерального бюджета;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софинансирования за счет средств АО «Фонд развития Дальнего Востока и Байкальского региона»;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включения в государственную программу «Социально-экономическое развитие Дальнего Востока и Байкальского региона»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- количество инвестиционных проектов, получивших федеральные меры государственной поддержки; объем инвестиций в основной капитал за счет всех источников финансирования; доля внебюджетных средств в общем объёме инвестиций в основной капитал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(по согласованию), предусмотренные на реализацию постановления Правительства Российской Федерации от 16.10.2014 № 1055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23.3.4.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сотрудников профильных органов государственной власти и организаций Камчатского края, участвующих в инвестиционном процессе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координация работы по организации обучения и повышения квалификации сотрудников профильных органов государственной власти и организаций Камчатского края, участвующих в инвестиционном процессе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- не менее 50 специалистов в год по экономическим, земельным и градостроительным вопросам в общем количестве сотрудников соответствующих ведомств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  <w:r w:rsidRPr="00651A3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23.3.5.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благоприятного инвестиционного климата, в том числе продвижение инвестиционного и экспортного потенциала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организация, участие и проведение экономических и инвестиционных презентационных мероприятий (форумов, семинаров и конференций), продвижение в СМИ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мероприятий, заключенных соглашений, публикаций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24. Государственная и национальная политика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межнационального и межконфессионального согласия, укрепление гражданского единства, сохранение этнокультурного многообразия народов, проживающих в Камчатском крае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создание условий для участия коренных малочисленных народов Севера, проживающих в Камчатском крае, в решении вопросов, затрагивающих их права и интересы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24.1.1.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ежегодных заседаний Совета старейшин коренных малочисленных народов Севера, Сибири и Дальнего Востока при Губернаторе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подведение итогов за прошедший год реализации государственной политики в отношении коренных малочисленных народов Севера, проживающих на территории Камчатского края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поддержка деятельности Правительства Камчатского края по обеспечению гарантий прав и интересов коренных малочисленных народов Севера, проживающих в Камчатском крае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24.1.2.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ежеквартальных заседаний Совета по вопросам коренных малочисленных народов Севера, проживающих на территории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содействия исполнительным органам государственной власти Камчатского края в сфере обеспечения и защиты прав и законных интересов коренных малочисленных народов Севера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рассмотрение вопросов социально-экономического и культурного развития коренных малочисленных народов Севера, проживающих в Камчатском крае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Задача: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устойчивое развитие коренных малочисленных народов Севера, проживающих в Камчатском крае</w:t>
            </w:r>
          </w:p>
        </w:tc>
      </w:tr>
      <w:tr w:rsidR="009B751A" w:rsidRPr="00651A33" w:rsidTr="00873FCD">
        <w:trPr>
          <w:trHeight w:val="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24.2.1.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создание условий для устойчивого развития коренных малочисленных народов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традиционных отраслей хозяйствования в Камчатском крае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- количество общин коренных малочисленных народов, получивших финансовую поддержку в целях развития экономики традиционных отраслей хозяйствования коренных малочисленных народов, не менее 30 ед. ежегодно;</w:t>
            </w:r>
          </w:p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- доля общин коренных малочисленных народов, получивших финансовую поддержку в целях развития экономики традиционных отраслей хозяйствования коренных малочисленных народов, в общем количестве зарегистрированных общин коренных малочисленных народов, не менее 10 % ежегодно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B1EA5">
              <w:rPr>
                <w:rFonts w:ascii="Times New Roman" w:hAnsi="Times New Roman"/>
                <w:sz w:val="24"/>
                <w:szCs w:val="24"/>
              </w:rPr>
              <w:t>осударственная программа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9B751A" w:rsidRPr="00651A33" w:rsidTr="00873FCD">
        <w:trPr>
          <w:trHeight w:val="2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- предоставление дополнительных гарантий по оказанию медицинских и социальных услуг в целях повышения качества жизни коренных малочисленных народов Севера, Сибири и Дальнего Востока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- количество представителей коренных малочисленных народов, охваченных дополнительными услугами в области здравоохранения, социальной защиты, не менее 250 чел. ежегодно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751A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к</w:t>
            </w:r>
            <w:r w:rsidRPr="00104FA0">
              <w:rPr>
                <w:rFonts w:ascii="Times New Roman" w:hAnsi="Times New Roman"/>
              </w:rPr>
              <w:t>оличество граждан из числа коренных малочисленных народов, прошедших диспансеризацию</w:t>
            </w:r>
            <w:r>
              <w:rPr>
                <w:rFonts w:ascii="Times New Roman" w:hAnsi="Times New Roman"/>
              </w:rPr>
              <w:t>, по годам:</w:t>
            </w:r>
          </w:p>
          <w:p w:rsidR="009B751A" w:rsidRPr="00BD59D8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в 2019 году – 2100 чел.;</w:t>
            </w:r>
          </w:p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 2020 году – 2250 чел.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Министерство территориального развития Камчатского края;</w:t>
            </w:r>
          </w:p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Министерство здравоохранения Камчатского края;</w:t>
            </w:r>
          </w:p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социального развития и труда Камчатского края</w:t>
            </w:r>
          </w:p>
        </w:tc>
      </w:tr>
      <w:tr w:rsidR="009B751A" w:rsidRPr="00651A33" w:rsidTr="00873FC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- повышение доступа к образовательным услугам малочисленных народов Севера с учетом их этнокультурных особенностей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- количество представителей коренных малочисленных народов, которым оказана государственная поддержка в целях получения среднего профессионального и высшего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ния, не менее 70 чел. ежегодно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Министерство территориального развития Камчатского края;</w:t>
            </w:r>
          </w:p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Министерство образования и молодежной политики Камчатского края;</w:t>
            </w:r>
          </w:p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администрация Корякского округа</w:t>
            </w:r>
          </w:p>
        </w:tc>
      </w:tr>
      <w:tr w:rsidR="009B751A" w:rsidRPr="00651A33" w:rsidTr="00873FCD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- сохранение и развитие национальной культуры, традиций и обычаев коренных малочисленных народов Севера, Сибири и Дальнего Востока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Default="009B751A" w:rsidP="009B751A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AD585A">
              <w:rPr>
                <w:rFonts w:ascii="Times New Roman" w:hAnsi="Times New Roman"/>
              </w:rPr>
              <w:t>оличество участников мероприятий, направленных на этнокультурное развитие коренных малочисленных народов</w:t>
            </w:r>
            <w:r>
              <w:rPr>
                <w:rFonts w:ascii="Times New Roman" w:hAnsi="Times New Roman"/>
              </w:rPr>
              <w:t>, по годам:</w:t>
            </w:r>
          </w:p>
          <w:p w:rsidR="009B751A" w:rsidRDefault="009B751A" w:rsidP="009B751A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20000 чел.;</w:t>
            </w:r>
          </w:p>
          <w:p w:rsidR="009B751A" w:rsidRDefault="009B751A" w:rsidP="009B751A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21000 чел.</w:t>
            </w:r>
          </w:p>
          <w:p w:rsidR="009B751A" w:rsidRDefault="009B751A" w:rsidP="009B751A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D585A">
              <w:rPr>
                <w:rFonts w:ascii="Times New Roman" w:hAnsi="Times New Roman"/>
              </w:rPr>
              <w:t>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</w:t>
            </w:r>
            <w:r>
              <w:rPr>
                <w:rFonts w:ascii="Times New Roman" w:hAnsi="Times New Roman"/>
              </w:rPr>
              <w:t>, по годам:</w:t>
            </w:r>
          </w:p>
          <w:p w:rsidR="009B751A" w:rsidRDefault="009B751A" w:rsidP="009B751A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2019 году – 30 %;</w:t>
            </w:r>
          </w:p>
          <w:p w:rsidR="009B751A" w:rsidRPr="00EB1EA5" w:rsidRDefault="009B751A" w:rsidP="009B751A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 2020 году – 32,5 %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Министерство территориального развития Камчатского края;</w:t>
            </w:r>
          </w:p>
          <w:p w:rsidR="009B751A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EA5">
              <w:rPr>
                <w:rFonts w:ascii="Times New Roman" w:hAnsi="Times New Roman"/>
                <w:sz w:val="24"/>
                <w:szCs w:val="24"/>
              </w:rPr>
              <w:t>Министерство культуры Камчатского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751A" w:rsidRPr="00EB1EA5" w:rsidRDefault="009B751A" w:rsidP="009B7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Агентство по внутренней политике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24.3.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обеспечение межнационального мира и согласия, гармонизация межнациональных отношений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24.3.1.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комплекса мер по гармонизации межнациональных отношений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семинаров, форумов, круглых столов, фестивалей, конкурсов  по вопросам гармонизации межэтнических отношений 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доля граждан, положительно оценивающих состояние межнациональных отношений в Камчатском крае, в общей численности опрошенных граждан – 84 %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24.3.2.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сохранению и развитие этнокультурного многообразия народов России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национальных праздников, реализация проектов по изучению и сохранению традиций народов, проживающих в Камчатском крае, издание национальных газет и журналов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численность участников мероприятий, направлен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ных на этнокультурное развитие народов России – 7,5 тысяч человек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25. Трудовые ресурсы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обеспечение отраслей экономики Камчатского края трудовыми ресурсами в соответствии с потребностями инновационного развития экономики 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создание условий по повышению качества и доступности трудовых ресурсов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прогноза потребности рынка труда Камчатского края в специалистах различных направлений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(ежегодно до 1 марта)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комплекса мероприятий, направленных на актуализацию прогноза потребности рынка труда Камчатского края в специалистах различных направлений;</w:t>
            </w:r>
          </w:p>
          <w:p w:rsidR="009B751A" w:rsidRPr="00651A33" w:rsidRDefault="009B751A" w:rsidP="009B7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 соответствия профессиональной переподготовки и повышения квалификации специалистов различных направлений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прогнозу потребности рынка труда Камчатского края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наличие актуализированного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прогноза потребности рынка труда в специалистах различных направлений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занятости населения и миграционной политике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исполнительные органы государственной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власти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 по повышению информированности работодателей об имеющихся способах подбора необходимых трудовых ресурсов в Камчатском крае и за его пределами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дискуссионных площадок;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ярмарок вакансий и учебных рабочих мест;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 размещение информации в СМИ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мероприятий: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10 дискуссионных площадок ежегодно;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90 ярмарок ежегодно;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не менее 10 статей в печатных СМИ ежегодно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Камчатского края «Содействие занятости населения Камчатского края»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25.1.3.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подготовки профессиональных кадров для ведущих отраслей экономики Камчатского края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профессиональное обучение и дополнительное профессиональное образование безработных граждан по востребованным профессиям (специальностям)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доля граждан, приступивших к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профессиональному обучению и дополнительному профессиональному образованию, в общей численности зарегистрированных безработных граждан, не менее 12,0 % ежегодно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«Содействие занятости населения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26. Центр кластерного развития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улучшение инвестиционного климата в Камчатском крае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создание Центра кластерного развития в Камчатском крае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26.1.1.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рыбохозяйственного кластера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устойчивое развитие рыбохозяйственного комплекса Камчатского края как основы экономики региона за счет повышения эффективности деятельности и конкурентоспособности рыбохозяйственных организаций, поставщиков оборудования, комплектующих, специализированных производственных и сервисных услуг, научно-ис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следовательских, образовательных и иных организаций, образующих кластер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количество малых и средних предприятий в составе кластера – не менее 20 компаний к 2020 году;</w:t>
            </w:r>
          </w:p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создано рабочих мест на малых и средних предприятиях в составе кластера – не менее 40 к 2020 году;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совместных кластерных проектов – не менее 3 проектов к 2020 году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рыбного хозяйства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АО «Корпорация развития Камчатского края»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Агентство инвестиций и 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предпринимательства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26.1.2.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туристического кластера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современного высокоэффективного и конкурентоспособного туристского комплекса для обеспечения устойчивого развития въездного и внутреннего туризма и увеличения вклада туристского продукта в социально-экономическое развитие Камчатского края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малых и средних предприятий в составе кластера – не менее 35 компаний к 2020 году;</w:t>
            </w:r>
          </w:p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создано рабочих мест на малых и средних предприятиях в составе кластера – не менее 40 к 2020 году;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совместных кластерных проектов – не менее 8 проектов к 2020 году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туризму и внешним связям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АО «Корпорация развития Камчатского края»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26.1.3.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агропромышленного кластера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ускоренный рост производства сельскохозяйственной продукции, обеспечение потребностей населения продуктами питания местного производства, как главного условия его существования и решающего фактора социальной стабильности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малых и средних предприятий в составе кластера – не менее 45 компаний к 2020 году;</w:t>
            </w:r>
          </w:p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создано рабочих мест на малых и средних предприятиях в составе кластера – не менее 60 к 2020 году;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совместных кластерных проектов – не менее 4 проектов к 2020 году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АО «Корпорация развития Камчатского края» (по согласованию);</w:t>
            </w:r>
          </w:p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27. Промышленная инфраструктура </w:t>
            </w:r>
          </w:p>
        </w:tc>
      </w:tr>
      <w:tr w:rsidR="009B751A" w:rsidRPr="00651A33" w:rsidTr="00A71E3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создание на территории Камчатского края промышленных площадок для размещения производственных и иных объектов инвесторов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Задача: создание и развитие индустриальных (промышленных) в Камчатском крае</w:t>
            </w:r>
          </w:p>
        </w:tc>
      </w:tr>
      <w:tr w:rsidR="009B751A" w:rsidRPr="00651A33" w:rsidTr="00A71E3B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27.1.1.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развитие индустриальных (промышленных) парков «Дальний» и «Нагорный»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земельных участков в соответствии с Законом Камчатского края от 30.07.2015 № 662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 в целях реализации деятельности промышленных парков;</w:t>
            </w:r>
          </w:p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подтверждение соответствия промышленных парков требованиям, установленным постановлением Правительства Российской Федерации от 04.08.2015 № 794 «Об индустриальных (промышленных) парках и управляющих компаниях индустриальных (промышленных) парков»;</w:t>
            </w:r>
          </w:p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мер государственной поддержки в соответствии с постановлением Правительства Камчатского края от 02.03.2018 № 96-П «Об утверждении Порядка предоставления субсидий из краевого бюджета управляю</w:t>
            </w: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щим компаниям индустриальных (промышленных) парков в Камчатском крае в целях финансового обеспечения затрат, связанных с созданием инфраструктуры индустриальных (промышленных) парков в Камчатском крае»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количество резидентов промышленного парка – не менее 13 единиц к 2020 году;</w:t>
            </w:r>
          </w:p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объем осуществленных инвестиций резидентов промышленного парка – не менее 100 млн. руб. к 2020 году;</w:t>
            </w:r>
          </w:p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услуг, оказываемых промышленными парками – не менее 10 единиц к 2020 году;</w:t>
            </w:r>
          </w:p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- доля территории промышленного парка, занятая резидентами – не менее 65% территории к 2020 год</w:t>
            </w:r>
          </w:p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A33"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  <w:p w:rsidR="009B751A" w:rsidRPr="00651A33" w:rsidRDefault="009B751A" w:rsidP="009B7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1A33" w:rsidRPr="00651A33" w:rsidRDefault="00651A33" w:rsidP="00651A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791F" w:rsidRPr="004121A1" w:rsidRDefault="004E791F" w:rsidP="00CF4A9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E791F" w:rsidRPr="004121A1" w:rsidSect="00A71E3B">
      <w:headerReference w:type="default" r:id="rId13"/>
      <w:pgSz w:w="16838" w:h="11906" w:orient="landscape"/>
      <w:pgMar w:top="720" w:right="720" w:bottom="72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0C" w:rsidRDefault="00707C0C" w:rsidP="002878D0">
      <w:pPr>
        <w:spacing w:after="0" w:line="240" w:lineRule="auto"/>
      </w:pPr>
      <w:r>
        <w:separator/>
      </w:r>
    </w:p>
  </w:endnote>
  <w:endnote w:type="continuationSeparator" w:id="0">
    <w:p w:rsidR="00707C0C" w:rsidRDefault="00707C0C" w:rsidP="0028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0C" w:rsidRDefault="00707C0C" w:rsidP="002878D0">
      <w:pPr>
        <w:spacing w:after="0" w:line="240" w:lineRule="auto"/>
      </w:pPr>
      <w:r>
        <w:separator/>
      </w:r>
    </w:p>
  </w:footnote>
  <w:footnote w:type="continuationSeparator" w:id="0">
    <w:p w:rsidR="00707C0C" w:rsidRDefault="00707C0C" w:rsidP="0028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E3B" w:rsidRDefault="00A71E3B" w:rsidP="009F5CD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995"/>
    <w:multiLevelType w:val="hybridMultilevel"/>
    <w:tmpl w:val="9222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7C1"/>
    <w:multiLevelType w:val="hybridMultilevel"/>
    <w:tmpl w:val="891A5254"/>
    <w:lvl w:ilvl="0" w:tplc="5FB4F68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1A9A2EBC"/>
    <w:multiLevelType w:val="multilevel"/>
    <w:tmpl w:val="28DE3298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2268" w:hanging="1275"/>
      </w:pPr>
    </w:lvl>
    <w:lvl w:ilvl="2">
      <w:start w:val="1"/>
      <w:numFmt w:val="decimal"/>
      <w:lvlText w:val="%1.%2.%3."/>
      <w:lvlJc w:val="left"/>
      <w:pPr>
        <w:ind w:left="2355" w:hanging="1275"/>
      </w:pPr>
    </w:lvl>
    <w:lvl w:ilvl="3">
      <w:start w:val="1"/>
      <w:numFmt w:val="decimal"/>
      <w:lvlText w:val="%1.%2.%3.%4."/>
      <w:lvlJc w:val="left"/>
      <w:pPr>
        <w:ind w:left="2895" w:hanging="1275"/>
      </w:pPr>
    </w:lvl>
    <w:lvl w:ilvl="4">
      <w:start w:val="1"/>
      <w:numFmt w:val="decimal"/>
      <w:lvlText w:val="%1.%2.%3.%4.%5."/>
      <w:lvlJc w:val="left"/>
      <w:pPr>
        <w:ind w:left="3435" w:hanging="1275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" w15:restartNumberingAfterBreak="0">
    <w:nsid w:val="33587352"/>
    <w:multiLevelType w:val="hybridMultilevel"/>
    <w:tmpl w:val="7C66D614"/>
    <w:lvl w:ilvl="0" w:tplc="FD4C0F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887FC2"/>
    <w:multiLevelType w:val="hybridMultilevel"/>
    <w:tmpl w:val="F8D4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1995"/>
    <w:multiLevelType w:val="hybridMultilevel"/>
    <w:tmpl w:val="6ABAC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4343"/>
    <w:multiLevelType w:val="hybridMultilevel"/>
    <w:tmpl w:val="0F709BF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37EA"/>
    <w:multiLevelType w:val="hybridMultilevel"/>
    <w:tmpl w:val="89865212"/>
    <w:lvl w:ilvl="0" w:tplc="F92474C8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675613D3"/>
    <w:multiLevelType w:val="hybridMultilevel"/>
    <w:tmpl w:val="F8D4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A0"/>
    <w:rsid w:val="00000A19"/>
    <w:rsid w:val="00000FAD"/>
    <w:rsid w:val="000140C9"/>
    <w:rsid w:val="0001526A"/>
    <w:rsid w:val="00024424"/>
    <w:rsid w:val="00026309"/>
    <w:rsid w:val="0003338A"/>
    <w:rsid w:val="000444CD"/>
    <w:rsid w:val="00051387"/>
    <w:rsid w:val="00052A5B"/>
    <w:rsid w:val="00057DE4"/>
    <w:rsid w:val="00062D5E"/>
    <w:rsid w:val="00065CC7"/>
    <w:rsid w:val="00070840"/>
    <w:rsid w:val="00077B20"/>
    <w:rsid w:val="000953B7"/>
    <w:rsid w:val="000A1A4F"/>
    <w:rsid w:val="000A2368"/>
    <w:rsid w:val="000A3B5B"/>
    <w:rsid w:val="000A72BD"/>
    <w:rsid w:val="000A7A35"/>
    <w:rsid w:val="000A7FC6"/>
    <w:rsid w:val="000B1CD9"/>
    <w:rsid w:val="000B41F1"/>
    <w:rsid w:val="000B4CEC"/>
    <w:rsid w:val="000B5F75"/>
    <w:rsid w:val="000B78D8"/>
    <w:rsid w:val="000D0E56"/>
    <w:rsid w:val="000D143A"/>
    <w:rsid w:val="000D19A9"/>
    <w:rsid w:val="000D3DCB"/>
    <w:rsid w:val="000D4863"/>
    <w:rsid w:val="000E0BA0"/>
    <w:rsid w:val="000E1C3C"/>
    <w:rsid w:val="000E3AD6"/>
    <w:rsid w:val="000E400A"/>
    <w:rsid w:val="000F2980"/>
    <w:rsid w:val="001006A8"/>
    <w:rsid w:val="00107458"/>
    <w:rsid w:val="00110E8F"/>
    <w:rsid w:val="00110EA7"/>
    <w:rsid w:val="00116328"/>
    <w:rsid w:val="00124AEA"/>
    <w:rsid w:val="00125FE4"/>
    <w:rsid w:val="00126C3B"/>
    <w:rsid w:val="00130003"/>
    <w:rsid w:val="00130352"/>
    <w:rsid w:val="0013149D"/>
    <w:rsid w:val="00132B62"/>
    <w:rsid w:val="00135649"/>
    <w:rsid w:val="00137848"/>
    <w:rsid w:val="00142B10"/>
    <w:rsid w:val="00146507"/>
    <w:rsid w:val="00147B4C"/>
    <w:rsid w:val="00152788"/>
    <w:rsid w:val="00156F3B"/>
    <w:rsid w:val="00160680"/>
    <w:rsid w:val="001635AD"/>
    <w:rsid w:val="0017307E"/>
    <w:rsid w:val="001738F9"/>
    <w:rsid w:val="00176164"/>
    <w:rsid w:val="00176C2D"/>
    <w:rsid w:val="00182D70"/>
    <w:rsid w:val="00193CA1"/>
    <w:rsid w:val="001965CE"/>
    <w:rsid w:val="001A1F6A"/>
    <w:rsid w:val="001A3536"/>
    <w:rsid w:val="001C1FF0"/>
    <w:rsid w:val="001C3A39"/>
    <w:rsid w:val="001D77B6"/>
    <w:rsid w:val="001E5370"/>
    <w:rsid w:val="001F68B1"/>
    <w:rsid w:val="00205294"/>
    <w:rsid w:val="00211879"/>
    <w:rsid w:val="00212A54"/>
    <w:rsid w:val="00216B23"/>
    <w:rsid w:val="00216B38"/>
    <w:rsid w:val="0022392E"/>
    <w:rsid w:val="00225137"/>
    <w:rsid w:val="00225145"/>
    <w:rsid w:val="00227833"/>
    <w:rsid w:val="00227BC4"/>
    <w:rsid w:val="00230E37"/>
    <w:rsid w:val="00235303"/>
    <w:rsid w:val="00241568"/>
    <w:rsid w:val="00245072"/>
    <w:rsid w:val="00247322"/>
    <w:rsid w:val="002520E2"/>
    <w:rsid w:val="002530E3"/>
    <w:rsid w:val="00254DA5"/>
    <w:rsid w:val="002562F8"/>
    <w:rsid w:val="002602C4"/>
    <w:rsid w:val="00264DDA"/>
    <w:rsid w:val="00264E87"/>
    <w:rsid w:val="002662DD"/>
    <w:rsid w:val="0027333C"/>
    <w:rsid w:val="0027416F"/>
    <w:rsid w:val="002813FB"/>
    <w:rsid w:val="00282F12"/>
    <w:rsid w:val="00284924"/>
    <w:rsid w:val="002878D0"/>
    <w:rsid w:val="00297344"/>
    <w:rsid w:val="002A117B"/>
    <w:rsid w:val="002A3AAB"/>
    <w:rsid w:val="002A5D86"/>
    <w:rsid w:val="002B5466"/>
    <w:rsid w:val="002C0A2C"/>
    <w:rsid w:val="002C21EB"/>
    <w:rsid w:val="002C2688"/>
    <w:rsid w:val="002C2A67"/>
    <w:rsid w:val="002C2BE4"/>
    <w:rsid w:val="002C5CE0"/>
    <w:rsid w:val="002D1D14"/>
    <w:rsid w:val="002E2AD7"/>
    <w:rsid w:val="002F32F4"/>
    <w:rsid w:val="002F3649"/>
    <w:rsid w:val="002F44B0"/>
    <w:rsid w:val="003017B7"/>
    <w:rsid w:val="00301D91"/>
    <w:rsid w:val="00304583"/>
    <w:rsid w:val="00304FE0"/>
    <w:rsid w:val="00322139"/>
    <w:rsid w:val="0032343F"/>
    <w:rsid w:val="00326107"/>
    <w:rsid w:val="00327332"/>
    <w:rsid w:val="00327D9E"/>
    <w:rsid w:val="0033167A"/>
    <w:rsid w:val="003422F8"/>
    <w:rsid w:val="00342578"/>
    <w:rsid w:val="00342979"/>
    <w:rsid w:val="003471E2"/>
    <w:rsid w:val="0035311D"/>
    <w:rsid w:val="00354627"/>
    <w:rsid w:val="0037432A"/>
    <w:rsid w:val="00374EB1"/>
    <w:rsid w:val="00384775"/>
    <w:rsid w:val="003942C1"/>
    <w:rsid w:val="00397997"/>
    <w:rsid w:val="003A3BA9"/>
    <w:rsid w:val="003A5064"/>
    <w:rsid w:val="003A5420"/>
    <w:rsid w:val="003B0886"/>
    <w:rsid w:val="003B7192"/>
    <w:rsid w:val="003C2F2B"/>
    <w:rsid w:val="003C52C3"/>
    <w:rsid w:val="003D5DBD"/>
    <w:rsid w:val="003E445A"/>
    <w:rsid w:val="003F3DF6"/>
    <w:rsid w:val="003F47D6"/>
    <w:rsid w:val="003F63CA"/>
    <w:rsid w:val="00400725"/>
    <w:rsid w:val="0040541D"/>
    <w:rsid w:val="004121A1"/>
    <w:rsid w:val="00413230"/>
    <w:rsid w:val="00413B52"/>
    <w:rsid w:val="00413F5A"/>
    <w:rsid w:val="00414974"/>
    <w:rsid w:val="004153D3"/>
    <w:rsid w:val="004163E9"/>
    <w:rsid w:val="00417CCC"/>
    <w:rsid w:val="00431B5A"/>
    <w:rsid w:val="00436453"/>
    <w:rsid w:val="004379D0"/>
    <w:rsid w:val="004430F4"/>
    <w:rsid w:val="004507CE"/>
    <w:rsid w:val="0045168E"/>
    <w:rsid w:val="004521F4"/>
    <w:rsid w:val="00453F31"/>
    <w:rsid w:val="00457FA6"/>
    <w:rsid w:val="004614E7"/>
    <w:rsid w:val="004659B2"/>
    <w:rsid w:val="0046785C"/>
    <w:rsid w:val="004747DF"/>
    <w:rsid w:val="004819E9"/>
    <w:rsid w:val="00492C8E"/>
    <w:rsid w:val="004A0183"/>
    <w:rsid w:val="004A3979"/>
    <w:rsid w:val="004A4F59"/>
    <w:rsid w:val="004A64B5"/>
    <w:rsid w:val="004B5073"/>
    <w:rsid w:val="004C0D37"/>
    <w:rsid w:val="004C259F"/>
    <w:rsid w:val="004D08A7"/>
    <w:rsid w:val="004D1F43"/>
    <w:rsid w:val="004D29D7"/>
    <w:rsid w:val="004D3A9F"/>
    <w:rsid w:val="004E5FE2"/>
    <w:rsid w:val="004E6121"/>
    <w:rsid w:val="004E791F"/>
    <w:rsid w:val="004F0F73"/>
    <w:rsid w:val="00512CB8"/>
    <w:rsid w:val="0052195A"/>
    <w:rsid w:val="0052471E"/>
    <w:rsid w:val="00525832"/>
    <w:rsid w:val="00533CB6"/>
    <w:rsid w:val="00542148"/>
    <w:rsid w:val="005451C5"/>
    <w:rsid w:val="005466A0"/>
    <w:rsid w:val="00552DFB"/>
    <w:rsid w:val="00554FCA"/>
    <w:rsid w:val="00556FFF"/>
    <w:rsid w:val="0055749D"/>
    <w:rsid w:val="00566350"/>
    <w:rsid w:val="00576787"/>
    <w:rsid w:val="00576B70"/>
    <w:rsid w:val="00577632"/>
    <w:rsid w:val="00580F67"/>
    <w:rsid w:val="005816C9"/>
    <w:rsid w:val="00583498"/>
    <w:rsid w:val="0058386C"/>
    <w:rsid w:val="00583DA4"/>
    <w:rsid w:val="00585007"/>
    <w:rsid w:val="00585FBD"/>
    <w:rsid w:val="005A2A47"/>
    <w:rsid w:val="005B77C8"/>
    <w:rsid w:val="005C72E3"/>
    <w:rsid w:val="005D01B1"/>
    <w:rsid w:val="005D43B2"/>
    <w:rsid w:val="005D5AF7"/>
    <w:rsid w:val="005E14B8"/>
    <w:rsid w:val="005E6AC7"/>
    <w:rsid w:val="005E7BAC"/>
    <w:rsid w:val="005F414C"/>
    <w:rsid w:val="005F4CB3"/>
    <w:rsid w:val="006028D8"/>
    <w:rsid w:val="006036C3"/>
    <w:rsid w:val="00605FF0"/>
    <w:rsid w:val="00606AAB"/>
    <w:rsid w:val="006100B3"/>
    <w:rsid w:val="00613DDA"/>
    <w:rsid w:val="00615744"/>
    <w:rsid w:val="00615DB5"/>
    <w:rsid w:val="00616004"/>
    <w:rsid w:val="00616A6B"/>
    <w:rsid w:val="00620F70"/>
    <w:rsid w:val="00623E85"/>
    <w:rsid w:val="006301DB"/>
    <w:rsid w:val="00631C73"/>
    <w:rsid w:val="0063247B"/>
    <w:rsid w:val="006370DB"/>
    <w:rsid w:val="00642C59"/>
    <w:rsid w:val="00643C64"/>
    <w:rsid w:val="00644BB5"/>
    <w:rsid w:val="00651A33"/>
    <w:rsid w:val="006521C5"/>
    <w:rsid w:val="006626B2"/>
    <w:rsid w:val="00662E03"/>
    <w:rsid w:val="00664AD7"/>
    <w:rsid w:val="006702B2"/>
    <w:rsid w:val="0067229C"/>
    <w:rsid w:val="00677E87"/>
    <w:rsid w:val="006812DD"/>
    <w:rsid w:val="00683D19"/>
    <w:rsid w:val="00683F62"/>
    <w:rsid w:val="006849C3"/>
    <w:rsid w:val="00684B90"/>
    <w:rsid w:val="00687D3B"/>
    <w:rsid w:val="00690C90"/>
    <w:rsid w:val="00691072"/>
    <w:rsid w:val="0069226D"/>
    <w:rsid w:val="006B1289"/>
    <w:rsid w:val="006B2289"/>
    <w:rsid w:val="006B775C"/>
    <w:rsid w:val="006B7AA6"/>
    <w:rsid w:val="006C1C5B"/>
    <w:rsid w:val="006C1FF9"/>
    <w:rsid w:val="006C4349"/>
    <w:rsid w:val="006D2F5D"/>
    <w:rsid w:val="006E0E12"/>
    <w:rsid w:val="00702D43"/>
    <w:rsid w:val="007049E8"/>
    <w:rsid w:val="00707C0C"/>
    <w:rsid w:val="007142A7"/>
    <w:rsid w:val="00720A36"/>
    <w:rsid w:val="0072482F"/>
    <w:rsid w:val="00727227"/>
    <w:rsid w:val="00727B84"/>
    <w:rsid w:val="007302CA"/>
    <w:rsid w:val="007419A0"/>
    <w:rsid w:val="00743958"/>
    <w:rsid w:val="00744B99"/>
    <w:rsid w:val="00745325"/>
    <w:rsid w:val="007476D9"/>
    <w:rsid w:val="0075795A"/>
    <w:rsid w:val="00760961"/>
    <w:rsid w:val="007651AA"/>
    <w:rsid w:val="00766A84"/>
    <w:rsid w:val="00771AB6"/>
    <w:rsid w:val="00773AD2"/>
    <w:rsid w:val="00790D43"/>
    <w:rsid w:val="007A0130"/>
    <w:rsid w:val="007A1F76"/>
    <w:rsid w:val="007A45C0"/>
    <w:rsid w:val="007A6D8B"/>
    <w:rsid w:val="007B14E1"/>
    <w:rsid w:val="007B17E9"/>
    <w:rsid w:val="007B56BC"/>
    <w:rsid w:val="007C284A"/>
    <w:rsid w:val="007D00B3"/>
    <w:rsid w:val="007D05E0"/>
    <w:rsid w:val="007E3C65"/>
    <w:rsid w:val="007F19F1"/>
    <w:rsid w:val="00802B70"/>
    <w:rsid w:val="00805CFE"/>
    <w:rsid w:val="0080608F"/>
    <w:rsid w:val="00811CFE"/>
    <w:rsid w:val="0082262E"/>
    <w:rsid w:val="00824243"/>
    <w:rsid w:val="00824F7C"/>
    <w:rsid w:val="008265AC"/>
    <w:rsid w:val="00840418"/>
    <w:rsid w:val="00851FAF"/>
    <w:rsid w:val="00870F81"/>
    <w:rsid w:val="00871230"/>
    <w:rsid w:val="00872AD3"/>
    <w:rsid w:val="00872F40"/>
    <w:rsid w:val="008746F2"/>
    <w:rsid w:val="008767F8"/>
    <w:rsid w:val="008768BC"/>
    <w:rsid w:val="00881F55"/>
    <w:rsid w:val="008906D1"/>
    <w:rsid w:val="00893E2A"/>
    <w:rsid w:val="00893F7F"/>
    <w:rsid w:val="00896CAA"/>
    <w:rsid w:val="008A1A54"/>
    <w:rsid w:val="008A4F2F"/>
    <w:rsid w:val="008A50EC"/>
    <w:rsid w:val="008A7D23"/>
    <w:rsid w:val="008B7740"/>
    <w:rsid w:val="008C0D4A"/>
    <w:rsid w:val="008C0F99"/>
    <w:rsid w:val="008C388B"/>
    <w:rsid w:val="008D5FA0"/>
    <w:rsid w:val="008E7326"/>
    <w:rsid w:val="008E7C70"/>
    <w:rsid w:val="008F5874"/>
    <w:rsid w:val="008F68F0"/>
    <w:rsid w:val="00901492"/>
    <w:rsid w:val="00901E76"/>
    <w:rsid w:val="009033D8"/>
    <w:rsid w:val="0091363D"/>
    <w:rsid w:val="009156A7"/>
    <w:rsid w:val="00920F06"/>
    <w:rsid w:val="0092390F"/>
    <w:rsid w:val="009318BF"/>
    <w:rsid w:val="00932EF0"/>
    <w:rsid w:val="00933D80"/>
    <w:rsid w:val="00934402"/>
    <w:rsid w:val="009417ED"/>
    <w:rsid w:val="00943A2B"/>
    <w:rsid w:val="0094657E"/>
    <w:rsid w:val="00956BF3"/>
    <w:rsid w:val="00961333"/>
    <w:rsid w:val="00965C6C"/>
    <w:rsid w:val="00965CE8"/>
    <w:rsid w:val="00973082"/>
    <w:rsid w:val="00977C3A"/>
    <w:rsid w:val="00983814"/>
    <w:rsid w:val="00985756"/>
    <w:rsid w:val="00987AF2"/>
    <w:rsid w:val="009977C4"/>
    <w:rsid w:val="009B5814"/>
    <w:rsid w:val="009B751A"/>
    <w:rsid w:val="009C05BF"/>
    <w:rsid w:val="009C231C"/>
    <w:rsid w:val="009D0AC5"/>
    <w:rsid w:val="009D2FAF"/>
    <w:rsid w:val="009E02B4"/>
    <w:rsid w:val="009E472D"/>
    <w:rsid w:val="009E7EA9"/>
    <w:rsid w:val="009F3020"/>
    <w:rsid w:val="009F5CDD"/>
    <w:rsid w:val="00A0425F"/>
    <w:rsid w:val="00A114BD"/>
    <w:rsid w:val="00A21110"/>
    <w:rsid w:val="00A317E9"/>
    <w:rsid w:val="00A31897"/>
    <w:rsid w:val="00A3313D"/>
    <w:rsid w:val="00A33A03"/>
    <w:rsid w:val="00A342E0"/>
    <w:rsid w:val="00A400D6"/>
    <w:rsid w:val="00A46F51"/>
    <w:rsid w:val="00A52FA6"/>
    <w:rsid w:val="00A5720C"/>
    <w:rsid w:val="00A6312C"/>
    <w:rsid w:val="00A64556"/>
    <w:rsid w:val="00A6524B"/>
    <w:rsid w:val="00A71E3B"/>
    <w:rsid w:val="00A7682B"/>
    <w:rsid w:val="00A8394B"/>
    <w:rsid w:val="00A9129D"/>
    <w:rsid w:val="00A92346"/>
    <w:rsid w:val="00A93380"/>
    <w:rsid w:val="00A95B60"/>
    <w:rsid w:val="00A95D58"/>
    <w:rsid w:val="00AB397D"/>
    <w:rsid w:val="00AC0938"/>
    <w:rsid w:val="00AC293D"/>
    <w:rsid w:val="00AD1AD1"/>
    <w:rsid w:val="00AD2A59"/>
    <w:rsid w:val="00AD373B"/>
    <w:rsid w:val="00AD78DA"/>
    <w:rsid w:val="00AF172D"/>
    <w:rsid w:val="00B00E03"/>
    <w:rsid w:val="00B01172"/>
    <w:rsid w:val="00B036A1"/>
    <w:rsid w:val="00B14D36"/>
    <w:rsid w:val="00B15268"/>
    <w:rsid w:val="00B16D66"/>
    <w:rsid w:val="00B333E1"/>
    <w:rsid w:val="00B47F77"/>
    <w:rsid w:val="00B501DD"/>
    <w:rsid w:val="00B526CA"/>
    <w:rsid w:val="00B606D0"/>
    <w:rsid w:val="00B61908"/>
    <w:rsid w:val="00B62152"/>
    <w:rsid w:val="00B62B8F"/>
    <w:rsid w:val="00B71540"/>
    <w:rsid w:val="00B74FFD"/>
    <w:rsid w:val="00B75CD0"/>
    <w:rsid w:val="00B8604E"/>
    <w:rsid w:val="00B8694C"/>
    <w:rsid w:val="00B9021F"/>
    <w:rsid w:val="00B90341"/>
    <w:rsid w:val="00B959EE"/>
    <w:rsid w:val="00B97AFE"/>
    <w:rsid w:val="00BA219A"/>
    <w:rsid w:val="00BA422D"/>
    <w:rsid w:val="00BB2A94"/>
    <w:rsid w:val="00BB4111"/>
    <w:rsid w:val="00BB4FCE"/>
    <w:rsid w:val="00BC192D"/>
    <w:rsid w:val="00BC5831"/>
    <w:rsid w:val="00BD1CE0"/>
    <w:rsid w:val="00BD2AA7"/>
    <w:rsid w:val="00BD3616"/>
    <w:rsid w:val="00BD4FD9"/>
    <w:rsid w:val="00BF03ED"/>
    <w:rsid w:val="00BF1B9C"/>
    <w:rsid w:val="00BF24D0"/>
    <w:rsid w:val="00BF5077"/>
    <w:rsid w:val="00C12464"/>
    <w:rsid w:val="00C14885"/>
    <w:rsid w:val="00C14B14"/>
    <w:rsid w:val="00C17A67"/>
    <w:rsid w:val="00C236CF"/>
    <w:rsid w:val="00C23E7B"/>
    <w:rsid w:val="00C25245"/>
    <w:rsid w:val="00C2683B"/>
    <w:rsid w:val="00C31123"/>
    <w:rsid w:val="00C370CA"/>
    <w:rsid w:val="00C42046"/>
    <w:rsid w:val="00C510B5"/>
    <w:rsid w:val="00C54514"/>
    <w:rsid w:val="00C55759"/>
    <w:rsid w:val="00C55F3F"/>
    <w:rsid w:val="00C5654B"/>
    <w:rsid w:val="00C57200"/>
    <w:rsid w:val="00C604D7"/>
    <w:rsid w:val="00C61F7F"/>
    <w:rsid w:val="00C6552B"/>
    <w:rsid w:val="00C67801"/>
    <w:rsid w:val="00C67EF9"/>
    <w:rsid w:val="00C71600"/>
    <w:rsid w:val="00C71FAC"/>
    <w:rsid w:val="00C73AF3"/>
    <w:rsid w:val="00C77513"/>
    <w:rsid w:val="00C77D39"/>
    <w:rsid w:val="00C85C0F"/>
    <w:rsid w:val="00C92D1B"/>
    <w:rsid w:val="00C93872"/>
    <w:rsid w:val="00CA58B0"/>
    <w:rsid w:val="00CB318E"/>
    <w:rsid w:val="00CC6229"/>
    <w:rsid w:val="00CD50A9"/>
    <w:rsid w:val="00CE1D81"/>
    <w:rsid w:val="00CE21A1"/>
    <w:rsid w:val="00CE5583"/>
    <w:rsid w:val="00CF0EB8"/>
    <w:rsid w:val="00CF1F57"/>
    <w:rsid w:val="00CF3DC9"/>
    <w:rsid w:val="00CF4687"/>
    <w:rsid w:val="00CF4A99"/>
    <w:rsid w:val="00D02F48"/>
    <w:rsid w:val="00D11E20"/>
    <w:rsid w:val="00D1667C"/>
    <w:rsid w:val="00D22EE8"/>
    <w:rsid w:val="00D23E6B"/>
    <w:rsid w:val="00D2414C"/>
    <w:rsid w:val="00D246BB"/>
    <w:rsid w:val="00D255C2"/>
    <w:rsid w:val="00D31211"/>
    <w:rsid w:val="00D32781"/>
    <w:rsid w:val="00D33793"/>
    <w:rsid w:val="00D5143C"/>
    <w:rsid w:val="00D558DA"/>
    <w:rsid w:val="00D61B1A"/>
    <w:rsid w:val="00D700BD"/>
    <w:rsid w:val="00D70FCF"/>
    <w:rsid w:val="00D71C2A"/>
    <w:rsid w:val="00D773F9"/>
    <w:rsid w:val="00D774D0"/>
    <w:rsid w:val="00D8060C"/>
    <w:rsid w:val="00D8091D"/>
    <w:rsid w:val="00D81A2B"/>
    <w:rsid w:val="00D91F9A"/>
    <w:rsid w:val="00D971C9"/>
    <w:rsid w:val="00DA412A"/>
    <w:rsid w:val="00DB0D14"/>
    <w:rsid w:val="00DD6A9E"/>
    <w:rsid w:val="00DE000C"/>
    <w:rsid w:val="00DF284B"/>
    <w:rsid w:val="00DF39FC"/>
    <w:rsid w:val="00DF6799"/>
    <w:rsid w:val="00DF765F"/>
    <w:rsid w:val="00E110F4"/>
    <w:rsid w:val="00E11736"/>
    <w:rsid w:val="00E1470A"/>
    <w:rsid w:val="00E170DB"/>
    <w:rsid w:val="00E2027C"/>
    <w:rsid w:val="00E22A34"/>
    <w:rsid w:val="00E37A6C"/>
    <w:rsid w:val="00E37FFC"/>
    <w:rsid w:val="00E4361C"/>
    <w:rsid w:val="00E50397"/>
    <w:rsid w:val="00E51352"/>
    <w:rsid w:val="00E617F9"/>
    <w:rsid w:val="00E701AE"/>
    <w:rsid w:val="00E7445D"/>
    <w:rsid w:val="00E75F4F"/>
    <w:rsid w:val="00E76BF2"/>
    <w:rsid w:val="00E80298"/>
    <w:rsid w:val="00E852E7"/>
    <w:rsid w:val="00E917C9"/>
    <w:rsid w:val="00E92FD8"/>
    <w:rsid w:val="00E9331A"/>
    <w:rsid w:val="00E942A3"/>
    <w:rsid w:val="00E9617A"/>
    <w:rsid w:val="00EA1339"/>
    <w:rsid w:val="00EA6002"/>
    <w:rsid w:val="00EA77EB"/>
    <w:rsid w:val="00EC02F3"/>
    <w:rsid w:val="00EC3DCA"/>
    <w:rsid w:val="00EC42D5"/>
    <w:rsid w:val="00EC61E6"/>
    <w:rsid w:val="00EC69E8"/>
    <w:rsid w:val="00ED54DD"/>
    <w:rsid w:val="00EE3930"/>
    <w:rsid w:val="00EE6DBE"/>
    <w:rsid w:val="00EE7A7F"/>
    <w:rsid w:val="00F137A8"/>
    <w:rsid w:val="00F16AA2"/>
    <w:rsid w:val="00F17BAF"/>
    <w:rsid w:val="00F23C42"/>
    <w:rsid w:val="00F266B2"/>
    <w:rsid w:val="00F317FF"/>
    <w:rsid w:val="00F32212"/>
    <w:rsid w:val="00F407EE"/>
    <w:rsid w:val="00F40980"/>
    <w:rsid w:val="00F40FE0"/>
    <w:rsid w:val="00F436D8"/>
    <w:rsid w:val="00F51321"/>
    <w:rsid w:val="00F55310"/>
    <w:rsid w:val="00F62FF6"/>
    <w:rsid w:val="00F6340F"/>
    <w:rsid w:val="00F64561"/>
    <w:rsid w:val="00F77371"/>
    <w:rsid w:val="00F80719"/>
    <w:rsid w:val="00F82C97"/>
    <w:rsid w:val="00F93460"/>
    <w:rsid w:val="00F96315"/>
    <w:rsid w:val="00FA49B2"/>
    <w:rsid w:val="00FA6A03"/>
    <w:rsid w:val="00FA7502"/>
    <w:rsid w:val="00FB04B8"/>
    <w:rsid w:val="00FB17F5"/>
    <w:rsid w:val="00FB1E81"/>
    <w:rsid w:val="00FB44F2"/>
    <w:rsid w:val="00FC1E90"/>
    <w:rsid w:val="00FC4F73"/>
    <w:rsid w:val="00FC60E3"/>
    <w:rsid w:val="00FD16A7"/>
    <w:rsid w:val="00FD3DF5"/>
    <w:rsid w:val="00FD4621"/>
    <w:rsid w:val="00FF5CDA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0D982-3B0C-4201-B361-7079B817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6F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40FE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8D0"/>
  </w:style>
  <w:style w:type="paragraph" w:styleId="a5">
    <w:name w:val="footer"/>
    <w:basedOn w:val="a"/>
    <w:link w:val="a6"/>
    <w:uiPriority w:val="99"/>
    <w:unhideWhenUsed/>
    <w:rsid w:val="0028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8D0"/>
  </w:style>
  <w:style w:type="paragraph" w:styleId="a7">
    <w:name w:val="Balloon Text"/>
    <w:basedOn w:val="a"/>
    <w:link w:val="a8"/>
    <w:uiPriority w:val="99"/>
    <w:semiHidden/>
    <w:unhideWhenUsed/>
    <w:rsid w:val="000D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86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40FE0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2C8E"/>
    <w:pPr>
      <w:ind w:left="720"/>
      <w:contextualSpacing/>
    </w:pPr>
  </w:style>
  <w:style w:type="paragraph" w:customStyle="1" w:styleId="ConsPlusCell">
    <w:name w:val="ConsPlusCell"/>
    <w:rsid w:val="0030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apple-style-span">
    <w:name w:val="apple-style-span"/>
    <w:basedOn w:val="a0"/>
    <w:rsid w:val="00B036A1"/>
  </w:style>
  <w:style w:type="character" w:styleId="aa">
    <w:name w:val="Hyperlink"/>
    <w:uiPriority w:val="99"/>
    <w:rsid w:val="00933D8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56F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56FFF"/>
    <w:rPr>
      <w:rFonts w:cs="Times New Roman"/>
      <w:b w:val="0"/>
      <w:color w:val="106BBE"/>
    </w:rPr>
  </w:style>
  <w:style w:type="character" w:customStyle="1" w:styleId="redactor-ie-paste">
    <w:name w:val="redactor-ie-paste"/>
    <w:basedOn w:val="a0"/>
    <w:rsid w:val="00000FAD"/>
  </w:style>
  <w:style w:type="table" w:styleId="ac">
    <w:name w:val="Table Grid"/>
    <w:basedOn w:val="a1"/>
    <w:uiPriority w:val="39"/>
    <w:rsid w:val="00AC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6036C3"/>
  </w:style>
  <w:style w:type="numbering" w:customStyle="1" w:styleId="11">
    <w:name w:val="Нет списка1"/>
    <w:next w:val="a2"/>
    <w:uiPriority w:val="99"/>
    <w:semiHidden/>
    <w:unhideWhenUsed/>
    <w:rsid w:val="00651A33"/>
  </w:style>
  <w:style w:type="table" w:customStyle="1" w:styleId="12">
    <w:name w:val="Сетка таблицы1"/>
    <w:basedOn w:val="a1"/>
    <w:next w:val="ac"/>
    <w:uiPriority w:val="39"/>
    <w:rsid w:val="00651A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1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16395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1639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9196-EB2E-4AA3-AFD1-C4FF33D9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98</Pages>
  <Words>27489</Words>
  <Characters>156689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Елена Сергеевна</dc:creator>
  <cp:lastModifiedBy>Стельникович Алексей Николаевич</cp:lastModifiedBy>
  <cp:revision>7</cp:revision>
  <cp:lastPrinted>2018-03-06T04:36:00Z</cp:lastPrinted>
  <dcterms:created xsi:type="dcterms:W3CDTF">2019-08-08T03:51:00Z</dcterms:created>
  <dcterms:modified xsi:type="dcterms:W3CDTF">2019-08-13T21:10:00Z</dcterms:modified>
</cp:coreProperties>
</file>