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24C" w:rsidRDefault="003D024C" w:rsidP="003D024C">
      <w:pPr>
        <w:pStyle w:val="ConsPlusNormal"/>
        <w:widowControl/>
        <w:ind w:firstLine="0"/>
        <w:jc w:val="center"/>
        <w:rPr>
          <w:rFonts w:ascii="TimesNewRomanPSMT" w:hAnsi="TimesNewRomanPSMT" w:cs="Times New Roman"/>
          <w:sz w:val="28"/>
          <w:szCs w:val="28"/>
        </w:rPr>
      </w:pPr>
      <w:bookmarkStart w:id="0" w:name="_GoBack"/>
      <w:bookmarkEnd w:id="0"/>
      <w:r w:rsidRPr="001926F1">
        <w:rPr>
          <w:rFonts w:ascii="TimesNewRomanPSMT" w:hAnsi="TimesNewRomanPSMT" w:cs="Times New Roman"/>
          <w:noProof/>
          <w:sz w:val="28"/>
          <w:szCs w:val="28"/>
        </w:rPr>
        <w:drawing>
          <wp:inline distT="0" distB="0" distL="0" distR="0" wp14:anchorId="33D62E18" wp14:editId="3AB30D5C">
            <wp:extent cx="652462" cy="811212"/>
            <wp:effectExtent l="0" t="0" r="0" b="8255"/>
            <wp:docPr id="23" name="Picture 24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24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" cy="811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3D024C" w:rsidRPr="00777728" w:rsidRDefault="003D024C" w:rsidP="003D024C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D024C" w:rsidRPr="00777728" w:rsidRDefault="003D024C" w:rsidP="003D024C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77728">
        <w:rPr>
          <w:rFonts w:ascii="Times New Roman" w:hAnsi="Times New Roman" w:cs="Times New Roman"/>
          <w:caps/>
          <w:sz w:val="28"/>
          <w:szCs w:val="28"/>
        </w:rPr>
        <w:t xml:space="preserve">Министерство экономического развития, предпринимательства и торговли Камчатского края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040"/>
      </w:tblGrid>
      <w:tr w:rsidR="003D024C" w:rsidRPr="00777728" w:rsidTr="0058358E">
        <w:tc>
          <w:tcPr>
            <w:tcW w:w="4068" w:type="dxa"/>
          </w:tcPr>
          <w:p w:rsidR="003D024C" w:rsidRPr="00777728" w:rsidRDefault="003D024C" w:rsidP="0058358E">
            <w:pPr>
              <w:jc w:val="right"/>
              <w:rPr>
                <w:sz w:val="28"/>
                <w:szCs w:val="28"/>
              </w:rPr>
            </w:pPr>
          </w:p>
          <w:p w:rsidR="003D024C" w:rsidRPr="00777728" w:rsidRDefault="003D024C" w:rsidP="0058358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3D024C" w:rsidRPr="00777728" w:rsidRDefault="003D024C" w:rsidP="0058358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3D024C" w:rsidRPr="00777728" w:rsidRDefault="003D024C" w:rsidP="003D024C">
      <w:pPr>
        <w:ind w:firstLine="851"/>
        <w:jc w:val="center"/>
        <w:rPr>
          <w:sz w:val="28"/>
          <w:szCs w:val="28"/>
        </w:rPr>
      </w:pPr>
    </w:p>
    <w:p w:rsidR="003D024C" w:rsidRPr="00777728" w:rsidRDefault="003D024C" w:rsidP="003D024C">
      <w:pPr>
        <w:ind w:firstLine="851"/>
        <w:jc w:val="center"/>
        <w:rPr>
          <w:sz w:val="28"/>
          <w:szCs w:val="28"/>
        </w:rPr>
      </w:pPr>
    </w:p>
    <w:p w:rsidR="003D024C" w:rsidRPr="00777728" w:rsidRDefault="003D024C" w:rsidP="003D024C">
      <w:pPr>
        <w:rPr>
          <w:sz w:val="28"/>
          <w:szCs w:val="28"/>
        </w:rPr>
      </w:pPr>
    </w:p>
    <w:p w:rsidR="003D024C" w:rsidRPr="00777728" w:rsidRDefault="003D024C" w:rsidP="003D024C">
      <w:pPr>
        <w:jc w:val="center"/>
        <w:rPr>
          <w:sz w:val="28"/>
          <w:szCs w:val="28"/>
        </w:rPr>
      </w:pPr>
    </w:p>
    <w:p w:rsidR="003D024C" w:rsidRPr="00777728" w:rsidRDefault="003D024C" w:rsidP="003D024C">
      <w:pPr>
        <w:jc w:val="center"/>
        <w:rPr>
          <w:sz w:val="28"/>
          <w:szCs w:val="28"/>
        </w:rPr>
      </w:pPr>
    </w:p>
    <w:p w:rsidR="003D024C" w:rsidRPr="00777728" w:rsidRDefault="003D024C" w:rsidP="003D024C">
      <w:pPr>
        <w:spacing w:line="360" w:lineRule="auto"/>
        <w:jc w:val="center"/>
        <w:rPr>
          <w:caps/>
          <w:sz w:val="28"/>
          <w:szCs w:val="28"/>
        </w:rPr>
      </w:pPr>
      <w:r w:rsidRPr="00777728">
        <w:rPr>
          <w:caps/>
          <w:sz w:val="28"/>
          <w:szCs w:val="28"/>
        </w:rPr>
        <w:t>Сводный доклад камчатского края</w:t>
      </w:r>
    </w:p>
    <w:p w:rsidR="003D024C" w:rsidRPr="00777728" w:rsidRDefault="003D024C" w:rsidP="003D024C">
      <w:pPr>
        <w:spacing w:line="360" w:lineRule="auto"/>
        <w:jc w:val="center"/>
        <w:rPr>
          <w:caps/>
          <w:sz w:val="28"/>
          <w:szCs w:val="28"/>
        </w:rPr>
      </w:pPr>
      <w:r w:rsidRPr="00777728">
        <w:rPr>
          <w:caps/>
          <w:sz w:val="28"/>
          <w:szCs w:val="28"/>
        </w:rPr>
        <w:t xml:space="preserve">о результатах </w:t>
      </w:r>
      <w:proofErr w:type="gramStart"/>
      <w:r w:rsidRPr="00777728">
        <w:rPr>
          <w:caps/>
          <w:sz w:val="28"/>
          <w:szCs w:val="28"/>
        </w:rPr>
        <w:t>мониторинга эффективности деятельности органов местного самоуправления городских округов</w:t>
      </w:r>
      <w:proofErr w:type="gramEnd"/>
      <w:r w:rsidRPr="00777728">
        <w:rPr>
          <w:caps/>
          <w:sz w:val="28"/>
          <w:szCs w:val="28"/>
        </w:rPr>
        <w:t xml:space="preserve"> и муниципальных районов в Камчатском крае </w:t>
      </w:r>
    </w:p>
    <w:p w:rsidR="003D024C" w:rsidRPr="00777728" w:rsidRDefault="003D024C" w:rsidP="003D024C">
      <w:pPr>
        <w:spacing w:line="360" w:lineRule="auto"/>
        <w:jc w:val="center"/>
        <w:rPr>
          <w:caps/>
          <w:sz w:val="28"/>
          <w:szCs w:val="28"/>
        </w:rPr>
      </w:pPr>
      <w:r w:rsidRPr="00777728">
        <w:rPr>
          <w:caps/>
          <w:sz w:val="28"/>
          <w:szCs w:val="28"/>
        </w:rPr>
        <w:t>по итогам 201</w:t>
      </w:r>
      <w:r w:rsidR="00623940" w:rsidRPr="00777728">
        <w:rPr>
          <w:caps/>
          <w:sz w:val="28"/>
          <w:szCs w:val="28"/>
        </w:rPr>
        <w:t>3</w:t>
      </w:r>
      <w:r w:rsidRPr="00777728">
        <w:rPr>
          <w:caps/>
          <w:sz w:val="28"/>
          <w:szCs w:val="28"/>
        </w:rPr>
        <w:t xml:space="preserve"> года</w:t>
      </w:r>
    </w:p>
    <w:p w:rsidR="003D024C" w:rsidRPr="00777728" w:rsidRDefault="003D024C" w:rsidP="003D024C">
      <w:pPr>
        <w:rPr>
          <w:caps/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D024C" w:rsidRPr="00777728" w:rsidRDefault="003D024C" w:rsidP="003D024C">
      <w:pPr>
        <w:autoSpaceDE w:val="0"/>
        <w:autoSpaceDN w:val="0"/>
        <w:adjustRightInd w:val="0"/>
        <w:rPr>
          <w:sz w:val="28"/>
          <w:szCs w:val="28"/>
        </w:rPr>
      </w:pPr>
    </w:p>
    <w:p w:rsidR="003D024C" w:rsidRPr="00FD038D" w:rsidRDefault="003D024C" w:rsidP="003D024C">
      <w:pPr>
        <w:autoSpaceDE w:val="0"/>
        <w:autoSpaceDN w:val="0"/>
        <w:adjustRightInd w:val="0"/>
        <w:rPr>
          <w:sz w:val="28"/>
          <w:szCs w:val="28"/>
        </w:rPr>
      </w:pPr>
      <w:r w:rsidRPr="00FD038D">
        <w:rPr>
          <w:sz w:val="28"/>
          <w:szCs w:val="28"/>
        </w:rPr>
        <w:t xml:space="preserve">Министр </w:t>
      </w:r>
      <w:proofErr w:type="gramStart"/>
      <w:r w:rsidRPr="00FD038D">
        <w:rPr>
          <w:sz w:val="28"/>
          <w:szCs w:val="28"/>
        </w:rPr>
        <w:t>экономического</w:t>
      </w:r>
      <w:proofErr w:type="gramEnd"/>
    </w:p>
    <w:p w:rsidR="003D024C" w:rsidRPr="00FD038D" w:rsidRDefault="003D024C" w:rsidP="003D024C">
      <w:pPr>
        <w:autoSpaceDE w:val="0"/>
        <w:autoSpaceDN w:val="0"/>
        <w:adjustRightInd w:val="0"/>
        <w:rPr>
          <w:sz w:val="28"/>
          <w:szCs w:val="28"/>
        </w:rPr>
      </w:pPr>
      <w:r w:rsidRPr="00FD038D">
        <w:rPr>
          <w:sz w:val="28"/>
          <w:szCs w:val="28"/>
        </w:rPr>
        <w:t xml:space="preserve">развития, предпринимательства </w:t>
      </w:r>
    </w:p>
    <w:p w:rsidR="003D024C" w:rsidRPr="00777728" w:rsidRDefault="003D024C" w:rsidP="003D024C">
      <w:pPr>
        <w:autoSpaceDE w:val="0"/>
        <w:autoSpaceDN w:val="0"/>
        <w:adjustRightInd w:val="0"/>
        <w:rPr>
          <w:sz w:val="28"/>
          <w:szCs w:val="28"/>
        </w:rPr>
      </w:pPr>
      <w:r w:rsidRPr="00FD038D">
        <w:rPr>
          <w:sz w:val="28"/>
          <w:szCs w:val="28"/>
        </w:rPr>
        <w:t xml:space="preserve">и торговли </w:t>
      </w:r>
      <w:r w:rsidRPr="00FD038D">
        <w:rPr>
          <w:sz w:val="28"/>
          <w:szCs w:val="28"/>
        </w:rPr>
        <w:tab/>
      </w:r>
      <w:r w:rsidRPr="00FD038D">
        <w:rPr>
          <w:sz w:val="28"/>
          <w:szCs w:val="28"/>
        </w:rPr>
        <w:tab/>
      </w:r>
      <w:r w:rsidRPr="00FD038D">
        <w:rPr>
          <w:sz w:val="28"/>
          <w:szCs w:val="28"/>
        </w:rPr>
        <w:tab/>
      </w:r>
      <w:r w:rsidRPr="00FD038D">
        <w:rPr>
          <w:sz w:val="28"/>
          <w:szCs w:val="28"/>
        </w:rPr>
        <w:tab/>
        <w:t xml:space="preserve"> </w:t>
      </w:r>
      <w:r w:rsidRPr="00FD038D">
        <w:rPr>
          <w:sz w:val="28"/>
          <w:szCs w:val="28"/>
        </w:rPr>
        <w:tab/>
      </w:r>
      <w:r w:rsidRPr="00FD038D">
        <w:rPr>
          <w:sz w:val="28"/>
          <w:szCs w:val="28"/>
        </w:rPr>
        <w:tab/>
      </w:r>
      <w:r w:rsidRPr="00FD038D">
        <w:rPr>
          <w:sz w:val="28"/>
          <w:szCs w:val="28"/>
        </w:rPr>
        <w:tab/>
      </w:r>
      <w:r w:rsidRPr="00FD038D">
        <w:rPr>
          <w:sz w:val="28"/>
          <w:szCs w:val="28"/>
        </w:rPr>
        <w:tab/>
      </w:r>
      <w:r w:rsidRPr="00FD038D">
        <w:rPr>
          <w:sz w:val="28"/>
          <w:szCs w:val="28"/>
        </w:rPr>
        <w:tab/>
      </w:r>
      <w:r w:rsidR="00124249" w:rsidRPr="00FD038D">
        <w:rPr>
          <w:sz w:val="28"/>
          <w:szCs w:val="28"/>
        </w:rPr>
        <w:t xml:space="preserve"> </w:t>
      </w:r>
      <w:r w:rsidRPr="00FD038D">
        <w:rPr>
          <w:sz w:val="28"/>
          <w:szCs w:val="28"/>
        </w:rPr>
        <w:t xml:space="preserve"> </w:t>
      </w:r>
      <w:r w:rsidR="00623940" w:rsidRPr="00FD038D">
        <w:rPr>
          <w:sz w:val="28"/>
          <w:szCs w:val="28"/>
        </w:rPr>
        <w:t>Д</w:t>
      </w:r>
      <w:r w:rsidRPr="00FD038D">
        <w:rPr>
          <w:sz w:val="28"/>
          <w:szCs w:val="28"/>
        </w:rPr>
        <w:t xml:space="preserve">.А. </w:t>
      </w:r>
      <w:r w:rsidR="00623940" w:rsidRPr="00FD038D">
        <w:rPr>
          <w:sz w:val="28"/>
          <w:szCs w:val="28"/>
        </w:rPr>
        <w:t>Коростелев</w:t>
      </w:r>
    </w:p>
    <w:p w:rsidR="003D024C" w:rsidRPr="00777728" w:rsidRDefault="003D024C" w:rsidP="003D024C">
      <w:pPr>
        <w:jc w:val="right"/>
        <w:rPr>
          <w:sz w:val="28"/>
          <w:szCs w:val="28"/>
        </w:rPr>
      </w:pPr>
    </w:p>
    <w:p w:rsidR="003D024C" w:rsidRPr="00777728" w:rsidRDefault="003D024C" w:rsidP="003D024C">
      <w:pPr>
        <w:jc w:val="right"/>
        <w:rPr>
          <w:sz w:val="28"/>
          <w:szCs w:val="28"/>
        </w:rPr>
      </w:pPr>
    </w:p>
    <w:p w:rsidR="003D024C" w:rsidRPr="00777728" w:rsidRDefault="007E23B0" w:rsidP="003D024C">
      <w:pPr>
        <w:jc w:val="center"/>
        <w:rPr>
          <w:sz w:val="28"/>
          <w:szCs w:val="28"/>
        </w:rPr>
      </w:pPr>
      <w:r w:rsidRPr="00777728">
        <w:rPr>
          <w:sz w:val="28"/>
          <w:szCs w:val="28"/>
        </w:rPr>
        <w:t>___________</w:t>
      </w:r>
      <w:r w:rsidR="003D024C" w:rsidRPr="00777728">
        <w:rPr>
          <w:sz w:val="28"/>
          <w:szCs w:val="28"/>
        </w:rPr>
        <w:t xml:space="preserve"> 201</w:t>
      </w:r>
      <w:r w:rsidR="00623940" w:rsidRPr="00777728">
        <w:rPr>
          <w:sz w:val="28"/>
          <w:szCs w:val="28"/>
        </w:rPr>
        <w:t>4</w:t>
      </w:r>
      <w:r w:rsidR="003D024C" w:rsidRPr="00777728">
        <w:rPr>
          <w:sz w:val="28"/>
          <w:szCs w:val="28"/>
        </w:rPr>
        <w:t xml:space="preserve"> года</w:t>
      </w:r>
    </w:p>
    <w:p w:rsidR="00BD41EB" w:rsidRPr="00777728" w:rsidRDefault="00BD41EB" w:rsidP="0017651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77728">
        <w:rPr>
          <w:sz w:val="28"/>
          <w:szCs w:val="28"/>
        </w:rPr>
        <w:br w:type="page"/>
      </w:r>
      <w:r w:rsidRPr="00777728">
        <w:rPr>
          <w:sz w:val="28"/>
          <w:szCs w:val="28"/>
        </w:rPr>
        <w:lastRenderedPageBreak/>
        <w:t>СОДЕРЖАНИЕ</w:t>
      </w:r>
    </w:p>
    <w:p w:rsidR="00BD41EB" w:rsidRPr="00777728" w:rsidRDefault="00BD41EB" w:rsidP="00BD41EB">
      <w:pPr>
        <w:jc w:val="center"/>
        <w:rPr>
          <w:sz w:val="28"/>
          <w:szCs w:val="28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8613"/>
        <w:gridCol w:w="709"/>
      </w:tblGrid>
      <w:tr w:rsidR="00BD41EB" w:rsidRPr="00777728" w:rsidTr="001C59A0">
        <w:tc>
          <w:tcPr>
            <w:tcW w:w="8613" w:type="dxa"/>
          </w:tcPr>
          <w:p w:rsidR="00BD41EB" w:rsidRPr="00777728" w:rsidRDefault="00BD41EB" w:rsidP="001C59A0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Введение………………………………………………………………….</w:t>
            </w:r>
          </w:p>
        </w:tc>
        <w:tc>
          <w:tcPr>
            <w:tcW w:w="709" w:type="dxa"/>
          </w:tcPr>
          <w:p w:rsidR="00BD41EB" w:rsidRPr="00777728" w:rsidRDefault="001C59A0" w:rsidP="001926F1">
            <w:pPr>
              <w:jc w:val="center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3</w:t>
            </w: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  <w:lang w:val="en-US"/>
              </w:rPr>
              <w:t>I</w:t>
            </w:r>
            <w:r w:rsidRPr="00777728">
              <w:rPr>
                <w:sz w:val="28"/>
                <w:szCs w:val="28"/>
              </w:rPr>
              <w:t>. Результаты мониторинга эффективности деятельности органов местного самоуправления городских округов и муниципальных районов…………………………………………………………………….</w:t>
            </w:r>
          </w:p>
        </w:tc>
        <w:tc>
          <w:tcPr>
            <w:tcW w:w="709" w:type="dxa"/>
            <w:vAlign w:val="bottom"/>
          </w:tcPr>
          <w:p w:rsidR="00BD41EB" w:rsidRPr="00777728" w:rsidRDefault="001C59A0" w:rsidP="001926F1">
            <w:pPr>
              <w:jc w:val="center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6</w:t>
            </w: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C59A0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1. Экономическое развитие……………………………………………</w:t>
            </w:r>
            <w:r w:rsidR="00BF34FC" w:rsidRPr="00777728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bottom"/>
          </w:tcPr>
          <w:p w:rsidR="00BD41EB" w:rsidRPr="00777728" w:rsidRDefault="001C59A0" w:rsidP="001926F1">
            <w:pPr>
              <w:jc w:val="center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6</w:t>
            </w: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2. Дошкольное образование…………………………………………….</w:t>
            </w:r>
          </w:p>
        </w:tc>
        <w:tc>
          <w:tcPr>
            <w:tcW w:w="709" w:type="dxa"/>
            <w:vAlign w:val="bottom"/>
          </w:tcPr>
          <w:p w:rsidR="00BD41EB" w:rsidRPr="00777728" w:rsidRDefault="001C59A0" w:rsidP="00B57BD3">
            <w:pPr>
              <w:jc w:val="center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1</w:t>
            </w:r>
            <w:r w:rsidR="00B57BD3">
              <w:rPr>
                <w:sz w:val="28"/>
                <w:szCs w:val="28"/>
              </w:rPr>
              <w:t>8</w:t>
            </w: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C59A0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3. Общее и дополнительное образование………………………………</w:t>
            </w:r>
          </w:p>
        </w:tc>
        <w:tc>
          <w:tcPr>
            <w:tcW w:w="709" w:type="dxa"/>
            <w:vAlign w:val="bottom"/>
          </w:tcPr>
          <w:p w:rsidR="00BD41EB" w:rsidRPr="00777728" w:rsidRDefault="00B57BD3" w:rsidP="00192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4. Культура……………………………………………………………….</w:t>
            </w:r>
          </w:p>
        </w:tc>
        <w:tc>
          <w:tcPr>
            <w:tcW w:w="709" w:type="dxa"/>
            <w:vAlign w:val="bottom"/>
          </w:tcPr>
          <w:p w:rsidR="00BD41EB" w:rsidRPr="00777728" w:rsidRDefault="001C59A0" w:rsidP="00B57BD3">
            <w:pPr>
              <w:jc w:val="center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2</w:t>
            </w:r>
            <w:r w:rsidR="00B57BD3">
              <w:rPr>
                <w:sz w:val="28"/>
                <w:szCs w:val="28"/>
              </w:rPr>
              <w:t>3</w:t>
            </w:r>
          </w:p>
        </w:tc>
      </w:tr>
      <w:tr w:rsidR="00BD41EB" w:rsidRPr="00777728" w:rsidTr="001C59A0">
        <w:tc>
          <w:tcPr>
            <w:tcW w:w="8613" w:type="dxa"/>
          </w:tcPr>
          <w:p w:rsidR="005E3293" w:rsidRPr="00777728" w:rsidRDefault="00BD41EB" w:rsidP="001C59A0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5. Физическая культура и спорт………………………………………</w:t>
            </w:r>
            <w:r w:rsidR="00BF34FC" w:rsidRPr="00777728">
              <w:rPr>
                <w:sz w:val="28"/>
                <w:szCs w:val="28"/>
              </w:rPr>
              <w:t>.</w:t>
            </w:r>
            <w:r w:rsidRPr="00777728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bottom"/>
          </w:tcPr>
          <w:p w:rsidR="00BD41EB" w:rsidRPr="00777728" w:rsidRDefault="001C59A0" w:rsidP="00B57BD3">
            <w:pPr>
              <w:jc w:val="center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2</w:t>
            </w:r>
            <w:r w:rsidR="00B57BD3">
              <w:rPr>
                <w:sz w:val="28"/>
                <w:szCs w:val="28"/>
              </w:rPr>
              <w:t>6</w:t>
            </w:r>
          </w:p>
        </w:tc>
      </w:tr>
      <w:tr w:rsidR="001C59A0" w:rsidRPr="00777728" w:rsidTr="001C59A0">
        <w:tc>
          <w:tcPr>
            <w:tcW w:w="8613" w:type="dxa"/>
          </w:tcPr>
          <w:p w:rsidR="001C59A0" w:rsidRPr="00777728" w:rsidRDefault="001C59A0" w:rsidP="001C59A0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6. Жилищное строительство и обеспечение граждан жильем………</w:t>
            </w:r>
          </w:p>
        </w:tc>
        <w:tc>
          <w:tcPr>
            <w:tcW w:w="709" w:type="dxa"/>
            <w:vAlign w:val="bottom"/>
          </w:tcPr>
          <w:p w:rsidR="001C59A0" w:rsidRPr="00777728" w:rsidRDefault="001C59A0" w:rsidP="00B57BD3">
            <w:pPr>
              <w:jc w:val="center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2</w:t>
            </w:r>
            <w:r w:rsidR="00B57BD3">
              <w:rPr>
                <w:sz w:val="28"/>
                <w:szCs w:val="28"/>
              </w:rPr>
              <w:t>8</w:t>
            </w: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5E3293" w:rsidP="001C59A0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7</w:t>
            </w:r>
            <w:r w:rsidR="00BD41EB" w:rsidRPr="00777728">
              <w:rPr>
                <w:sz w:val="28"/>
                <w:szCs w:val="28"/>
              </w:rPr>
              <w:t>. Жилищно-коммунальное хозяйство…………………………………</w:t>
            </w:r>
          </w:p>
        </w:tc>
        <w:tc>
          <w:tcPr>
            <w:tcW w:w="709" w:type="dxa"/>
            <w:vAlign w:val="bottom"/>
          </w:tcPr>
          <w:p w:rsidR="00BD41EB" w:rsidRPr="00777728" w:rsidRDefault="001C59A0" w:rsidP="00B57BD3">
            <w:pPr>
              <w:jc w:val="center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2</w:t>
            </w:r>
            <w:r w:rsidR="00B57BD3">
              <w:rPr>
                <w:sz w:val="28"/>
                <w:szCs w:val="28"/>
              </w:rPr>
              <w:t>9</w:t>
            </w: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5E3293" w:rsidP="001C59A0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8</w:t>
            </w:r>
            <w:r w:rsidR="00BD41EB" w:rsidRPr="00777728">
              <w:rPr>
                <w:sz w:val="28"/>
                <w:szCs w:val="28"/>
              </w:rPr>
              <w:t>. Организация муниципального управления………………………</w:t>
            </w:r>
            <w:r w:rsidR="00BF34FC" w:rsidRPr="00777728">
              <w:rPr>
                <w:sz w:val="28"/>
                <w:szCs w:val="28"/>
              </w:rPr>
              <w:t>..</w:t>
            </w:r>
            <w:r w:rsidR="00BD41EB" w:rsidRPr="00777728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bottom"/>
          </w:tcPr>
          <w:p w:rsidR="00BD41EB" w:rsidRPr="00777728" w:rsidRDefault="001C59A0" w:rsidP="00B57BD3">
            <w:pPr>
              <w:jc w:val="center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3</w:t>
            </w:r>
            <w:r w:rsidR="00B57BD3">
              <w:rPr>
                <w:sz w:val="28"/>
                <w:szCs w:val="28"/>
              </w:rPr>
              <w:t>2</w:t>
            </w: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5E3293" w:rsidP="001C59A0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9</w:t>
            </w:r>
            <w:r w:rsidR="00BD41EB" w:rsidRPr="00777728">
              <w:rPr>
                <w:sz w:val="28"/>
                <w:szCs w:val="28"/>
              </w:rPr>
              <w:t>. Энергосбережение и повышение энергетической эффективности</w:t>
            </w:r>
            <w:r w:rsidR="00BF34FC" w:rsidRPr="00777728">
              <w:rPr>
                <w:sz w:val="28"/>
                <w:szCs w:val="28"/>
              </w:rPr>
              <w:t>.</w:t>
            </w:r>
            <w:r w:rsidR="00BD41EB" w:rsidRPr="00777728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bottom"/>
          </w:tcPr>
          <w:p w:rsidR="00BD41EB" w:rsidRPr="00777728" w:rsidRDefault="001C59A0" w:rsidP="00B57BD3">
            <w:pPr>
              <w:jc w:val="center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3</w:t>
            </w:r>
            <w:r w:rsidR="00B57BD3">
              <w:rPr>
                <w:sz w:val="28"/>
                <w:szCs w:val="28"/>
              </w:rPr>
              <w:t>5</w:t>
            </w: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  <w:lang w:val="en-US"/>
              </w:rPr>
              <w:t>II</w:t>
            </w:r>
            <w:r w:rsidRPr="00777728">
              <w:rPr>
                <w:sz w:val="28"/>
                <w:szCs w:val="28"/>
              </w:rPr>
              <w:t>. Итоги социологических опросов населения………………………</w:t>
            </w:r>
            <w:r w:rsidR="00BF34FC" w:rsidRPr="00777728">
              <w:rPr>
                <w:sz w:val="28"/>
                <w:szCs w:val="28"/>
              </w:rPr>
              <w:t>.</w:t>
            </w:r>
            <w:r w:rsidRPr="00777728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bottom"/>
          </w:tcPr>
          <w:p w:rsidR="00BD41EB" w:rsidRPr="00777728" w:rsidRDefault="001C59A0" w:rsidP="00B57BD3">
            <w:pPr>
              <w:jc w:val="center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</w:rPr>
              <w:t>3</w:t>
            </w:r>
            <w:r w:rsidR="00B57BD3">
              <w:rPr>
                <w:sz w:val="28"/>
                <w:szCs w:val="28"/>
              </w:rPr>
              <w:t>8</w:t>
            </w: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jc w:val="both"/>
              <w:rPr>
                <w:sz w:val="28"/>
                <w:szCs w:val="28"/>
              </w:rPr>
            </w:pPr>
            <w:r w:rsidRPr="00777728">
              <w:rPr>
                <w:sz w:val="28"/>
                <w:szCs w:val="28"/>
                <w:lang w:val="en-US"/>
              </w:rPr>
              <w:t>III</w:t>
            </w:r>
            <w:r w:rsidRPr="00777728">
              <w:rPr>
                <w:sz w:val="28"/>
                <w:szCs w:val="28"/>
              </w:rPr>
              <w:t>.Результаты оценки эффективности деятельности органов местного самоуправления городских округов и муниципальных районов……………………………………………………………………</w:t>
            </w:r>
          </w:p>
        </w:tc>
        <w:tc>
          <w:tcPr>
            <w:tcW w:w="709" w:type="dxa"/>
            <w:vAlign w:val="bottom"/>
          </w:tcPr>
          <w:p w:rsidR="00BD41EB" w:rsidRPr="00777728" w:rsidRDefault="00B57BD3" w:rsidP="001926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777728" w:rsidRDefault="00BD41EB" w:rsidP="001926F1">
            <w:pPr>
              <w:jc w:val="center"/>
              <w:rPr>
                <w:sz w:val="28"/>
                <w:szCs w:val="28"/>
              </w:rPr>
            </w:pP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777728" w:rsidRDefault="00BD41EB" w:rsidP="001926F1">
            <w:pPr>
              <w:jc w:val="center"/>
              <w:rPr>
                <w:sz w:val="28"/>
                <w:szCs w:val="28"/>
              </w:rPr>
            </w:pP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777728" w:rsidRDefault="00BD41EB" w:rsidP="001926F1">
            <w:pPr>
              <w:jc w:val="center"/>
              <w:rPr>
                <w:sz w:val="28"/>
                <w:szCs w:val="28"/>
              </w:rPr>
            </w:pP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777728" w:rsidRDefault="00BD41EB" w:rsidP="001926F1">
            <w:pPr>
              <w:jc w:val="center"/>
              <w:rPr>
                <w:sz w:val="28"/>
                <w:szCs w:val="28"/>
              </w:rPr>
            </w:pP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777728" w:rsidRDefault="00BD41EB" w:rsidP="001926F1">
            <w:pPr>
              <w:jc w:val="center"/>
              <w:rPr>
                <w:sz w:val="28"/>
                <w:szCs w:val="28"/>
              </w:rPr>
            </w:pP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ind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777728" w:rsidRDefault="00BD41EB" w:rsidP="001926F1">
            <w:pPr>
              <w:jc w:val="center"/>
              <w:rPr>
                <w:sz w:val="28"/>
                <w:szCs w:val="28"/>
              </w:rPr>
            </w:pP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777728" w:rsidRDefault="00BD41EB" w:rsidP="001926F1">
            <w:pPr>
              <w:jc w:val="center"/>
              <w:rPr>
                <w:sz w:val="28"/>
                <w:szCs w:val="28"/>
              </w:rPr>
            </w:pP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1926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777728" w:rsidRDefault="00BD41EB" w:rsidP="001926F1">
            <w:pPr>
              <w:jc w:val="center"/>
              <w:rPr>
                <w:sz w:val="28"/>
                <w:szCs w:val="28"/>
              </w:rPr>
            </w:pPr>
          </w:p>
        </w:tc>
      </w:tr>
      <w:tr w:rsidR="00BD41EB" w:rsidRPr="00777728" w:rsidTr="001C59A0">
        <w:tc>
          <w:tcPr>
            <w:tcW w:w="8613" w:type="dxa"/>
          </w:tcPr>
          <w:p w:rsidR="00BD41EB" w:rsidRPr="00777728" w:rsidRDefault="00BD41EB" w:rsidP="003A76FE">
            <w:pPr>
              <w:jc w:val="both"/>
              <w:rPr>
                <w:strike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BD41EB" w:rsidRPr="00777728" w:rsidRDefault="00BD41EB" w:rsidP="001926F1">
            <w:pPr>
              <w:jc w:val="center"/>
              <w:rPr>
                <w:strike/>
                <w:sz w:val="28"/>
                <w:szCs w:val="28"/>
              </w:rPr>
            </w:pPr>
          </w:p>
        </w:tc>
      </w:tr>
    </w:tbl>
    <w:p w:rsidR="00BD41EB" w:rsidRPr="00777728" w:rsidRDefault="00BD41EB" w:rsidP="00BD41EB">
      <w:pPr>
        <w:jc w:val="center"/>
        <w:rPr>
          <w:strike/>
          <w:sz w:val="28"/>
          <w:szCs w:val="28"/>
        </w:rPr>
      </w:pPr>
    </w:p>
    <w:p w:rsidR="00BD41EB" w:rsidRPr="00B57BD3" w:rsidRDefault="00BD41EB" w:rsidP="00BD41EB">
      <w:pPr>
        <w:jc w:val="center"/>
        <w:rPr>
          <w:b/>
          <w:sz w:val="28"/>
          <w:szCs w:val="28"/>
        </w:rPr>
      </w:pPr>
      <w:r w:rsidRPr="00B57BD3">
        <w:rPr>
          <w:sz w:val="28"/>
          <w:szCs w:val="28"/>
        </w:rPr>
        <w:br w:type="page"/>
      </w:r>
      <w:r w:rsidRPr="00B57BD3">
        <w:rPr>
          <w:b/>
          <w:sz w:val="28"/>
          <w:szCs w:val="28"/>
        </w:rPr>
        <w:lastRenderedPageBreak/>
        <w:t>Введение</w:t>
      </w:r>
    </w:p>
    <w:p w:rsidR="00BD41EB" w:rsidRPr="00B57BD3" w:rsidRDefault="00BD41EB" w:rsidP="00DE523A">
      <w:pPr>
        <w:ind w:firstLine="709"/>
        <w:jc w:val="both"/>
        <w:rPr>
          <w:sz w:val="28"/>
          <w:szCs w:val="28"/>
        </w:rPr>
      </w:pPr>
    </w:p>
    <w:p w:rsidR="00DE523A" w:rsidRDefault="00A21CAE" w:rsidP="00DE523A">
      <w:pPr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Сводный доклад Камчатского края о результатах </w:t>
      </w:r>
      <w:proofErr w:type="gramStart"/>
      <w:r w:rsidRPr="00B57BD3">
        <w:rPr>
          <w:sz w:val="28"/>
          <w:szCs w:val="28"/>
        </w:rPr>
        <w:t>мониторинга эффективности деятельности органов местного самоуправления городских округов</w:t>
      </w:r>
      <w:proofErr w:type="gramEnd"/>
      <w:r w:rsidRPr="00B57BD3">
        <w:rPr>
          <w:sz w:val="28"/>
          <w:szCs w:val="28"/>
        </w:rPr>
        <w:t xml:space="preserve"> и муниципальных районов в Камчатском крае по итогам 2013 года сформирован Министерством экономического развития</w:t>
      </w:r>
      <w:r w:rsidR="00DE523A">
        <w:rPr>
          <w:sz w:val="28"/>
          <w:szCs w:val="28"/>
        </w:rPr>
        <w:t>,</w:t>
      </w:r>
      <w:r w:rsidR="00DE523A" w:rsidRPr="00DE523A">
        <w:rPr>
          <w:sz w:val="28"/>
          <w:szCs w:val="28"/>
        </w:rPr>
        <w:t xml:space="preserve"> </w:t>
      </w:r>
      <w:r w:rsidR="00DE523A">
        <w:rPr>
          <w:sz w:val="28"/>
          <w:szCs w:val="28"/>
        </w:rPr>
        <w:t>предпринимательства</w:t>
      </w:r>
      <w:r w:rsidRPr="00B57BD3">
        <w:rPr>
          <w:sz w:val="28"/>
          <w:szCs w:val="28"/>
        </w:rPr>
        <w:t xml:space="preserve"> и торговли Камчатского края во исполнение</w:t>
      </w:r>
      <w:r w:rsidR="00BD41EB" w:rsidRPr="00B57BD3">
        <w:rPr>
          <w:sz w:val="28"/>
          <w:szCs w:val="28"/>
        </w:rPr>
        <w:t xml:space="preserve"> Указа Президента</w:t>
      </w:r>
      <w:r w:rsidR="00DE523A">
        <w:rPr>
          <w:sz w:val="28"/>
          <w:szCs w:val="28"/>
        </w:rPr>
        <w:t xml:space="preserve"> </w:t>
      </w:r>
      <w:r w:rsidR="00BD41EB" w:rsidRPr="00B57BD3">
        <w:rPr>
          <w:sz w:val="28"/>
          <w:szCs w:val="28"/>
        </w:rPr>
        <w:t>Российской</w:t>
      </w:r>
      <w:r w:rsidR="00DE523A">
        <w:rPr>
          <w:sz w:val="28"/>
          <w:szCs w:val="28"/>
        </w:rPr>
        <w:t xml:space="preserve"> </w:t>
      </w:r>
      <w:r w:rsidR="00BD41EB" w:rsidRPr="00B57BD3">
        <w:rPr>
          <w:sz w:val="28"/>
          <w:szCs w:val="28"/>
        </w:rPr>
        <w:t>Федерации</w:t>
      </w:r>
      <w:r w:rsidR="00DE523A">
        <w:rPr>
          <w:sz w:val="28"/>
          <w:szCs w:val="28"/>
        </w:rPr>
        <w:t xml:space="preserve"> </w:t>
      </w:r>
      <w:r w:rsidR="00BD41EB" w:rsidRPr="00B57BD3">
        <w:rPr>
          <w:sz w:val="28"/>
          <w:szCs w:val="28"/>
        </w:rPr>
        <w:t xml:space="preserve"> от 28 апреля </w:t>
      </w:r>
      <w:smartTag w:uri="urn:schemas-microsoft-com:office:smarttags" w:element="metricconverter">
        <w:smartTagPr>
          <w:attr w:name="ProductID" w:val="2008 г"/>
        </w:smartTagPr>
        <w:r w:rsidR="00DE523A" w:rsidRPr="00B57BD3">
          <w:rPr>
            <w:sz w:val="28"/>
            <w:szCs w:val="28"/>
          </w:rPr>
          <w:t>2008 г</w:t>
        </w:r>
      </w:smartTag>
      <w:r w:rsidR="00DE523A" w:rsidRPr="00B57BD3">
        <w:rPr>
          <w:sz w:val="28"/>
          <w:szCs w:val="28"/>
        </w:rPr>
        <w:t>.</w:t>
      </w:r>
      <w:r w:rsidR="00DE523A">
        <w:rPr>
          <w:sz w:val="28"/>
          <w:szCs w:val="28"/>
        </w:rPr>
        <w:t xml:space="preserve"> </w:t>
      </w:r>
      <w:r w:rsidR="00DE523A" w:rsidRPr="00B57BD3">
        <w:rPr>
          <w:sz w:val="28"/>
          <w:szCs w:val="28"/>
        </w:rPr>
        <w:t xml:space="preserve"> № 607 «Об оценке</w:t>
      </w:r>
    </w:p>
    <w:p w:rsidR="00F5335C" w:rsidRPr="00B57BD3" w:rsidRDefault="00BD41EB" w:rsidP="00DE523A">
      <w:pPr>
        <w:jc w:val="both"/>
        <w:rPr>
          <w:sz w:val="28"/>
          <w:szCs w:val="28"/>
        </w:rPr>
      </w:pPr>
      <w:r w:rsidRPr="00B57BD3">
        <w:rPr>
          <w:sz w:val="28"/>
          <w:szCs w:val="28"/>
        </w:rPr>
        <w:t>эффективности деятельности органов местного самоуправления городских округов и муниципальных районов», постановления Правительства Российской</w:t>
      </w:r>
      <w:r w:rsidR="00DE523A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Федерации от 17 декабря 2012 г. № 1317</w:t>
      </w:r>
      <w:r w:rsidR="00A21CAE" w:rsidRPr="00B57BD3">
        <w:rPr>
          <w:sz w:val="28"/>
          <w:szCs w:val="28"/>
        </w:rPr>
        <w:t xml:space="preserve"> «</w:t>
      </w:r>
      <w:r w:rsidR="00A21CAE" w:rsidRPr="00B57BD3">
        <w:rPr>
          <w:rFonts w:eastAsiaTheme="minorHAnsi"/>
          <w:sz w:val="28"/>
          <w:szCs w:val="28"/>
          <w:lang w:eastAsia="en-US"/>
        </w:rPr>
        <w:t xml:space="preserve">О мерах </w:t>
      </w:r>
      <w:r w:rsidR="00D23353" w:rsidRPr="00B57BD3">
        <w:rPr>
          <w:rFonts w:eastAsiaTheme="minorHAnsi"/>
          <w:sz w:val="28"/>
          <w:szCs w:val="28"/>
          <w:lang w:eastAsia="en-US"/>
        </w:rPr>
        <w:t>по реализации У</w:t>
      </w:r>
      <w:r w:rsidR="004426F2" w:rsidRPr="00B57BD3">
        <w:rPr>
          <w:rFonts w:eastAsiaTheme="minorHAnsi"/>
          <w:sz w:val="28"/>
          <w:szCs w:val="28"/>
          <w:lang w:eastAsia="en-US"/>
        </w:rPr>
        <w:t>каза Президента Р</w:t>
      </w:r>
      <w:r w:rsidR="00A21CAE" w:rsidRPr="00B57BD3">
        <w:rPr>
          <w:rFonts w:eastAsiaTheme="minorHAnsi"/>
          <w:sz w:val="28"/>
          <w:szCs w:val="28"/>
          <w:lang w:eastAsia="en-US"/>
        </w:rPr>
        <w:t xml:space="preserve">оссийской </w:t>
      </w:r>
      <w:r w:rsidR="004426F2" w:rsidRPr="00B57BD3">
        <w:rPr>
          <w:rFonts w:eastAsiaTheme="minorHAnsi"/>
          <w:sz w:val="28"/>
          <w:szCs w:val="28"/>
          <w:lang w:eastAsia="en-US"/>
        </w:rPr>
        <w:t>Ф</w:t>
      </w:r>
      <w:r w:rsidR="00A21CAE" w:rsidRPr="00B57BD3">
        <w:rPr>
          <w:rFonts w:eastAsiaTheme="minorHAnsi"/>
          <w:sz w:val="28"/>
          <w:szCs w:val="28"/>
          <w:lang w:eastAsia="en-US"/>
        </w:rPr>
        <w:t xml:space="preserve">едерации от 28 апреля 2008 г. </w:t>
      </w:r>
      <w:hyperlink r:id="rId10" w:history="1">
        <w:r w:rsidR="00F5335C" w:rsidRPr="00B57BD3">
          <w:rPr>
            <w:rFonts w:eastAsiaTheme="minorHAnsi"/>
            <w:sz w:val="28"/>
            <w:szCs w:val="28"/>
            <w:lang w:eastAsia="en-US"/>
          </w:rPr>
          <w:t>№</w:t>
        </w:r>
        <w:r w:rsidR="00A21CAE" w:rsidRPr="00B57BD3">
          <w:rPr>
            <w:rFonts w:eastAsiaTheme="minorHAnsi"/>
            <w:sz w:val="28"/>
            <w:szCs w:val="28"/>
            <w:lang w:eastAsia="en-US"/>
          </w:rPr>
          <w:t xml:space="preserve"> 607</w:t>
        </w:r>
      </w:hyperlink>
      <w:r w:rsidR="00A21CAE" w:rsidRPr="00B57BD3">
        <w:rPr>
          <w:rFonts w:eastAsiaTheme="minorHAnsi"/>
          <w:sz w:val="28"/>
          <w:szCs w:val="28"/>
          <w:lang w:eastAsia="en-US"/>
        </w:rPr>
        <w:t xml:space="preserve"> "</w:t>
      </w:r>
      <w:r w:rsidR="00F5335C" w:rsidRPr="00B57BD3">
        <w:rPr>
          <w:rFonts w:eastAsiaTheme="minorHAnsi"/>
          <w:sz w:val="28"/>
          <w:szCs w:val="28"/>
          <w:lang w:eastAsia="en-US"/>
        </w:rPr>
        <w:t>О</w:t>
      </w:r>
      <w:r w:rsidR="00A21CAE" w:rsidRPr="00B57BD3">
        <w:rPr>
          <w:rFonts w:eastAsiaTheme="minorHAnsi"/>
          <w:sz w:val="28"/>
          <w:szCs w:val="28"/>
          <w:lang w:eastAsia="en-US"/>
        </w:rPr>
        <w:t xml:space="preserve">б оценке эффективности деятельности органов местного самоуправления городских округов и муниципальных районов" и подпункта "и" пункта 2 </w:t>
      </w:r>
      <w:r w:rsidR="004426F2" w:rsidRPr="00B57BD3">
        <w:rPr>
          <w:rFonts w:eastAsiaTheme="minorHAnsi"/>
          <w:sz w:val="28"/>
          <w:szCs w:val="28"/>
          <w:lang w:eastAsia="en-US"/>
        </w:rPr>
        <w:t>Указа П</w:t>
      </w:r>
      <w:r w:rsidR="00A21CAE" w:rsidRPr="00B57BD3">
        <w:rPr>
          <w:rFonts w:eastAsiaTheme="minorHAnsi"/>
          <w:sz w:val="28"/>
          <w:szCs w:val="28"/>
          <w:lang w:eastAsia="en-US"/>
        </w:rPr>
        <w:t xml:space="preserve">резидента </w:t>
      </w:r>
      <w:r w:rsidR="004426F2" w:rsidRPr="00B57BD3">
        <w:rPr>
          <w:rFonts w:eastAsiaTheme="minorHAnsi"/>
          <w:sz w:val="28"/>
          <w:szCs w:val="28"/>
          <w:lang w:eastAsia="en-US"/>
        </w:rPr>
        <w:t>Р</w:t>
      </w:r>
      <w:r w:rsidR="00A21CAE" w:rsidRPr="00B57BD3">
        <w:rPr>
          <w:rFonts w:eastAsiaTheme="minorHAnsi"/>
          <w:sz w:val="28"/>
          <w:szCs w:val="28"/>
          <w:lang w:eastAsia="en-US"/>
        </w:rPr>
        <w:t xml:space="preserve">оссийской </w:t>
      </w:r>
      <w:r w:rsidR="004426F2" w:rsidRPr="00B57BD3">
        <w:rPr>
          <w:rFonts w:eastAsiaTheme="minorHAnsi"/>
          <w:sz w:val="28"/>
          <w:szCs w:val="28"/>
          <w:lang w:eastAsia="en-US"/>
        </w:rPr>
        <w:t>Ф</w:t>
      </w:r>
      <w:r w:rsidR="00A21CAE" w:rsidRPr="00B57BD3">
        <w:rPr>
          <w:rFonts w:eastAsiaTheme="minorHAnsi"/>
          <w:sz w:val="28"/>
          <w:szCs w:val="28"/>
          <w:lang w:eastAsia="en-US"/>
        </w:rPr>
        <w:t xml:space="preserve">едерации от 7 мая 2012 г. </w:t>
      </w:r>
      <w:hyperlink r:id="rId11" w:history="1">
        <w:r w:rsidR="00F5335C" w:rsidRPr="00B57BD3">
          <w:rPr>
            <w:rFonts w:eastAsiaTheme="minorHAnsi"/>
            <w:sz w:val="28"/>
            <w:szCs w:val="28"/>
            <w:lang w:eastAsia="en-US"/>
          </w:rPr>
          <w:t>№</w:t>
        </w:r>
        <w:r w:rsidR="00A21CAE" w:rsidRPr="00B57BD3">
          <w:rPr>
            <w:rFonts w:eastAsiaTheme="minorHAnsi"/>
            <w:sz w:val="28"/>
            <w:szCs w:val="28"/>
            <w:lang w:eastAsia="en-US"/>
          </w:rPr>
          <w:t xml:space="preserve"> 601</w:t>
        </w:r>
      </w:hyperlink>
      <w:r w:rsidR="00A21CAE" w:rsidRPr="00B57BD3">
        <w:rPr>
          <w:rFonts w:eastAsiaTheme="minorHAnsi"/>
          <w:sz w:val="28"/>
          <w:szCs w:val="28"/>
          <w:lang w:eastAsia="en-US"/>
        </w:rPr>
        <w:t xml:space="preserve"> "</w:t>
      </w:r>
      <w:r w:rsidR="00F5335C" w:rsidRPr="00B57BD3">
        <w:rPr>
          <w:rFonts w:eastAsiaTheme="minorHAnsi"/>
          <w:sz w:val="28"/>
          <w:szCs w:val="28"/>
          <w:lang w:eastAsia="en-US"/>
        </w:rPr>
        <w:t>О</w:t>
      </w:r>
      <w:r w:rsidR="00A21CAE" w:rsidRPr="00B57BD3">
        <w:rPr>
          <w:rFonts w:eastAsiaTheme="minorHAnsi"/>
          <w:sz w:val="28"/>
          <w:szCs w:val="28"/>
          <w:lang w:eastAsia="en-US"/>
        </w:rPr>
        <w:t>б основных направлениях совершенствования системы государственного управления"</w:t>
      </w:r>
      <w:r w:rsidR="00F5335C" w:rsidRPr="00B57BD3">
        <w:rPr>
          <w:rFonts w:eastAsiaTheme="minorHAnsi"/>
          <w:sz w:val="28"/>
          <w:szCs w:val="28"/>
          <w:lang w:eastAsia="en-US"/>
        </w:rPr>
        <w:t>.</w:t>
      </w:r>
      <w:r w:rsidR="00A21CAE" w:rsidRPr="00B57BD3">
        <w:rPr>
          <w:rFonts w:eastAsiaTheme="minorHAnsi"/>
          <w:lang w:eastAsia="en-US"/>
        </w:rPr>
        <w:t xml:space="preserve"> </w:t>
      </w:r>
      <w:r w:rsidR="00A21CAE" w:rsidRPr="00B57BD3">
        <w:rPr>
          <w:sz w:val="28"/>
          <w:szCs w:val="28"/>
        </w:rPr>
        <w:t xml:space="preserve"> </w:t>
      </w:r>
    </w:p>
    <w:p w:rsidR="00F5335C" w:rsidRPr="00B57BD3" w:rsidRDefault="00F5335C" w:rsidP="00F5335C">
      <w:pPr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Нормативно-правовыми актами Камчатского края, регламентирующими работу по оценке эффективности деятельности органов местного самоуправления в Камчатском крае</w:t>
      </w:r>
      <w:r w:rsidR="00D23353" w:rsidRPr="00B57BD3">
        <w:rPr>
          <w:sz w:val="28"/>
          <w:szCs w:val="28"/>
        </w:rPr>
        <w:t>,</w:t>
      </w:r>
      <w:r w:rsidRPr="00B57BD3">
        <w:rPr>
          <w:sz w:val="28"/>
          <w:szCs w:val="28"/>
        </w:rPr>
        <w:t xml:space="preserve"> являются:</w:t>
      </w:r>
    </w:p>
    <w:p w:rsidR="00BD41EB" w:rsidRPr="00B57BD3" w:rsidRDefault="00BD41EB" w:rsidP="00BD41EB">
      <w:pPr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1. </w:t>
      </w:r>
      <w:r w:rsidR="00D23353" w:rsidRPr="00B57BD3">
        <w:rPr>
          <w:sz w:val="28"/>
          <w:szCs w:val="28"/>
        </w:rPr>
        <w:t>П</w:t>
      </w:r>
      <w:r w:rsidRPr="00B57BD3">
        <w:rPr>
          <w:sz w:val="28"/>
          <w:szCs w:val="28"/>
        </w:rPr>
        <w:t>остановление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Губернатора Камчатского края от 02 апреля 2009 г. № </w:t>
      </w:r>
      <w:r w:rsidR="001E3A0E" w:rsidRPr="00B57BD3">
        <w:rPr>
          <w:sz w:val="28"/>
          <w:szCs w:val="28"/>
        </w:rPr>
        <w:t> </w:t>
      </w:r>
      <w:r w:rsidRPr="00B57BD3">
        <w:rPr>
          <w:sz w:val="28"/>
          <w:szCs w:val="28"/>
        </w:rPr>
        <w:t xml:space="preserve">85 «О мониторинге эффективности деятельности органов местного самоуправления городских округов и муниципальных районов в Камчатском крае». </w:t>
      </w:r>
    </w:p>
    <w:p w:rsidR="00BD41EB" w:rsidRPr="00B57BD3" w:rsidRDefault="00D23353" w:rsidP="00BD41EB">
      <w:pPr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2. Р</w:t>
      </w:r>
      <w:r w:rsidR="00486F5B" w:rsidRPr="00B57BD3">
        <w:rPr>
          <w:sz w:val="28"/>
          <w:szCs w:val="28"/>
        </w:rPr>
        <w:t xml:space="preserve">аспоряжение </w:t>
      </w:r>
      <w:r w:rsidR="00BD41EB" w:rsidRPr="00B57BD3">
        <w:rPr>
          <w:sz w:val="28"/>
          <w:szCs w:val="28"/>
        </w:rPr>
        <w:t>Пр</w:t>
      </w:r>
      <w:r w:rsidR="00486F5B" w:rsidRPr="00B57BD3">
        <w:rPr>
          <w:sz w:val="28"/>
          <w:szCs w:val="28"/>
        </w:rPr>
        <w:t xml:space="preserve">авительства Камчатского края от </w:t>
      </w:r>
      <w:r w:rsidR="00BD41EB" w:rsidRPr="00B57BD3">
        <w:rPr>
          <w:sz w:val="28"/>
          <w:szCs w:val="28"/>
        </w:rPr>
        <w:t>21 сентября 2009</w:t>
      </w:r>
      <w:r w:rsidR="00486F5B" w:rsidRPr="00B57BD3">
        <w:rPr>
          <w:sz w:val="28"/>
          <w:szCs w:val="28"/>
        </w:rPr>
        <w:t> </w:t>
      </w:r>
      <w:r w:rsidR="00BD41EB" w:rsidRPr="00B57BD3">
        <w:rPr>
          <w:sz w:val="28"/>
          <w:szCs w:val="28"/>
        </w:rPr>
        <w:t xml:space="preserve"> г.</w:t>
      </w:r>
      <w:r w:rsidR="00124249" w:rsidRPr="00B57BD3">
        <w:rPr>
          <w:sz w:val="28"/>
          <w:szCs w:val="28"/>
        </w:rPr>
        <w:t xml:space="preserve"> </w:t>
      </w:r>
      <w:r w:rsidR="00BD41EB" w:rsidRPr="00B57BD3">
        <w:rPr>
          <w:sz w:val="28"/>
          <w:szCs w:val="28"/>
        </w:rPr>
        <w:t>№ 428-РП</w:t>
      </w:r>
      <w:r w:rsidR="0052763F" w:rsidRPr="00B57BD3">
        <w:rPr>
          <w:sz w:val="28"/>
          <w:szCs w:val="28"/>
        </w:rPr>
        <w:t>,</w:t>
      </w:r>
      <w:r w:rsidR="00BD41EB" w:rsidRPr="00B57BD3">
        <w:rPr>
          <w:sz w:val="28"/>
          <w:szCs w:val="28"/>
        </w:rPr>
        <w:t xml:space="preserve"> утверждающее Правила проведения оценки эффективности деятельности органов местного самоуправления городских округов и муниципальных районов в Камчатском крае.</w:t>
      </w:r>
    </w:p>
    <w:p w:rsidR="00BD41EB" w:rsidRPr="00B57BD3" w:rsidRDefault="00BD41EB" w:rsidP="00BD41EB">
      <w:pPr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3. </w:t>
      </w:r>
      <w:r w:rsidR="00D23353" w:rsidRPr="00B57BD3">
        <w:rPr>
          <w:sz w:val="28"/>
          <w:szCs w:val="28"/>
        </w:rPr>
        <w:t>П</w:t>
      </w:r>
      <w:r w:rsidRPr="00B57BD3">
        <w:rPr>
          <w:sz w:val="28"/>
          <w:szCs w:val="28"/>
        </w:rPr>
        <w:t>остановление Губернатора Камчатского края от 17 июля 2009 г. №</w:t>
      </w:r>
      <w:r w:rsidR="00E22FA1" w:rsidRPr="00B57BD3">
        <w:rPr>
          <w:sz w:val="28"/>
          <w:szCs w:val="28"/>
          <w:lang w:val="en-US"/>
        </w:rPr>
        <w:t> </w:t>
      </w:r>
      <w:r w:rsidRPr="00B57BD3">
        <w:rPr>
          <w:sz w:val="28"/>
          <w:szCs w:val="28"/>
        </w:rPr>
        <w:t>178 «О порядке выделения из краевого бюджета грантов городским округам и муниципальным районам в Камчатском крае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 в Камчатском крае».</w:t>
      </w:r>
    </w:p>
    <w:p w:rsidR="00BD41EB" w:rsidRPr="00B57BD3" w:rsidRDefault="00BD41EB" w:rsidP="00BD41EB">
      <w:pPr>
        <w:pStyle w:val="ConsPlusTitle"/>
        <w:ind w:firstLine="709"/>
        <w:jc w:val="both"/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</w:pPr>
      <w:r w:rsidRPr="00B57BD3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 xml:space="preserve">4. </w:t>
      </w:r>
      <w:r w:rsidR="00D23353" w:rsidRPr="00B57BD3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П</w:t>
      </w:r>
      <w:r w:rsidRPr="00B57BD3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остановление Губернатора Камчатского края от 07 апреля 2009 г.</w:t>
      </w:r>
      <w:r w:rsidR="00E22FA1" w:rsidRPr="00B57BD3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 w:rsidRPr="00B57BD3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№</w:t>
      </w:r>
      <w:r w:rsidR="00486F5B" w:rsidRPr="00B57BD3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 </w:t>
      </w:r>
      <w:r w:rsidRPr="00B57BD3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 xml:space="preserve"> 91 «О порядке организации проведения социологических опросов по определению уровня оценки населением результатов деятельности органов местного самоуправления городских округов и муниципальных районов в Камчатском крае»</w:t>
      </w:r>
      <w:r w:rsidR="00D23353" w:rsidRPr="00B57BD3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>.</w:t>
      </w:r>
      <w:r w:rsidRPr="00B57BD3">
        <w:rPr>
          <w:rFonts w:ascii="Times New Roman" w:eastAsia="SimSu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</w:p>
    <w:p w:rsidR="00A25541" w:rsidRPr="00B57BD3" w:rsidRDefault="00BD41EB" w:rsidP="00BD41EB">
      <w:pPr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Все нормативные правовые акты размещены </w:t>
      </w:r>
      <w:r w:rsidR="0034597B" w:rsidRPr="0034597B">
        <w:rPr>
          <w:sz w:val="28"/>
          <w:szCs w:val="28"/>
        </w:rPr>
        <w:t xml:space="preserve">на странице Минэкономразвития Камчатского края официального сайта исполнительных органов государственной власти Камчатского края в сети "Интернет" </w:t>
      </w:r>
      <w:r w:rsidRPr="00B57BD3">
        <w:rPr>
          <w:sz w:val="28"/>
          <w:szCs w:val="28"/>
        </w:rPr>
        <w:t>(</w:t>
      </w:r>
      <w:hyperlink r:id="rId12" w:history="1">
        <w:r w:rsidRPr="00B57BD3">
          <w:rPr>
            <w:rStyle w:val="a5"/>
            <w:color w:val="auto"/>
            <w:sz w:val="28"/>
            <w:szCs w:val="28"/>
            <w:lang w:val="en-US"/>
          </w:rPr>
          <w:t>www</w:t>
        </w:r>
        <w:r w:rsidRPr="00B57BD3">
          <w:rPr>
            <w:rStyle w:val="a5"/>
            <w:color w:val="auto"/>
            <w:sz w:val="28"/>
            <w:szCs w:val="28"/>
          </w:rPr>
          <w:t>.</w:t>
        </w:r>
        <w:r w:rsidRPr="00B57BD3">
          <w:rPr>
            <w:rStyle w:val="a5"/>
            <w:color w:val="auto"/>
            <w:sz w:val="28"/>
            <w:szCs w:val="28"/>
            <w:lang w:val="en-US"/>
          </w:rPr>
          <w:t>kamgov</w:t>
        </w:r>
        <w:r w:rsidRPr="00B57BD3">
          <w:rPr>
            <w:rStyle w:val="a5"/>
            <w:color w:val="auto"/>
            <w:sz w:val="28"/>
            <w:szCs w:val="28"/>
          </w:rPr>
          <w:t>.</w:t>
        </w:r>
        <w:r w:rsidRPr="00B57BD3">
          <w:rPr>
            <w:rStyle w:val="a5"/>
            <w:color w:val="auto"/>
            <w:sz w:val="28"/>
            <w:szCs w:val="28"/>
            <w:lang w:val="en-US"/>
          </w:rPr>
          <w:t>ru</w:t>
        </w:r>
      </w:hyperlink>
      <w:r w:rsidRPr="00B57BD3">
        <w:rPr>
          <w:sz w:val="28"/>
          <w:szCs w:val="28"/>
        </w:rPr>
        <w:t>).</w:t>
      </w:r>
      <w:r w:rsidR="00E22FA1" w:rsidRPr="00B57BD3">
        <w:rPr>
          <w:sz w:val="28"/>
          <w:szCs w:val="28"/>
        </w:rPr>
        <w:t xml:space="preserve"> </w:t>
      </w:r>
    </w:p>
    <w:p w:rsidR="007E6C45" w:rsidRPr="00B57BD3" w:rsidRDefault="00BD41EB" w:rsidP="007E6C4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57BD3">
        <w:rPr>
          <w:sz w:val="28"/>
          <w:szCs w:val="28"/>
        </w:rPr>
        <w:lastRenderedPageBreak/>
        <w:t xml:space="preserve">Оценка эффективности деятельности органов местного самоуправления городских округов и муниципальных районов в Камчатском крае осуществляется с целью получения объективной информации о результатах деятельности органов местного самоуправления. </w:t>
      </w:r>
      <w:r w:rsidR="007E6C45" w:rsidRPr="00B57BD3">
        <w:rPr>
          <w:rFonts w:eastAsiaTheme="minorHAnsi"/>
          <w:sz w:val="28"/>
          <w:szCs w:val="28"/>
          <w:lang w:eastAsia="en-US"/>
        </w:rPr>
        <w:t>Результаты мониторинга эффективности деятельности органов местного самоуправления позволяют определить зоны, требующие приоритетного внимания органов местного самоуправления, сформировать перечень мероприятий по повышению результативности деятельности, а также выявить внутренние ресурсы для повышения качества и объема предоставляемых населению услуг.</w:t>
      </w:r>
    </w:p>
    <w:p w:rsidR="00BD41EB" w:rsidRPr="00B57BD3" w:rsidRDefault="00BD41EB" w:rsidP="00BD41EB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>Учитывая различия в статусе городских округов и муниципальных районов, оценка эффективности деятельности органов местного самоуправления муниципальных образований в Камчатском крае осуществляется отдельно среди городских округов и среди муниципальных районов.</w:t>
      </w:r>
    </w:p>
    <w:p w:rsidR="00BD41EB" w:rsidRPr="00B57BD3" w:rsidRDefault="0088738A" w:rsidP="00BD41EB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>Оценка</w:t>
      </w:r>
      <w:r w:rsidR="00BD41EB" w:rsidRPr="00B57BD3">
        <w:rPr>
          <w:sz w:val="28"/>
          <w:szCs w:val="28"/>
        </w:rPr>
        <w:t xml:space="preserve"> эффективности деятельности органов местного самоуправления </w:t>
      </w:r>
      <w:r w:rsidRPr="00B57BD3">
        <w:rPr>
          <w:sz w:val="28"/>
          <w:szCs w:val="28"/>
        </w:rPr>
        <w:t xml:space="preserve">осуществлялась </w:t>
      </w:r>
      <w:r w:rsidR="00BD41EB" w:rsidRPr="00B57BD3">
        <w:rPr>
          <w:sz w:val="28"/>
          <w:szCs w:val="28"/>
        </w:rPr>
        <w:t>в следующих сферах:</w:t>
      </w:r>
    </w:p>
    <w:p w:rsidR="00BD41EB" w:rsidRPr="00B57BD3" w:rsidRDefault="00BD41EB" w:rsidP="00BD41EB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>1) экономическое развитие;</w:t>
      </w:r>
    </w:p>
    <w:p w:rsidR="00BD41EB" w:rsidRPr="00B57BD3" w:rsidRDefault="00BD41EB" w:rsidP="00BD41EB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>2) дошкольное образование;</w:t>
      </w:r>
    </w:p>
    <w:p w:rsidR="00BD41EB" w:rsidRPr="00B57BD3" w:rsidRDefault="00BD41EB" w:rsidP="00BD41EB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>3) общее и дополнительное образование;</w:t>
      </w:r>
    </w:p>
    <w:p w:rsidR="00BD41EB" w:rsidRPr="00B57BD3" w:rsidRDefault="00BD41EB" w:rsidP="00BD41EB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>4) культура;</w:t>
      </w:r>
    </w:p>
    <w:p w:rsidR="00BD41EB" w:rsidRPr="00B57BD3" w:rsidRDefault="00BD41EB" w:rsidP="00BD41EB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>5) физическая культура и спорт;</w:t>
      </w:r>
    </w:p>
    <w:p w:rsidR="00BD41EB" w:rsidRPr="00B57BD3" w:rsidRDefault="00BD41EB" w:rsidP="00BD41EB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>6) жилищное строительство и обеспечение граждан жильем;</w:t>
      </w:r>
    </w:p>
    <w:p w:rsidR="00BD41EB" w:rsidRPr="00B57BD3" w:rsidRDefault="00BD41EB" w:rsidP="00BD41EB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>7) жилищно-коммунальное хозяйство;</w:t>
      </w:r>
    </w:p>
    <w:p w:rsidR="00BD41EB" w:rsidRPr="00B57BD3" w:rsidRDefault="00BD41EB" w:rsidP="00BD41EB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>8) организация муниципального управления;</w:t>
      </w:r>
    </w:p>
    <w:p w:rsidR="00F830D9" w:rsidRPr="00B57BD3" w:rsidRDefault="00BD41EB" w:rsidP="00BD41EB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>9) энергосбережение и повышение энергетической эффективности.</w:t>
      </w:r>
    </w:p>
    <w:p w:rsidR="00F830D9" w:rsidRPr="00B57BD3" w:rsidRDefault="00BD41EB" w:rsidP="00F830D9">
      <w:pPr>
        <w:adjustRightInd w:val="0"/>
        <w:ind w:firstLine="709"/>
        <w:jc w:val="both"/>
        <w:outlineLvl w:val="1"/>
        <w:rPr>
          <w:sz w:val="28"/>
          <w:szCs w:val="28"/>
        </w:rPr>
      </w:pPr>
      <w:r w:rsidRPr="00B57BD3">
        <w:rPr>
          <w:sz w:val="28"/>
          <w:szCs w:val="28"/>
        </w:rPr>
        <w:t xml:space="preserve">В качестве исходных данных для проведения оценки эффективности деятельности органов местного самоуправления используются официальные данные, представленные </w:t>
      </w:r>
      <w:r w:rsidR="0088738A" w:rsidRPr="00B57BD3">
        <w:rPr>
          <w:sz w:val="28"/>
          <w:szCs w:val="28"/>
        </w:rPr>
        <w:t>в докладах  глав местных администраций городских округов и муниципальных районов в Камчатском крае, данные исполнительных органов государственной власти Камчатского края и Территориального органа Федеральной службы государственной статистики по Камчатскому краю, а также результаты опросов населения,</w:t>
      </w:r>
      <w:r w:rsidR="0088738A" w:rsidRPr="00B57BD3">
        <w:rPr>
          <w:sz w:val="28"/>
          <w:szCs w:val="28"/>
          <w:lang w:eastAsia="ru-RU"/>
        </w:rPr>
        <w:t xml:space="preserve"> проводимых </w:t>
      </w:r>
      <w:r w:rsidR="00F830D9" w:rsidRPr="00B57BD3">
        <w:rPr>
          <w:sz w:val="28"/>
          <w:szCs w:val="28"/>
        </w:rPr>
        <w:t>Агентством по внутренней политике Камчатского края.</w:t>
      </w:r>
    </w:p>
    <w:p w:rsidR="00F830D9" w:rsidRPr="00B57BD3" w:rsidRDefault="00F830D9" w:rsidP="00F830D9">
      <w:pPr>
        <w:adjustRightInd w:val="0"/>
        <w:ind w:firstLine="709"/>
        <w:jc w:val="both"/>
        <w:outlineLvl w:val="1"/>
        <w:rPr>
          <w:sz w:val="28"/>
          <w:szCs w:val="28"/>
        </w:rPr>
      </w:pPr>
    </w:p>
    <w:p w:rsidR="00A25541" w:rsidRPr="00B57BD3" w:rsidRDefault="00A25541" w:rsidP="00BD41EB">
      <w:pPr>
        <w:adjustRightInd w:val="0"/>
        <w:ind w:firstLine="709"/>
        <w:jc w:val="both"/>
        <w:outlineLvl w:val="1"/>
        <w:rPr>
          <w:b/>
          <w:sz w:val="28"/>
          <w:szCs w:val="28"/>
          <w:lang w:eastAsia="ru-RU"/>
        </w:rPr>
      </w:pPr>
      <w:r w:rsidRPr="00B57BD3">
        <w:rPr>
          <w:b/>
          <w:sz w:val="28"/>
          <w:szCs w:val="28"/>
          <w:lang w:eastAsia="ru-RU"/>
        </w:rPr>
        <w:t xml:space="preserve">Информация о размещении докладов глав городских округов и муниципальных районов: </w:t>
      </w:r>
    </w:p>
    <w:p w:rsidR="00A25541" w:rsidRPr="00B57BD3" w:rsidRDefault="00A25541" w:rsidP="00BD41EB">
      <w:pPr>
        <w:adjustRightInd w:val="0"/>
        <w:ind w:firstLine="709"/>
        <w:jc w:val="both"/>
        <w:outlineLvl w:val="1"/>
        <w:rPr>
          <w:sz w:val="28"/>
          <w:szCs w:val="28"/>
          <w:lang w:eastAsia="ru-RU"/>
        </w:rPr>
      </w:pPr>
    </w:p>
    <w:tbl>
      <w:tblPr>
        <w:tblW w:w="935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48"/>
        <w:gridCol w:w="2659"/>
        <w:gridCol w:w="3751"/>
      </w:tblGrid>
      <w:tr w:rsidR="00B57BD3" w:rsidRPr="00B57BD3" w:rsidTr="001926F1">
        <w:trPr>
          <w:trHeight w:val="1454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Административный центр муниципального района</w:t>
            </w:r>
          </w:p>
        </w:tc>
        <w:tc>
          <w:tcPr>
            <w:tcW w:w="52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Информация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br/>
              <w:t xml:space="preserve">о размещении доклада главы в сети «Интернет» 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br/>
              <w:t>(адрес официального сайта муниципального образования)</w:t>
            </w:r>
          </w:p>
        </w:tc>
      </w:tr>
      <w:tr w:rsidR="00B57BD3" w:rsidRPr="00B57BD3" w:rsidTr="001926F1">
        <w:trPr>
          <w:trHeight w:val="878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both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lastRenderedPageBreak/>
              <w:t>АЛЕУТСКИЙ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с. НИКОЛЬСКОЕ</w:t>
            </w:r>
          </w:p>
        </w:tc>
        <w:tc>
          <w:tcPr>
            <w:tcW w:w="52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A40A50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://</w:t>
            </w: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www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.</w:t>
            </w: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kamgov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.</w:t>
            </w: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ru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/ (Исполнительная власть/Министерство экономического развития, предпринимательства и торговли Камчатского края/Эффективность органов местного самоуправления/Доклады глав за 201</w:t>
            </w:r>
            <w:r w:rsidR="00A40A50"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3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 xml:space="preserve"> г.)</w:t>
            </w:r>
          </w:p>
        </w:tc>
      </w:tr>
      <w:tr w:rsidR="00B57BD3" w:rsidRPr="00B57BD3" w:rsidTr="001926F1">
        <w:trPr>
          <w:trHeight w:val="814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ОЛЮТОРСКИЙ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с. ТИЛИЧИКИ</w:t>
            </w:r>
          </w:p>
        </w:tc>
        <w:tc>
          <w:tcPr>
            <w:tcW w:w="52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A25541" w:rsidRPr="00B57BD3" w:rsidRDefault="00A25541" w:rsidP="001926F1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B57BD3" w:rsidRPr="00B57BD3" w:rsidTr="001926F1">
        <w:trPr>
          <w:trHeight w:val="432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БЫСТРИНСКИЙ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с. ЭССО</w:t>
            </w:r>
          </w:p>
        </w:tc>
        <w:tc>
          <w:tcPr>
            <w:tcW w:w="5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DA621E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DA621E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http://bmr-kamchatka.ru/</w:t>
            </w:r>
            <w:r w:rsidR="00EE078B"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7BD3" w:rsidRPr="00B57BD3" w:rsidTr="001926F1">
        <w:trPr>
          <w:trHeight w:val="432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ЕЛИЗОВСКИЙ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г. ЕЛИЗОВО</w:t>
            </w:r>
          </w:p>
        </w:tc>
        <w:tc>
          <w:tcPr>
            <w:tcW w:w="5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http://elizovomr.ru/</w:t>
            </w:r>
          </w:p>
        </w:tc>
      </w:tr>
      <w:tr w:rsidR="00B57BD3" w:rsidRPr="00B57BD3" w:rsidTr="001926F1">
        <w:trPr>
          <w:trHeight w:val="432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МИЛЬКОВСКИЙ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с. МИЛЬКОВО</w:t>
            </w:r>
          </w:p>
        </w:tc>
        <w:tc>
          <w:tcPr>
            <w:tcW w:w="5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http://www.milkovoadm.ru/</w:t>
            </w:r>
          </w:p>
        </w:tc>
      </w:tr>
      <w:tr w:rsidR="00B57BD3" w:rsidRPr="00B57BD3" w:rsidTr="001926F1">
        <w:trPr>
          <w:trHeight w:val="432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СОБОЛЕВСКИЙ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с. СОБОЛЕВО</w:t>
            </w:r>
          </w:p>
        </w:tc>
        <w:tc>
          <w:tcPr>
            <w:tcW w:w="5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http://sobolevomr.ru/</w:t>
            </w:r>
          </w:p>
        </w:tc>
      </w:tr>
      <w:tr w:rsidR="00B57BD3" w:rsidRPr="00B57BD3" w:rsidTr="001926F1">
        <w:trPr>
          <w:trHeight w:val="432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УСТЬ-БОЛЬШЕРЕЦКИЙ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с. УСТЬ-БОЛЬШЕРЕЦК</w:t>
            </w:r>
          </w:p>
        </w:tc>
        <w:tc>
          <w:tcPr>
            <w:tcW w:w="5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http://www.ubmr.ru/</w:t>
            </w:r>
          </w:p>
        </w:tc>
      </w:tr>
      <w:tr w:rsidR="00B57BD3" w:rsidRPr="00B57BD3" w:rsidTr="001926F1">
        <w:trPr>
          <w:trHeight w:val="432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УСТЬ-КАМЧАТСКИЙ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с. УСТЬ-КАМЧАТСК</w:t>
            </w:r>
          </w:p>
        </w:tc>
        <w:tc>
          <w:tcPr>
            <w:tcW w:w="5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http://ust-kam.ru/</w:t>
            </w:r>
          </w:p>
        </w:tc>
      </w:tr>
      <w:tr w:rsidR="00B57BD3" w:rsidRPr="00B57BD3" w:rsidTr="001926F1">
        <w:trPr>
          <w:trHeight w:val="432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КАРАГИНСКИЙ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п. ОССОРА</w:t>
            </w:r>
          </w:p>
        </w:tc>
        <w:tc>
          <w:tcPr>
            <w:tcW w:w="5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http://karadm.ru/</w:t>
            </w:r>
          </w:p>
        </w:tc>
      </w:tr>
      <w:tr w:rsidR="00B57BD3" w:rsidRPr="00B57BD3" w:rsidTr="001926F1">
        <w:trPr>
          <w:trHeight w:val="432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ПЕНЖИНСКИЙ МУНИЦИПАЛЬНЫЙ 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с. КАМЕНСКОЕ</w:t>
            </w:r>
          </w:p>
        </w:tc>
        <w:tc>
          <w:tcPr>
            <w:tcW w:w="5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http://www.penmr.ru/</w:t>
            </w:r>
          </w:p>
        </w:tc>
      </w:tr>
      <w:tr w:rsidR="00B57BD3" w:rsidRPr="00B57BD3" w:rsidTr="001926F1">
        <w:trPr>
          <w:trHeight w:val="432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 xml:space="preserve">ТИГИЛЬСКИЙ МУНИЦИПАЛЬНЫЙ 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lastRenderedPageBreak/>
              <w:t>с. ТИГИЛЬ</w:t>
            </w:r>
          </w:p>
        </w:tc>
        <w:tc>
          <w:tcPr>
            <w:tcW w:w="529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http://tigil.ru/</w:t>
            </w:r>
          </w:p>
        </w:tc>
      </w:tr>
      <w:tr w:rsidR="00B57BD3" w:rsidRPr="00B57BD3" w:rsidTr="001926F1">
        <w:trPr>
          <w:trHeight w:val="936"/>
        </w:trPr>
        <w:tc>
          <w:tcPr>
            <w:tcW w:w="207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lastRenderedPageBreak/>
              <w:t>Наименование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br/>
              <w:t>городского округа</w:t>
            </w:r>
          </w:p>
        </w:tc>
        <w:tc>
          <w:tcPr>
            <w:tcW w:w="7279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3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Информация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br/>
              <w:t>о размещении доклада главы в сети «Интернет»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br/>
              <w:t>(адрес официального сайта муниципального образования)</w:t>
            </w:r>
          </w:p>
        </w:tc>
      </w:tr>
      <w:tr w:rsidR="00B57BD3" w:rsidRPr="00B57BD3" w:rsidTr="001926F1">
        <w:trPr>
          <w:trHeight w:val="576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ПЕТРОПАВЛОВСК-КАМЧАТСКИЙ ГОРОДСКОЙ ОКРУГ</w:t>
            </w:r>
          </w:p>
        </w:tc>
        <w:tc>
          <w:tcPr>
            <w:tcW w:w="7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http://pkgo.ru/</w:t>
            </w:r>
          </w:p>
        </w:tc>
      </w:tr>
      <w:tr w:rsidR="00B57BD3" w:rsidRPr="00B57BD3" w:rsidTr="001926F1">
        <w:trPr>
          <w:trHeight w:val="432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ВИЛЮЧИНСКИЙ ГОРОДСКОЙ ОКРУГ</w:t>
            </w:r>
          </w:p>
        </w:tc>
        <w:tc>
          <w:tcPr>
            <w:tcW w:w="7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://</w:t>
            </w: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www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.</w:t>
            </w: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viluchinsk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-</w:t>
            </w: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city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.</w:t>
            </w: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ru</w:t>
            </w: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/</w:t>
            </w:r>
          </w:p>
        </w:tc>
      </w:tr>
      <w:tr w:rsidR="00A25541" w:rsidRPr="00B57BD3" w:rsidTr="001926F1">
        <w:trPr>
          <w:trHeight w:val="576"/>
        </w:trPr>
        <w:tc>
          <w:tcPr>
            <w:tcW w:w="2079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43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eastAsia="ru-RU"/>
              </w:rPr>
              <w:t>ГОРОДСКОЙ ОКРУГ «ПОСЕЛОК ПАЛАНА»</w:t>
            </w:r>
          </w:p>
        </w:tc>
        <w:tc>
          <w:tcPr>
            <w:tcW w:w="7279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926F1" w:rsidRPr="00B57BD3" w:rsidRDefault="00A25541" w:rsidP="001926F1">
            <w:pPr>
              <w:spacing w:before="58"/>
              <w:jc w:val="center"/>
              <w:textAlignment w:val="baseline"/>
              <w:rPr>
                <w:rFonts w:eastAsia="Times New Roman"/>
                <w:sz w:val="28"/>
                <w:szCs w:val="28"/>
                <w:lang w:eastAsia="ru-RU"/>
              </w:rPr>
            </w:pPr>
            <w:r w:rsidRPr="00B57BD3">
              <w:rPr>
                <w:rFonts w:eastAsia="Times New Roman"/>
                <w:kern w:val="24"/>
                <w:sz w:val="28"/>
                <w:szCs w:val="28"/>
                <w:lang w:val="en-US" w:eastAsia="ru-RU"/>
              </w:rPr>
              <w:t>http://www.palana.ru/</w:t>
            </w:r>
          </w:p>
        </w:tc>
      </w:tr>
    </w:tbl>
    <w:p w:rsidR="00A25541" w:rsidRPr="00B57BD3" w:rsidRDefault="00A25541" w:rsidP="00A25541">
      <w:pPr>
        <w:adjustRightInd w:val="0"/>
        <w:ind w:firstLine="708"/>
        <w:jc w:val="both"/>
        <w:outlineLvl w:val="1"/>
        <w:rPr>
          <w:sz w:val="28"/>
          <w:szCs w:val="28"/>
        </w:rPr>
      </w:pPr>
    </w:p>
    <w:p w:rsidR="00BF6332" w:rsidRPr="00B57BD3" w:rsidRDefault="0034597B" w:rsidP="00BF6332">
      <w:pPr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Выделение грантов осуществляется по результатам </w:t>
      </w:r>
      <w:r w:rsidR="00BF6332" w:rsidRPr="00B57BD3">
        <w:rPr>
          <w:sz w:val="28"/>
          <w:szCs w:val="28"/>
        </w:rPr>
        <w:t xml:space="preserve">рейтингового ранжирования городских округов и муниципальных районов в Камчатском крае. Ежегодно </w:t>
      </w:r>
      <w:r w:rsidR="00F830D9" w:rsidRPr="00B57BD3">
        <w:rPr>
          <w:sz w:val="28"/>
          <w:szCs w:val="28"/>
        </w:rPr>
        <w:t>выделяется</w:t>
      </w:r>
      <w:r w:rsidR="00BF6332" w:rsidRPr="00B57BD3">
        <w:rPr>
          <w:sz w:val="28"/>
          <w:szCs w:val="28"/>
        </w:rPr>
        <w:t xml:space="preserve"> по одному гранту не более чем трем муниципальным районам в Камчатском крае и один грант только для одного городского округа в Камчатском крае.</w:t>
      </w:r>
    </w:p>
    <w:p w:rsidR="00BD41EB" w:rsidRPr="00B57BD3" w:rsidRDefault="00BD41EB" w:rsidP="00A25541">
      <w:pPr>
        <w:adjustRightInd w:val="0"/>
        <w:ind w:firstLine="708"/>
        <w:jc w:val="both"/>
        <w:outlineLvl w:val="1"/>
        <w:rPr>
          <w:sz w:val="28"/>
          <w:szCs w:val="28"/>
        </w:rPr>
      </w:pPr>
    </w:p>
    <w:p w:rsidR="00BD41EB" w:rsidRPr="00B57BD3" w:rsidRDefault="00967E52" w:rsidP="0058358E">
      <w:pPr>
        <w:jc w:val="center"/>
        <w:rPr>
          <w:b/>
          <w:sz w:val="28"/>
          <w:szCs w:val="28"/>
        </w:rPr>
      </w:pPr>
      <w:r w:rsidRPr="00B57BD3">
        <w:rPr>
          <w:b/>
          <w:sz w:val="28"/>
          <w:szCs w:val="28"/>
          <w:lang w:val="en-US"/>
        </w:rPr>
        <w:t>I</w:t>
      </w:r>
      <w:r w:rsidRPr="00B57BD3">
        <w:rPr>
          <w:b/>
          <w:sz w:val="28"/>
          <w:szCs w:val="28"/>
        </w:rPr>
        <w:t xml:space="preserve">. </w:t>
      </w:r>
      <w:r w:rsidR="00BD41EB" w:rsidRPr="00B57BD3">
        <w:rPr>
          <w:b/>
          <w:sz w:val="28"/>
          <w:szCs w:val="28"/>
        </w:rPr>
        <w:t>Результаты мониторинга эффективности деятельности органов местного самоуправления городских округов и муниципальных районов</w:t>
      </w:r>
    </w:p>
    <w:p w:rsidR="00BD41EB" w:rsidRPr="00B57BD3" w:rsidRDefault="00BD41EB" w:rsidP="00BD41EB">
      <w:pPr>
        <w:jc w:val="center"/>
        <w:rPr>
          <w:b/>
          <w:sz w:val="28"/>
          <w:szCs w:val="28"/>
        </w:rPr>
      </w:pPr>
    </w:p>
    <w:p w:rsidR="00BD41EB" w:rsidRPr="00B57BD3" w:rsidRDefault="00BD41EB" w:rsidP="00BD41EB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57BD3">
        <w:rPr>
          <w:rFonts w:ascii="Times New Roman" w:hAnsi="Times New Roman"/>
          <w:b/>
          <w:sz w:val="28"/>
          <w:szCs w:val="28"/>
        </w:rPr>
        <w:t>1. Экономическое развитие</w:t>
      </w:r>
    </w:p>
    <w:p w:rsidR="00BD41EB" w:rsidRPr="00B57BD3" w:rsidRDefault="00BD41EB" w:rsidP="00BD41EB">
      <w:pPr>
        <w:spacing w:line="270" w:lineRule="atLeast"/>
        <w:jc w:val="both"/>
        <w:rPr>
          <w:b/>
          <w:sz w:val="28"/>
          <w:szCs w:val="28"/>
        </w:rPr>
      </w:pPr>
    </w:p>
    <w:p w:rsidR="00F830D9" w:rsidRPr="00B57BD3" w:rsidRDefault="00BD41EB" w:rsidP="00F830D9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Камчатский край образован 1 июля 2007 года в результате объединения Камчатской области и Корякского автономного округа.</w:t>
      </w:r>
      <w:r w:rsidRPr="00B57BD3">
        <w:rPr>
          <w:sz w:val="28"/>
          <w:szCs w:val="28"/>
        </w:rPr>
        <w:br/>
        <w:t xml:space="preserve">Административный центр Камчатского края – город Петропавловск-Камчатский. </w:t>
      </w:r>
    </w:p>
    <w:p w:rsidR="009B5AC3" w:rsidRPr="00B57BD3" w:rsidRDefault="00AF30F4" w:rsidP="009B5AC3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Численность населения края на 1 января 2014 года (с учетом данных Всероссийской переписи населения 2010 года) составила </w:t>
      </w:r>
      <w:r w:rsidR="00C5415C" w:rsidRPr="00B57BD3">
        <w:rPr>
          <w:sz w:val="28"/>
          <w:szCs w:val="28"/>
        </w:rPr>
        <w:t>320,2</w:t>
      </w:r>
      <w:r w:rsidRPr="00B57BD3">
        <w:rPr>
          <w:sz w:val="28"/>
          <w:szCs w:val="28"/>
        </w:rPr>
        <w:t xml:space="preserve"> тыс. человек (0,2 % от численности населения Российской Федерации).</w:t>
      </w:r>
    </w:p>
    <w:p w:rsidR="00AF30F4" w:rsidRPr="00B57BD3" w:rsidRDefault="00AF30F4" w:rsidP="009B5AC3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Удельный вес городского населения – 77,3 % (247,4 тыс. человек), сельского населения – 22,7 % (72,9 тыс. человек).</w:t>
      </w:r>
      <w:r w:rsidR="00DC7833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Численность экономически активного населения (в среднем за 2013 год) – 190,2 тыс. человек (59,4 % от общей численности населения).</w:t>
      </w:r>
      <w:r w:rsidR="009B5AC3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Отмечается убыль населения - 685 человек (миграционная убыль составила – 1203 человека, естественный прирост составил 518 человек).</w:t>
      </w:r>
    </w:p>
    <w:p w:rsidR="00AF30F4" w:rsidRPr="00B57BD3" w:rsidRDefault="00AF30F4" w:rsidP="00BD41EB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На территории края проживает 134 национальности: русское население является в крае самым многочисленным (85,9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%), второе место по </w:t>
      </w:r>
      <w:r w:rsidRPr="00B57BD3">
        <w:rPr>
          <w:sz w:val="28"/>
          <w:szCs w:val="28"/>
        </w:rPr>
        <w:lastRenderedPageBreak/>
        <w:t>численности занимают украинцы (4,0%), третье - коряки (2,0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%), татары, белорусы, ительмены, камчадалы, эвены, корейцы и др.</w:t>
      </w:r>
    </w:p>
    <w:p w:rsidR="00BD41EB" w:rsidRPr="00B57BD3" w:rsidRDefault="00BD41EB" w:rsidP="00BD41EB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Ведущие отрасли экономики: рыбная промышленность (лов рыбы и переработка морепродуктов); добыча и переработка полезных ископаемых; строительство; въездной туризм; электроэнергетика, в том числе освоение нетрадиционных геотермальных источников энергии; транспорт и связь.</w:t>
      </w:r>
    </w:p>
    <w:p w:rsidR="00BD41E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На 1 января 201</w:t>
      </w:r>
      <w:r w:rsidR="00A026BA" w:rsidRPr="00B57BD3">
        <w:rPr>
          <w:sz w:val="28"/>
          <w:szCs w:val="28"/>
        </w:rPr>
        <w:t>4</w:t>
      </w:r>
      <w:r w:rsidRPr="00B57BD3">
        <w:rPr>
          <w:sz w:val="28"/>
          <w:szCs w:val="28"/>
        </w:rPr>
        <w:t xml:space="preserve"> года на территории Камчатского края зарегистрировано 6</w:t>
      </w:r>
      <w:r w:rsidR="00F80FCA" w:rsidRPr="00B57BD3">
        <w:rPr>
          <w:sz w:val="28"/>
          <w:szCs w:val="28"/>
        </w:rPr>
        <w:t>7</w:t>
      </w:r>
      <w:r w:rsidRPr="00B57BD3">
        <w:rPr>
          <w:sz w:val="28"/>
          <w:szCs w:val="28"/>
        </w:rPr>
        <w:t xml:space="preserve"> муниципальных образований, в том числе 3 городских округа, 11 муниципальных районов, 5 городских поселений и 4</w:t>
      </w:r>
      <w:r w:rsidR="00F80FCA" w:rsidRPr="00B57BD3">
        <w:rPr>
          <w:sz w:val="28"/>
          <w:szCs w:val="28"/>
        </w:rPr>
        <w:t>8</w:t>
      </w:r>
      <w:r w:rsidRPr="00B57BD3">
        <w:rPr>
          <w:sz w:val="28"/>
          <w:szCs w:val="28"/>
        </w:rPr>
        <w:t xml:space="preserve"> сельских поселений.</w:t>
      </w:r>
    </w:p>
    <w:p w:rsidR="009070F6" w:rsidRPr="00B57BD3" w:rsidRDefault="009070F6" w:rsidP="00BD41EB">
      <w:pPr>
        <w:widowControl w:val="0"/>
        <w:ind w:firstLine="709"/>
        <w:jc w:val="both"/>
        <w:rPr>
          <w:sz w:val="28"/>
          <w:szCs w:val="28"/>
        </w:rPr>
      </w:pPr>
    </w:p>
    <w:p w:rsidR="002606E7" w:rsidRPr="00B57BD3" w:rsidRDefault="002606E7" w:rsidP="002606E7">
      <w:pPr>
        <w:spacing w:line="270" w:lineRule="atLeast"/>
        <w:ind w:firstLine="709"/>
        <w:jc w:val="both"/>
        <w:rPr>
          <w:b/>
          <w:bCs/>
          <w:i/>
          <w:iCs/>
          <w:sz w:val="28"/>
          <w:szCs w:val="28"/>
        </w:rPr>
      </w:pPr>
      <w:r w:rsidRPr="00B57BD3">
        <w:rPr>
          <w:b/>
          <w:bCs/>
          <w:i/>
          <w:iCs/>
          <w:sz w:val="28"/>
          <w:szCs w:val="28"/>
        </w:rPr>
        <w:t xml:space="preserve">     Развитие малого и среднего предпринимательства</w:t>
      </w:r>
    </w:p>
    <w:p w:rsidR="00FD0126" w:rsidRPr="00B57BD3" w:rsidRDefault="00FD0126" w:rsidP="002606E7">
      <w:pPr>
        <w:spacing w:line="270" w:lineRule="atLeast"/>
        <w:ind w:firstLine="709"/>
        <w:jc w:val="both"/>
        <w:rPr>
          <w:sz w:val="28"/>
          <w:szCs w:val="28"/>
        </w:rPr>
      </w:pPr>
    </w:p>
    <w:p w:rsidR="002606E7" w:rsidRPr="00B57BD3" w:rsidRDefault="002606E7" w:rsidP="002606E7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По состоянию на 1 января 2014 года в Камчатском крае зарегистрировано 648 малых (без учета микропредприятий)</w:t>
      </w:r>
      <w:r w:rsidR="005F4816" w:rsidRPr="00B57BD3">
        <w:rPr>
          <w:sz w:val="28"/>
          <w:szCs w:val="28"/>
        </w:rPr>
        <w:t xml:space="preserve">, </w:t>
      </w:r>
      <w:r w:rsidRPr="00B57BD3">
        <w:rPr>
          <w:sz w:val="28"/>
          <w:szCs w:val="28"/>
        </w:rPr>
        <w:t>38 средних предприятий</w:t>
      </w:r>
      <w:r w:rsidR="005F4816" w:rsidRPr="00B57BD3">
        <w:rPr>
          <w:sz w:val="28"/>
          <w:szCs w:val="28"/>
        </w:rPr>
        <w:t xml:space="preserve"> и 12</w:t>
      </w:r>
      <w:r w:rsidR="00B30026" w:rsidRPr="00B57BD3">
        <w:rPr>
          <w:sz w:val="28"/>
          <w:szCs w:val="28"/>
        </w:rPr>
        <w:t xml:space="preserve"> </w:t>
      </w:r>
      <w:r w:rsidR="005F4816" w:rsidRPr="00B57BD3">
        <w:rPr>
          <w:sz w:val="28"/>
          <w:szCs w:val="28"/>
        </w:rPr>
        <w:t>120 индивидуальных предпринимателей</w:t>
      </w:r>
      <w:r w:rsidRPr="00B57BD3">
        <w:rPr>
          <w:sz w:val="28"/>
          <w:szCs w:val="28"/>
        </w:rPr>
        <w:t xml:space="preserve">.     </w:t>
      </w:r>
    </w:p>
    <w:p w:rsidR="002606E7" w:rsidRPr="00B57BD3" w:rsidRDefault="002606E7" w:rsidP="00C82AF1">
      <w:pPr>
        <w:tabs>
          <w:tab w:val="left" w:pos="709"/>
        </w:tabs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Оборот малых (без учета микропредприятий)</w:t>
      </w:r>
      <w:r w:rsidR="00B0135D" w:rsidRPr="00B57BD3">
        <w:rPr>
          <w:sz w:val="28"/>
          <w:szCs w:val="28"/>
        </w:rPr>
        <w:t xml:space="preserve"> </w:t>
      </w:r>
      <w:r w:rsidR="00520CA7" w:rsidRPr="00B57BD3">
        <w:rPr>
          <w:sz w:val="28"/>
          <w:szCs w:val="28"/>
        </w:rPr>
        <w:t xml:space="preserve"> и средних предприятий</w:t>
      </w:r>
      <w:r w:rsidRPr="00B57BD3">
        <w:rPr>
          <w:sz w:val="28"/>
          <w:szCs w:val="28"/>
        </w:rPr>
        <w:t xml:space="preserve"> в 2013 году составил </w:t>
      </w:r>
      <w:r w:rsidR="00A87CEA" w:rsidRPr="00B57BD3">
        <w:rPr>
          <w:sz w:val="28"/>
          <w:szCs w:val="28"/>
        </w:rPr>
        <w:t>63</w:t>
      </w:r>
      <w:r w:rsidR="00C82AF1" w:rsidRPr="00B57BD3">
        <w:rPr>
          <w:sz w:val="28"/>
          <w:szCs w:val="28"/>
        </w:rPr>
        <w:t xml:space="preserve"> </w:t>
      </w:r>
      <w:r w:rsidR="00A87CEA" w:rsidRPr="00B57BD3">
        <w:rPr>
          <w:sz w:val="28"/>
          <w:szCs w:val="28"/>
        </w:rPr>
        <w:t xml:space="preserve">036,8 </w:t>
      </w:r>
      <w:r w:rsidR="00EA210A" w:rsidRPr="00B57BD3">
        <w:rPr>
          <w:sz w:val="28"/>
          <w:szCs w:val="28"/>
        </w:rPr>
        <w:t>млн</w:t>
      </w:r>
      <w:r w:rsidRPr="00B57BD3">
        <w:rPr>
          <w:sz w:val="28"/>
          <w:szCs w:val="28"/>
        </w:rPr>
        <w:t xml:space="preserve"> рублей, или </w:t>
      </w:r>
      <w:r w:rsidR="00DC52DC" w:rsidRPr="00B57BD3">
        <w:rPr>
          <w:sz w:val="28"/>
          <w:szCs w:val="28"/>
        </w:rPr>
        <w:t>33</w:t>
      </w:r>
      <w:r w:rsidRPr="00B57BD3">
        <w:rPr>
          <w:sz w:val="28"/>
          <w:szCs w:val="28"/>
        </w:rPr>
        <w:t>,</w:t>
      </w:r>
      <w:r w:rsidR="00DC52DC" w:rsidRPr="00B57BD3">
        <w:rPr>
          <w:sz w:val="28"/>
          <w:szCs w:val="28"/>
        </w:rPr>
        <w:t>9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%  от общего объема оборота всех организаций края. </w:t>
      </w:r>
    </w:p>
    <w:p w:rsidR="000D1D50" w:rsidRPr="00B57BD3" w:rsidRDefault="00B0135D" w:rsidP="00B0135D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За 2013 год объем инвестиций в основной капитал малых  предприятий  </w:t>
      </w:r>
      <w:r w:rsidR="00C8713B" w:rsidRPr="00B57BD3">
        <w:rPr>
          <w:sz w:val="28"/>
          <w:szCs w:val="28"/>
        </w:rPr>
        <w:t xml:space="preserve">(без  учета микропредприятий) </w:t>
      </w:r>
      <w:r w:rsidRPr="00B57BD3">
        <w:rPr>
          <w:sz w:val="28"/>
          <w:szCs w:val="28"/>
        </w:rPr>
        <w:t xml:space="preserve">составил 3 </w:t>
      </w:r>
      <w:r w:rsidR="000D1D50" w:rsidRPr="00B57BD3">
        <w:rPr>
          <w:sz w:val="28"/>
          <w:szCs w:val="28"/>
        </w:rPr>
        <w:t>089</w:t>
      </w:r>
      <w:r w:rsidRPr="00B57BD3">
        <w:rPr>
          <w:sz w:val="28"/>
          <w:szCs w:val="28"/>
        </w:rPr>
        <w:t>,</w:t>
      </w:r>
      <w:r w:rsidR="000D1D50" w:rsidRPr="00B57BD3">
        <w:rPr>
          <w:sz w:val="28"/>
          <w:szCs w:val="28"/>
        </w:rPr>
        <w:t>9</w:t>
      </w:r>
      <w:r w:rsidRPr="00B57BD3">
        <w:rPr>
          <w:sz w:val="28"/>
          <w:szCs w:val="28"/>
        </w:rPr>
        <w:t xml:space="preserve"> </w:t>
      </w:r>
      <w:r w:rsidR="00EA210A" w:rsidRPr="00B57BD3">
        <w:rPr>
          <w:sz w:val="28"/>
          <w:szCs w:val="28"/>
        </w:rPr>
        <w:t>млн</w:t>
      </w:r>
      <w:r w:rsidRPr="00B57BD3">
        <w:rPr>
          <w:sz w:val="28"/>
          <w:szCs w:val="28"/>
        </w:rPr>
        <w:t xml:space="preserve">  рублей, что на 10</w:t>
      </w:r>
      <w:r w:rsidR="000D1D50" w:rsidRPr="00B57BD3">
        <w:rPr>
          <w:sz w:val="28"/>
          <w:szCs w:val="28"/>
        </w:rPr>
        <w:t>6</w:t>
      </w:r>
      <w:r w:rsidRPr="00B57BD3">
        <w:rPr>
          <w:sz w:val="28"/>
          <w:szCs w:val="28"/>
        </w:rPr>
        <w:t>,</w:t>
      </w:r>
      <w:r w:rsidR="000D1D50" w:rsidRPr="00B57BD3">
        <w:rPr>
          <w:sz w:val="28"/>
          <w:szCs w:val="28"/>
        </w:rPr>
        <w:t>3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больше, чем в 2012</w:t>
      </w:r>
      <w:r w:rsidR="00E0764E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году.</w:t>
      </w:r>
    </w:p>
    <w:p w:rsidR="00B0135D" w:rsidRPr="00B57BD3" w:rsidRDefault="00B0135D" w:rsidP="00B0135D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Большую часть этих вложений осуществляли</w:t>
      </w:r>
      <w:r w:rsidR="004178E0" w:rsidRPr="00B57BD3">
        <w:rPr>
          <w:sz w:val="28"/>
          <w:szCs w:val="28"/>
        </w:rPr>
        <w:t xml:space="preserve"> предприятия обрабатывающих производств</w:t>
      </w:r>
      <w:r w:rsidR="00B30026" w:rsidRPr="00B57BD3">
        <w:rPr>
          <w:sz w:val="28"/>
          <w:szCs w:val="28"/>
        </w:rPr>
        <w:t xml:space="preserve"> </w:t>
      </w:r>
      <w:r w:rsidR="004178E0" w:rsidRPr="00B57BD3">
        <w:rPr>
          <w:sz w:val="28"/>
          <w:szCs w:val="28"/>
        </w:rPr>
        <w:t>–</w:t>
      </w:r>
      <w:r w:rsidR="00B30026" w:rsidRPr="00B57BD3">
        <w:rPr>
          <w:sz w:val="28"/>
          <w:szCs w:val="28"/>
        </w:rPr>
        <w:t xml:space="preserve"> </w:t>
      </w:r>
      <w:r w:rsidR="004178E0" w:rsidRPr="00B57BD3">
        <w:rPr>
          <w:sz w:val="28"/>
          <w:szCs w:val="28"/>
        </w:rPr>
        <w:t xml:space="preserve">898,7 </w:t>
      </w:r>
      <w:r w:rsidR="00EA210A" w:rsidRPr="00B57BD3">
        <w:rPr>
          <w:sz w:val="28"/>
          <w:szCs w:val="28"/>
        </w:rPr>
        <w:t>млн</w:t>
      </w:r>
      <w:r w:rsidR="004178E0" w:rsidRPr="00B57BD3">
        <w:rPr>
          <w:sz w:val="28"/>
          <w:szCs w:val="28"/>
        </w:rPr>
        <w:t xml:space="preserve"> рублей, строительные предприятия</w:t>
      </w:r>
      <w:r w:rsidR="00B30026" w:rsidRPr="00B57BD3">
        <w:rPr>
          <w:sz w:val="28"/>
          <w:szCs w:val="28"/>
        </w:rPr>
        <w:t xml:space="preserve"> </w:t>
      </w:r>
      <w:r w:rsidR="004178E0" w:rsidRPr="00B57BD3">
        <w:rPr>
          <w:sz w:val="28"/>
          <w:szCs w:val="28"/>
        </w:rPr>
        <w:t xml:space="preserve"> – </w:t>
      </w:r>
      <w:r w:rsidR="00B30026" w:rsidRPr="00B57BD3">
        <w:rPr>
          <w:sz w:val="28"/>
          <w:szCs w:val="28"/>
        </w:rPr>
        <w:t xml:space="preserve"> </w:t>
      </w:r>
      <w:r w:rsidR="004178E0" w:rsidRPr="00B57BD3">
        <w:rPr>
          <w:sz w:val="28"/>
          <w:szCs w:val="28"/>
        </w:rPr>
        <w:t xml:space="preserve">696,3 </w:t>
      </w:r>
      <w:r w:rsidR="00EA210A" w:rsidRPr="00B57BD3">
        <w:rPr>
          <w:sz w:val="28"/>
          <w:szCs w:val="28"/>
        </w:rPr>
        <w:t>млн</w:t>
      </w:r>
      <w:r w:rsidR="004178E0" w:rsidRPr="00B57BD3">
        <w:rPr>
          <w:sz w:val="28"/>
          <w:szCs w:val="28"/>
        </w:rPr>
        <w:t xml:space="preserve"> рублей</w:t>
      </w:r>
      <w:r w:rsidR="00C8713B" w:rsidRPr="00B57BD3">
        <w:rPr>
          <w:sz w:val="28"/>
          <w:szCs w:val="28"/>
        </w:rPr>
        <w:t>, а также</w:t>
      </w:r>
      <w:r w:rsidRPr="00B57BD3">
        <w:rPr>
          <w:sz w:val="28"/>
          <w:szCs w:val="28"/>
        </w:rPr>
        <w:t xml:space="preserve"> предприятия</w:t>
      </w:r>
      <w:r w:rsidR="000D1D50" w:rsidRPr="00B57BD3">
        <w:rPr>
          <w:sz w:val="28"/>
          <w:szCs w:val="28"/>
        </w:rPr>
        <w:t>, оказывающие услуги транспорта и связи</w:t>
      </w:r>
      <w:r w:rsidR="00B30026" w:rsidRPr="00B57BD3">
        <w:rPr>
          <w:sz w:val="28"/>
          <w:szCs w:val="28"/>
        </w:rPr>
        <w:t xml:space="preserve"> - </w:t>
      </w:r>
      <w:r w:rsidR="000D1D50" w:rsidRPr="00B57BD3">
        <w:rPr>
          <w:sz w:val="28"/>
          <w:szCs w:val="28"/>
        </w:rPr>
        <w:t xml:space="preserve"> 654,4</w:t>
      </w:r>
      <w:r w:rsidRPr="00B57BD3">
        <w:rPr>
          <w:sz w:val="28"/>
          <w:szCs w:val="28"/>
        </w:rPr>
        <w:t xml:space="preserve"> </w:t>
      </w:r>
      <w:r w:rsidR="00EA210A" w:rsidRPr="00B57BD3">
        <w:rPr>
          <w:sz w:val="28"/>
          <w:szCs w:val="28"/>
        </w:rPr>
        <w:t>млн</w:t>
      </w:r>
      <w:r w:rsidRPr="00B57BD3">
        <w:rPr>
          <w:sz w:val="28"/>
          <w:szCs w:val="28"/>
        </w:rPr>
        <w:t xml:space="preserve"> рублей.</w:t>
      </w:r>
    </w:p>
    <w:p w:rsidR="004178E0" w:rsidRPr="00B57BD3" w:rsidRDefault="004178E0" w:rsidP="00B0135D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Объем инвестиций в основной капитал средними предприят</w:t>
      </w:r>
      <w:r w:rsidR="00B30026" w:rsidRPr="00B57BD3">
        <w:rPr>
          <w:sz w:val="28"/>
          <w:szCs w:val="28"/>
        </w:rPr>
        <w:t xml:space="preserve">иями в 2013 году составил 599,2 </w:t>
      </w:r>
      <w:r w:rsidR="00EA210A" w:rsidRPr="00B57BD3">
        <w:rPr>
          <w:sz w:val="28"/>
          <w:szCs w:val="28"/>
        </w:rPr>
        <w:t>млн</w:t>
      </w:r>
      <w:r w:rsidRPr="00B57BD3">
        <w:rPr>
          <w:sz w:val="28"/>
          <w:szCs w:val="28"/>
        </w:rPr>
        <w:t xml:space="preserve"> рублей</w:t>
      </w:r>
      <w:r w:rsidR="00C8713B" w:rsidRPr="00B57BD3">
        <w:rPr>
          <w:sz w:val="28"/>
          <w:szCs w:val="28"/>
        </w:rPr>
        <w:t>, что на 2,6</w:t>
      </w:r>
      <w:r w:rsidR="00EA210A" w:rsidRPr="00B57BD3">
        <w:rPr>
          <w:sz w:val="28"/>
          <w:szCs w:val="28"/>
        </w:rPr>
        <w:t xml:space="preserve"> </w:t>
      </w:r>
      <w:r w:rsidR="00C8713B" w:rsidRPr="00B57BD3">
        <w:rPr>
          <w:sz w:val="28"/>
          <w:szCs w:val="28"/>
        </w:rPr>
        <w:t>% меньше, чем в 2013 году.</w:t>
      </w:r>
    </w:p>
    <w:p w:rsidR="00C8713B" w:rsidRPr="00B57BD3" w:rsidRDefault="00C8713B" w:rsidP="00B0135D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Большую часть этих вложений осуществляли предприятия рыболовства – 187,2 </w:t>
      </w:r>
      <w:r w:rsidR="00EA210A" w:rsidRPr="00B57BD3">
        <w:rPr>
          <w:sz w:val="28"/>
          <w:szCs w:val="28"/>
        </w:rPr>
        <w:t>млн</w:t>
      </w:r>
      <w:r w:rsidR="00B30026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рублей, строительные предприятия – 168,8 </w:t>
      </w:r>
      <w:r w:rsidR="00EA210A" w:rsidRPr="00B57BD3">
        <w:rPr>
          <w:sz w:val="28"/>
          <w:szCs w:val="28"/>
        </w:rPr>
        <w:t>млн</w:t>
      </w:r>
      <w:r w:rsidRPr="00B57BD3">
        <w:rPr>
          <w:sz w:val="28"/>
          <w:szCs w:val="28"/>
        </w:rPr>
        <w:t xml:space="preserve"> рублей и предприятия обрабатывающих производств – 138,4 </w:t>
      </w:r>
      <w:r w:rsidR="00EA210A" w:rsidRPr="00B57BD3">
        <w:rPr>
          <w:sz w:val="28"/>
          <w:szCs w:val="28"/>
        </w:rPr>
        <w:t>млн</w:t>
      </w:r>
      <w:r w:rsidRPr="00B57BD3">
        <w:rPr>
          <w:sz w:val="28"/>
          <w:szCs w:val="28"/>
        </w:rPr>
        <w:t xml:space="preserve"> рублей.</w:t>
      </w:r>
    </w:p>
    <w:p w:rsidR="00724FE1" w:rsidRPr="00B57BD3" w:rsidRDefault="00724FE1" w:rsidP="00724FE1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расчете на одного жителя  объем инвестиций в основной капитал (за исключением бюджетных средств) в муниципальных районах и городских округах</w:t>
      </w:r>
      <w:r w:rsidR="00B30026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 Камчатского края в 2013 году составил: в Карагинском районе </w:t>
      </w:r>
      <w:r w:rsidR="00DE2475">
        <w:rPr>
          <w:sz w:val="28"/>
          <w:szCs w:val="28"/>
        </w:rPr>
        <w:br/>
      </w:r>
      <w:r w:rsidRPr="00B57BD3">
        <w:rPr>
          <w:sz w:val="28"/>
          <w:szCs w:val="28"/>
        </w:rPr>
        <w:t>246</w:t>
      </w:r>
      <w:r w:rsidR="00C27DD9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381,0 руб. (2012г. – 34 714,0</w:t>
      </w:r>
      <w:r w:rsidR="00B30026" w:rsidRPr="00B57BD3">
        <w:rPr>
          <w:sz w:val="28"/>
          <w:szCs w:val="28"/>
        </w:rPr>
        <w:t xml:space="preserve"> руб.</w:t>
      </w:r>
      <w:r w:rsidRPr="00B57BD3">
        <w:rPr>
          <w:sz w:val="28"/>
          <w:szCs w:val="28"/>
        </w:rPr>
        <w:t>), в Усть-Большерецком районе 194 117,0 руб. (2012г. – 18 939,0 руб.),  в Быстринском районе 103 440,0 руб. (2012г. – 170 258,0 руб.),</w:t>
      </w:r>
      <w:r w:rsidR="00B30026" w:rsidRPr="00B57BD3">
        <w:rPr>
          <w:sz w:val="28"/>
          <w:szCs w:val="28"/>
        </w:rPr>
        <w:t xml:space="preserve">  в городских </w:t>
      </w:r>
      <w:r w:rsidRPr="00B57BD3">
        <w:rPr>
          <w:sz w:val="28"/>
          <w:szCs w:val="28"/>
        </w:rPr>
        <w:t xml:space="preserve"> округах</w:t>
      </w:r>
      <w:r w:rsidR="00B30026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 Петропавловск-Камчатский и п. Палана</w:t>
      </w:r>
      <w:r w:rsidR="00B30026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 45 464,0 руб. (2012г. – 68 343,0 руб.) и 16 711,0 руб. (2012г. – 782,0 руб.) соответственно, в Усть-Камчатском районе 12 692,0 руб. (2012г. – 7 438,0 руб.),</w:t>
      </w:r>
      <w:r w:rsidR="00B30026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в Олюторском районе 10 933,0 руб. (2012г. – 7 124,0 руб.), в Елизовском районе 8 754,0 руб. (2012г. – 27 546,0 руб.),</w:t>
      </w:r>
      <w:r w:rsidR="009070F6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 в Тигильском районе 4 879,0 руб. (2012г. – 6 900,0 руб.), в Соболевском районе 2 736,0 руб. (2012г. – 453,0 руб.),</w:t>
      </w:r>
      <w:r w:rsidR="00B30026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 в</w:t>
      </w:r>
      <w:r w:rsidR="00B30026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 Вилючинском городском округе 1 563,0 руб. (2012г. – 1 463,0 руб.), в Мильковском районе 927,0 руб. (2012г. – 653,0 руб.), в </w:t>
      </w:r>
      <w:r w:rsidRPr="00B57BD3">
        <w:rPr>
          <w:sz w:val="28"/>
          <w:szCs w:val="28"/>
        </w:rPr>
        <w:lastRenderedPageBreak/>
        <w:t>Алеутском районе 883,0 руб. (2012г. – 3 530,0 руб.), в Пенжинском районе 44,0 руб. (2012г. – 1 271,0 руб.).</w:t>
      </w:r>
    </w:p>
    <w:p w:rsidR="00322BB2" w:rsidRPr="00B57BD3" w:rsidRDefault="00B0135D" w:rsidP="00B0135D">
      <w:pPr>
        <w:spacing w:line="270" w:lineRule="atLeast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В 2013 году оборот малых предприятий (без учета микропредприятий) по всем видам экономической деятельности в действующих ценах сформировался в размере 47 227,9 </w:t>
      </w:r>
      <w:r w:rsidR="00EA210A" w:rsidRPr="00B57BD3">
        <w:rPr>
          <w:sz w:val="28"/>
          <w:szCs w:val="28"/>
        </w:rPr>
        <w:t>млн</w:t>
      </w:r>
      <w:r w:rsidRPr="00B57BD3">
        <w:rPr>
          <w:sz w:val="28"/>
          <w:szCs w:val="28"/>
        </w:rPr>
        <w:t xml:space="preserve"> рублей, что на 113,6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% больше, чем в 2012 году. </w:t>
      </w:r>
    </w:p>
    <w:p w:rsidR="00BD41EB" w:rsidRPr="00B57BD3" w:rsidRDefault="00BD41EB" w:rsidP="00BD41EB">
      <w:pPr>
        <w:widowControl w:val="0"/>
        <w:shd w:val="clear" w:color="auto" w:fill="FFFFFF"/>
        <w:tabs>
          <w:tab w:val="left" w:pos="567"/>
        </w:tabs>
        <w:ind w:right="-41"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Малый и средний бизнес имеет свои "ниши" практически во всех отраслях экономики Камчатского края, в то же время в значительной мере занимает те позиции, которые приносят высокую добавленную стоимость и характеризуются быстрым оборотом средств. Непроизводственная сфера остается наиболее привлекательны</w:t>
      </w:r>
      <w:r w:rsidR="00915236" w:rsidRPr="00B57BD3">
        <w:rPr>
          <w:sz w:val="28"/>
          <w:szCs w:val="28"/>
        </w:rPr>
        <w:t>м видом деятельности.</w:t>
      </w:r>
    </w:p>
    <w:p w:rsidR="00BD41EB" w:rsidRPr="00B57BD3" w:rsidRDefault="00BD41EB" w:rsidP="00BD41EB">
      <w:pPr>
        <w:widowControl w:val="0"/>
        <w:shd w:val="clear" w:color="auto" w:fill="FFFFFF"/>
        <w:tabs>
          <w:tab w:val="left" w:pos="0"/>
        </w:tabs>
        <w:ind w:right="-41"/>
        <w:jc w:val="both"/>
        <w:rPr>
          <w:sz w:val="28"/>
          <w:szCs w:val="28"/>
        </w:rPr>
      </w:pPr>
      <w:r w:rsidRPr="00B57BD3">
        <w:rPr>
          <w:sz w:val="28"/>
          <w:szCs w:val="28"/>
        </w:rPr>
        <w:tab/>
        <w:t>Вместе с тем по уровню развития малого предпринимательства между городами и районами области сохраняется высокая дифференциация: основная часть субъектов малого предпринимательства сконцентрирована в городских округах: Петропавловск - Камчатском (</w:t>
      </w:r>
      <w:r w:rsidR="00B64C8C" w:rsidRPr="00B57BD3">
        <w:rPr>
          <w:sz w:val="28"/>
          <w:szCs w:val="28"/>
        </w:rPr>
        <w:t xml:space="preserve">645 </w:t>
      </w:r>
      <w:r w:rsidRPr="00B57BD3">
        <w:rPr>
          <w:sz w:val="28"/>
          <w:szCs w:val="28"/>
        </w:rPr>
        <w:t>на 10 тыс. человек населения), Вилючинском (44</w:t>
      </w:r>
      <w:r w:rsidR="00B64C8C" w:rsidRPr="00B57BD3">
        <w:rPr>
          <w:sz w:val="28"/>
          <w:szCs w:val="28"/>
        </w:rPr>
        <w:t>1</w:t>
      </w:r>
      <w:r w:rsidRPr="00B57BD3">
        <w:rPr>
          <w:sz w:val="28"/>
          <w:szCs w:val="28"/>
        </w:rPr>
        <w:t xml:space="preserve"> на 10 тыс. человек населения), в муниципальных районах: </w:t>
      </w:r>
      <w:r w:rsidR="00B64C8C" w:rsidRPr="00B57BD3">
        <w:rPr>
          <w:sz w:val="28"/>
          <w:szCs w:val="28"/>
        </w:rPr>
        <w:t>Алеутском</w:t>
      </w:r>
      <w:r w:rsidRPr="00B57BD3">
        <w:rPr>
          <w:sz w:val="28"/>
          <w:szCs w:val="28"/>
        </w:rPr>
        <w:t xml:space="preserve"> (</w:t>
      </w:r>
      <w:r w:rsidR="00B64C8C" w:rsidRPr="00B57BD3">
        <w:rPr>
          <w:sz w:val="28"/>
          <w:szCs w:val="28"/>
        </w:rPr>
        <w:t>564</w:t>
      </w:r>
      <w:r w:rsidRPr="00B57BD3">
        <w:rPr>
          <w:sz w:val="28"/>
          <w:szCs w:val="28"/>
        </w:rPr>
        <w:t xml:space="preserve"> на 10 тыс. человек населения), </w:t>
      </w:r>
      <w:r w:rsidR="00B64C8C" w:rsidRPr="00B57BD3">
        <w:rPr>
          <w:sz w:val="28"/>
          <w:szCs w:val="28"/>
        </w:rPr>
        <w:t>Усть-Большерецком</w:t>
      </w:r>
      <w:r w:rsidRPr="00B57BD3">
        <w:rPr>
          <w:sz w:val="28"/>
          <w:szCs w:val="28"/>
        </w:rPr>
        <w:t xml:space="preserve"> (</w:t>
      </w:r>
      <w:r w:rsidR="00B64C8C" w:rsidRPr="00B57BD3">
        <w:rPr>
          <w:sz w:val="28"/>
          <w:szCs w:val="28"/>
        </w:rPr>
        <w:t>511</w:t>
      </w:r>
      <w:r w:rsidRPr="00B57BD3">
        <w:rPr>
          <w:sz w:val="28"/>
          <w:szCs w:val="28"/>
        </w:rPr>
        <w:t xml:space="preserve"> на 10 тыс. человек населения). Географическое распределение субъектов малого предпринимательства обусловлено наличием в городских округах и крупных муниципальных районах научно-технического потенциала, трудовых ресурсов, преимущества транспортной инфраструктуры и возможностей потребительского рынка.</w:t>
      </w:r>
    </w:p>
    <w:p w:rsidR="00BD41EB" w:rsidRPr="00B57BD3" w:rsidRDefault="00BD41EB" w:rsidP="00BD41EB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При проведении комплексной оценки показателей характеризующих уровень развития малого и среднего предпринимательства и его роль на рынке труда в городских округах и муниципальных районах в Камчатском крае значения сводных индексов отражающих средние объемы и темпы роста показателей сложились следующим образом (рисунок </w:t>
      </w:r>
      <w:r w:rsidR="009070F6" w:rsidRPr="00B57BD3">
        <w:rPr>
          <w:sz w:val="28"/>
          <w:szCs w:val="28"/>
        </w:rPr>
        <w:t>1</w:t>
      </w:r>
      <w:r w:rsidRPr="00B57BD3">
        <w:rPr>
          <w:sz w:val="28"/>
          <w:szCs w:val="28"/>
        </w:rPr>
        <w:t>,</w:t>
      </w:r>
      <w:r w:rsidR="009070F6" w:rsidRPr="00B57BD3">
        <w:rPr>
          <w:sz w:val="28"/>
          <w:szCs w:val="28"/>
        </w:rPr>
        <w:t xml:space="preserve"> 2</w:t>
      </w:r>
      <w:r w:rsidRPr="00B57BD3">
        <w:rPr>
          <w:sz w:val="28"/>
          <w:szCs w:val="28"/>
        </w:rPr>
        <w:t xml:space="preserve">). </w:t>
      </w:r>
    </w:p>
    <w:p w:rsidR="00862B81" w:rsidRDefault="00BD41EB" w:rsidP="00EE3EEC">
      <w:pPr>
        <w:widowControl w:val="0"/>
        <w:tabs>
          <w:tab w:val="left" w:pos="0"/>
        </w:tabs>
        <w:ind w:firstLine="709"/>
        <w:rPr>
          <w:rFonts w:ascii="TimesNewRomanPSMT" w:hAnsi="TimesNewRomanPSMT" w:hint="eastAsia"/>
          <w:b/>
          <w:sz w:val="28"/>
          <w:szCs w:val="28"/>
        </w:rPr>
      </w:pPr>
      <w:r w:rsidRPr="00B57BD3">
        <w:rPr>
          <w:b/>
          <w:sz w:val="28"/>
          <w:szCs w:val="28"/>
        </w:rPr>
        <w:t xml:space="preserve">Рисунок </w:t>
      </w:r>
      <w:r w:rsidR="00B50CEE" w:rsidRPr="00B57BD3">
        <w:rPr>
          <w:b/>
          <w:sz w:val="28"/>
          <w:szCs w:val="28"/>
        </w:rPr>
        <w:t>1</w:t>
      </w:r>
      <w:r w:rsidRPr="00B57BD3">
        <w:rPr>
          <w:b/>
          <w:sz w:val="28"/>
          <w:szCs w:val="28"/>
        </w:rPr>
        <w:t xml:space="preserve"> Сводные индексы показателей уровня развития малого и среднего предпринимательства в муниципальных районах</w:t>
      </w:r>
      <w:r w:rsidRPr="00B57BD3">
        <w:rPr>
          <w:rFonts w:ascii="TimesNewRomanPSMT" w:hAnsi="TimesNewRomanPSMT"/>
          <w:b/>
          <w:sz w:val="28"/>
          <w:szCs w:val="28"/>
        </w:rPr>
        <w:t xml:space="preserve"> </w:t>
      </w:r>
      <w:r w:rsidR="00862B81">
        <w:rPr>
          <w:noProof/>
          <w:lang w:eastAsia="ru-RU"/>
        </w:rPr>
        <w:drawing>
          <wp:inline distT="0" distB="0" distL="0" distR="0" wp14:anchorId="02145692" wp14:editId="6149D1D7">
            <wp:extent cx="5838825" cy="2971800"/>
            <wp:effectExtent l="0" t="0" r="9525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62B81" w:rsidRDefault="00862B81" w:rsidP="00942957">
      <w:pPr>
        <w:widowControl w:val="0"/>
        <w:tabs>
          <w:tab w:val="left" w:pos="0"/>
          <w:tab w:val="left" w:pos="709"/>
        </w:tabs>
        <w:ind w:firstLine="709"/>
        <w:jc w:val="both"/>
        <w:rPr>
          <w:b/>
          <w:color w:val="1F497D" w:themeColor="text2"/>
          <w:sz w:val="28"/>
          <w:szCs w:val="28"/>
        </w:rPr>
      </w:pPr>
    </w:p>
    <w:p w:rsidR="00BD41EB" w:rsidRPr="00B57BD3" w:rsidRDefault="00BD41EB" w:rsidP="00BD41EB">
      <w:pPr>
        <w:widowControl w:val="0"/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B57BD3">
        <w:rPr>
          <w:b/>
          <w:sz w:val="28"/>
          <w:szCs w:val="28"/>
        </w:rPr>
        <w:lastRenderedPageBreak/>
        <w:t xml:space="preserve">Рисунок </w:t>
      </w:r>
      <w:r w:rsidR="00B50CEE" w:rsidRPr="00B57BD3">
        <w:rPr>
          <w:b/>
          <w:sz w:val="28"/>
          <w:szCs w:val="28"/>
        </w:rPr>
        <w:t>2</w:t>
      </w:r>
      <w:r w:rsidRPr="00B57BD3">
        <w:rPr>
          <w:b/>
          <w:sz w:val="28"/>
          <w:szCs w:val="28"/>
        </w:rPr>
        <w:t xml:space="preserve"> Сводные индексы</w:t>
      </w:r>
      <w:r w:rsidRPr="00B57BD3">
        <w:rPr>
          <w:rFonts w:ascii="TimesNewRomanPSMT" w:hAnsi="TimesNewRomanPSMT"/>
          <w:b/>
          <w:sz w:val="28"/>
          <w:szCs w:val="28"/>
        </w:rPr>
        <w:t xml:space="preserve"> </w:t>
      </w:r>
      <w:r w:rsidRPr="00B57BD3">
        <w:rPr>
          <w:b/>
          <w:sz w:val="28"/>
          <w:szCs w:val="28"/>
        </w:rPr>
        <w:t>показателей</w:t>
      </w:r>
      <w:r w:rsidRPr="00B57BD3">
        <w:rPr>
          <w:rFonts w:ascii="TimesNewRomanPSMT" w:hAnsi="TimesNewRomanPSMT"/>
          <w:b/>
          <w:sz w:val="28"/>
          <w:szCs w:val="28"/>
        </w:rPr>
        <w:t xml:space="preserve"> </w:t>
      </w:r>
      <w:r w:rsidRPr="00B57BD3">
        <w:rPr>
          <w:b/>
          <w:sz w:val="28"/>
          <w:szCs w:val="28"/>
        </w:rPr>
        <w:t xml:space="preserve">уровня развития малого и среднего предпринимательства в городских округах </w:t>
      </w:r>
    </w:p>
    <w:p w:rsidR="00BD41EB" w:rsidRPr="009070F6" w:rsidRDefault="00BD41EB" w:rsidP="00BD41EB">
      <w:pPr>
        <w:widowControl w:val="0"/>
        <w:tabs>
          <w:tab w:val="left" w:pos="0"/>
        </w:tabs>
        <w:ind w:firstLine="709"/>
        <w:jc w:val="both"/>
        <w:rPr>
          <w:b/>
          <w:color w:val="1F497D" w:themeColor="text2"/>
          <w:sz w:val="28"/>
          <w:szCs w:val="28"/>
        </w:rPr>
      </w:pPr>
    </w:p>
    <w:p w:rsidR="00862B81" w:rsidRDefault="00862B81" w:rsidP="00862B81">
      <w:pPr>
        <w:keepNext/>
        <w:widowControl w:val="0"/>
        <w:tabs>
          <w:tab w:val="left" w:pos="0"/>
        </w:tabs>
        <w:ind w:firstLine="709"/>
        <w:jc w:val="both"/>
      </w:pPr>
      <w:r>
        <w:rPr>
          <w:noProof/>
          <w:lang w:eastAsia="ru-RU"/>
        </w:rPr>
        <w:drawing>
          <wp:inline distT="0" distB="0" distL="0" distR="0" wp14:anchorId="680404CA" wp14:editId="7D38A880">
            <wp:extent cx="5486400" cy="360045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62B81" w:rsidRPr="00843141" w:rsidRDefault="00862B81" w:rsidP="00BD41EB">
      <w:pPr>
        <w:widowControl w:val="0"/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BD41EB" w:rsidRPr="00B57BD3" w:rsidRDefault="00BD41EB" w:rsidP="00BD41EB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843141">
        <w:rPr>
          <w:b/>
          <w:sz w:val="28"/>
          <w:szCs w:val="28"/>
        </w:rPr>
        <w:tab/>
      </w:r>
      <w:r w:rsidRPr="00B57BD3">
        <w:rPr>
          <w:sz w:val="28"/>
          <w:szCs w:val="28"/>
        </w:rPr>
        <w:t>По значениям сводных индексов показателей «Число субъектов малого и среднего предпринимательства» и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расчете на 10 тыс. человек населения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лидирующие позиции распределились следующим образом:</w:t>
      </w:r>
    </w:p>
    <w:p w:rsidR="009070F6" w:rsidRPr="00B57BD3" w:rsidRDefault="009070F6" w:rsidP="009070F6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Муниципальные районы</w:t>
      </w:r>
    </w:p>
    <w:p w:rsidR="009070F6" w:rsidRPr="00B57BD3" w:rsidRDefault="009070F6" w:rsidP="009070F6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1) Алеутский</w:t>
      </w:r>
    </w:p>
    <w:p w:rsidR="009070F6" w:rsidRPr="00B57BD3" w:rsidRDefault="009070F6" w:rsidP="009070F6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2) Усть-Большерецкий</w:t>
      </w:r>
    </w:p>
    <w:p w:rsidR="00EF2064" w:rsidRPr="00DE523A" w:rsidRDefault="009070F6" w:rsidP="009070F6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3) Мильковский</w:t>
      </w:r>
    </w:p>
    <w:p w:rsidR="009070F6" w:rsidRPr="00B57BD3" w:rsidRDefault="009070F6" w:rsidP="009070F6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Городской округ</w:t>
      </w:r>
    </w:p>
    <w:p w:rsidR="00670FFF" w:rsidRPr="00670FFF" w:rsidRDefault="00670FFF" w:rsidP="00670FFF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1) </w:t>
      </w:r>
      <w:r>
        <w:rPr>
          <w:sz w:val="28"/>
          <w:szCs w:val="28"/>
        </w:rPr>
        <w:t>Петропавловск-Камчатский</w:t>
      </w:r>
    </w:p>
    <w:p w:rsidR="00FD0126" w:rsidRPr="00B57BD3" w:rsidRDefault="00FD0126" w:rsidP="00FD0126">
      <w:pPr>
        <w:pStyle w:val="a3"/>
        <w:widowControl w:val="0"/>
        <w:tabs>
          <w:tab w:val="left" w:pos="0"/>
        </w:tabs>
        <w:ind w:left="1069"/>
        <w:jc w:val="both"/>
        <w:rPr>
          <w:sz w:val="28"/>
          <w:szCs w:val="28"/>
        </w:rPr>
      </w:pPr>
    </w:p>
    <w:p w:rsidR="00DA3028" w:rsidRPr="00B57BD3" w:rsidRDefault="00EE3EEC" w:rsidP="00DA3028">
      <w:pPr>
        <w:widowControl w:val="0"/>
        <w:ind w:firstLine="709"/>
        <w:jc w:val="center"/>
        <w:rPr>
          <w:b/>
          <w:bCs/>
          <w:i/>
          <w:iCs/>
          <w:sz w:val="28"/>
          <w:szCs w:val="28"/>
        </w:rPr>
      </w:pPr>
      <w:r w:rsidRPr="00B57BD3">
        <w:rPr>
          <w:b/>
          <w:bCs/>
          <w:i/>
          <w:iCs/>
          <w:sz w:val="28"/>
          <w:szCs w:val="28"/>
        </w:rPr>
        <w:t>Сельское хозяйство</w:t>
      </w:r>
    </w:p>
    <w:p w:rsidR="00FD0126" w:rsidRPr="00B57BD3" w:rsidRDefault="00FD0126" w:rsidP="00DA3028">
      <w:pPr>
        <w:widowControl w:val="0"/>
        <w:ind w:firstLine="709"/>
        <w:jc w:val="center"/>
        <w:rPr>
          <w:b/>
          <w:bCs/>
          <w:i/>
          <w:iCs/>
          <w:sz w:val="28"/>
          <w:szCs w:val="28"/>
        </w:rPr>
      </w:pPr>
    </w:p>
    <w:p w:rsidR="001845CF" w:rsidRPr="00B57BD3" w:rsidRDefault="001845CF" w:rsidP="005425A1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Удал</w:t>
      </w:r>
      <w:r w:rsidR="003B0CDC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 xml:space="preserve">нность Камчатского края от традиционно развитых центральных регионов Российской Федерации, высокая стоимость топлива и прочих энергетических ресурсов, непростые климатические условия обуславливают, с одной стороны, сложные природные и экономические условия </w:t>
      </w:r>
      <w:r w:rsidR="00610991" w:rsidRPr="00B57BD3">
        <w:rPr>
          <w:sz w:val="28"/>
          <w:szCs w:val="28"/>
        </w:rPr>
        <w:t>ведения</w:t>
      </w:r>
      <w:r w:rsidRPr="00B57BD3">
        <w:rPr>
          <w:sz w:val="28"/>
          <w:szCs w:val="28"/>
        </w:rPr>
        <w:t xml:space="preserve"> сельского</w:t>
      </w:r>
      <w:r w:rsidR="00610991" w:rsidRPr="00B57BD3">
        <w:rPr>
          <w:sz w:val="28"/>
          <w:szCs w:val="28"/>
        </w:rPr>
        <w:t xml:space="preserve"> хозяйства, и, с другой стороны, высокую значимость сельского хозяйства для региона как определяющего продовольственную обеспеченность региона.</w:t>
      </w:r>
    </w:p>
    <w:p w:rsidR="00610991" w:rsidRPr="00B57BD3" w:rsidRDefault="00610991" w:rsidP="005425A1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lastRenderedPageBreak/>
        <w:t>Сельскохозяйственное производство края представлено животноводством, птицеводством, производством картофеля и овощей.</w:t>
      </w:r>
    </w:p>
    <w:p w:rsidR="00186D69" w:rsidRPr="00B57BD3" w:rsidRDefault="00BD41EB" w:rsidP="00FE03C8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Выпуск валовой сельскохозяйственной продукции в хозяйствах всех категорий в 201</w:t>
      </w:r>
      <w:r w:rsidR="001318A4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 xml:space="preserve"> году составил 5 </w:t>
      </w:r>
      <w:r w:rsidR="001318A4" w:rsidRPr="00B57BD3">
        <w:rPr>
          <w:sz w:val="28"/>
          <w:szCs w:val="28"/>
        </w:rPr>
        <w:t>946</w:t>
      </w:r>
      <w:r w:rsidRPr="00B57BD3">
        <w:rPr>
          <w:sz w:val="28"/>
          <w:szCs w:val="28"/>
        </w:rPr>
        <w:t xml:space="preserve">,0 </w:t>
      </w:r>
      <w:r w:rsidR="00EA210A" w:rsidRPr="00B57BD3">
        <w:rPr>
          <w:sz w:val="28"/>
          <w:szCs w:val="28"/>
        </w:rPr>
        <w:t>млн</w:t>
      </w:r>
      <w:r w:rsidRPr="00B57BD3">
        <w:rPr>
          <w:sz w:val="28"/>
          <w:szCs w:val="28"/>
        </w:rPr>
        <w:t xml:space="preserve"> </w:t>
      </w:r>
      <w:r w:rsidR="00C176E7" w:rsidRPr="00B57BD3">
        <w:rPr>
          <w:sz w:val="28"/>
          <w:szCs w:val="28"/>
        </w:rPr>
        <w:t>руб</w:t>
      </w:r>
      <w:r w:rsidR="00281B5C">
        <w:rPr>
          <w:sz w:val="28"/>
          <w:szCs w:val="28"/>
        </w:rPr>
        <w:t>лей</w:t>
      </w:r>
      <w:r w:rsidRPr="00B57BD3">
        <w:rPr>
          <w:sz w:val="28"/>
          <w:szCs w:val="28"/>
        </w:rPr>
        <w:t xml:space="preserve">, или </w:t>
      </w:r>
      <w:r w:rsidR="003D76D3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9</w:t>
      </w:r>
      <w:r w:rsidR="001318A4" w:rsidRPr="00B57BD3">
        <w:rPr>
          <w:sz w:val="28"/>
          <w:szCs w:val="28"/>
        </w:rPr>
        <w:t>7</w:t>
      </w:r>
      <w:r w:rsidRPr="00B57BD3">
        <w:rPr>
          <w:sz w:val="28"/>
          <w:szCs w:val="28"/>
        </w:rPr>
        <w:t>,</w:t>
      </w:r>
      <w:r w:rsidR="001318A4" w:rsidRPr="00B57BD3">
        <w:rPr>
          <w:sz w:val="28"/>
          <w:szCs w:val="28"/>
        </w:rPr>
        <w:t>3</w:t>
      </w:r>
      <w:r w:rsidR="00682F6F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в сопоставимой оценке к уровню 201</w:t>
      </w:r>
      <w:r w:rsidR="001318A4" w:rsidRPr="00B57BD3">
        <w:rPr>
          <w:sz w:val="28"/>
          <w:szCs w:val="28"/>
        </w:rPr>
        <w:t>2</w:t>
      </w:r>
      <w:r w:rsidR="009B3B57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года, в том числе по основным отраслям сельскохозяйственного производства: продукции растениеводства – </w:t>
      </w:r>
      <w:r w:rsidR="001318A4" w:rsidRPr="00B57BD3">
        <w:rPr>
          <w:sz w:val="28"/>
          <w:szCs w:val="28"/>
        </w:rPr>
        <w:t>2 913,10</w:t>
      </w:r>
      <w:r w:rsidRPr="00B57BD3">
        <w:rPr>
          <w:sz w:val="28"/>
          <w:szCs w:val="28"/>
        </w:rPr>
        <w:t xml:space="preserve"> </w:t>
      </w:r>
      <w:r w:rsidR="00124249" w:rsidRPr="00B57BD3">
        <w:rPr>
          <w:sz w:val="28"/>
          <w:szCs w:val="28"/>
        </w:rPr>
        <w:t xml:space="preserve"> </w:t>
      </w:r>
      <w:r w:rsidR="00EA210A" w:rsidRPr="00B57BD3">
        <w:rPr>
          <w:sz w:val="28"/>
          <w:szCs w:val="28"/>
        </w:rPr>
        <w:t>млн</w:t>
      </w:r>
      <w:r w:rsidRPr="00B57BD3">
        <w:rPr>
          <w:sz w:val="28"/>
          <w:szCs w:val="28"/>
        </w:rPr>
        <w:t xml:space="preserve"> руб</w:t>
      </w:r>
      <w:r w:rsidR="00281B5C">
        <w:rPr>
          <w:sz w:val="28"/>
          <w:szCs w:val="28"/>
        </w:rPr>
        <w:t>лей</w:t>
      </w:r>
      <w:r w:rsidRPr="00B57BD3">
        <w:rPr>
          <w:sz w:val="28"/>
          <w:szCs w:val="28"/>
        </w:rPr>
        <w:t xml:space="preserve">, продукции животноводства – </w:t>
      </w:r>
      <w:r w:rsidR="001318A4" w:rsidRPr="00B57BD3">
        <w:rPr>
          <w:sz w:val="28"/>
          <w:szCs w:val="28"/>
        </w:rPr>
        <w:t>3 033,0</w:t>
      </w:r>
      <w:r w:rsidRPr="00B57BD3">
        <w:rPr>
          <w:sz w:val="28"/>
          <w:szCs w:val="28"/>
        </w:rPr>
        <w:t xml:space="preserve"> </w:t>
      </w:r>
      <w:r w:rsidR="00EA210A" w:rsidRPr="00B57BD3">
        <w:rPr>
          <w:sz w:val="28"/>
          <w:szCs w:val="28"/>
        </w:rPr>
        <w:t>млн</w:t>
      </w:r>
      <w:r w:rsidRPr="00B57BD3">
        <w:rPr>
          <w:sz w:val="28"/>
          <w:szCs w:val="28"/>
        </w:rPr>
        <w:t xml:space="preserve"> руб</w:t>
      </w:r>
      <w:r w:rsidR="00281B5C">
        <w:rPr>
          <w:sz w:val="28"/>
          <w:szCs w:val="28"/>
        </w:rPr>
        <w:t>лей</w:t>
      </w:r>
      <w:r w:rsidRPr="00B57BD3">
        <w:rPr>
          <w:sz w:val="28"/>
          <w:szCs w:val="28"/>
        </w:rPr>
        <w:t>; индексы производства составили 9</w:t>
      </w:r>
      <w:r w:rsidR="001318A4" w:rsidRPr="00B57BD3">
        <w:rPr>
          <w:sz w:val="28"/>
          <w:szCs w:val="28"/>
        </w:rPr>
        <w:t>9</w:t>
      </w:r>
      <w:r w:rsidRPr="00B57BD3">
        <w:rPr>
          <w:sz w:val="28"/>
          <w:szCs w:val="28"/>
        </w:rPr>
        <w:t>,</w:t>
      </w:r>
      <w:r w:rsidR="001318A4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 xml:space="preserve"> % и 1</w:t>
      </w:r>
      <w:r w:rsidR="001318A4" w:rsidRPr="00B57BD3">
        <w:rPr>
          <w:sz w:val="28"/>
          <w:szCs w:val="28"/>
        </w:rPr>
        <w:t>14</w:t>
      </w:r>
      <w:r w:rsidRPr="00B57BD3">
        <w:rPr>
          <w:sz w:val="28"/>
          <w:szCs w:val="28"/>
        </w:rPr>
        <w:t>,</w:t>
      </w:r>
      <w:r w:rsidR="001318A4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 xml:space="preserve"> % соответственно. </w:t>
      </w:r>
    </w:p>
    <w:p w:rsidR="00BD41EB" w:rsidRPr="00B57BD3" w:rsidRDefault="008C46D2" w:rsidP="00FE03C8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Сельскохозяйственное производство в </w:t>
      </w:r>
      <w:r w:rsidR="00BD41EB" w:rsidRPr="00B57BD3">
        <w:rPr>
          <w:sz w:val="28"/>
          <w:szCs w:val="28"/>
        </w:rPr>
        <w:t xml:space="preserve"> Камчатско</w:t>
      </w:r>
      <w:r w:rsidRPr="00B57BD3">
        <w:rPr>
          <w:sz w:val="28"/>
          <w:szCs w:val="28"/>
        </w:rPr>
        <w:t>м</w:t>
      </w:r>
      <w:r w:rsidR="00BD41EB" w:rsidRPr="00B57BD3">
        <w:rPr>
          <w:sz w:val="28"/>
          <w:szCs w:val="28"/>
        </w:rPr>
        <w:t xml:space="preserve"> кра</w:t>
      </w:r>
      <w:r w:rsidRPr="00B57BD3">
        <w:rPr>
          <w:sz w:val="28"/>
          <w:szCs w:val="28"/>
        </w:rPr>
        <w:t>е состоит из двух блоков: растени</w:t>
      </w:r>
      <w:r w:rsidR="003413EC" w:rsidRPr="00B57BD3">
        <w:rPr>
          <w:sz w:val="28"/>
          <w:szCs w:val="28"/>
        </w:rPr>
        <w:t>еводство и животноводство</w:t>
      </w:r>
      <w:r w:rsidR="00BD41EB" w:rsidRPr="00B57BD3">
        <w:rPr>
          <w:sz w:val="28"/>
          <w:szCs w:val="28"/>
        </w:rPr>
        <w:t xml:space="preserve">. </w:t>
      </w:r>
      <w:r w:rsidR="003413EC" w:rsidRPr="00B57BD3">
        <w:rPr>
          <w:sz w:val="28"/>
          <w:szCs w:val="28"/>
        </w:rPr>
        <w:t>П</w:t>
      </w:r>
      <w:r w:rsidR="00BD41EB" w:rsidRPr="00B57BD3">
        <w:rPr>
          <w:sz w:val="28"/>
          <w:szCs w:val="28"/>
        </w:rPr>
        <w:t>родукция</w:t>
      </w:r>
      <w:r w:rsidR="003413EC" w:rsidRPr="00B57BD3">
        <w:rPr>
          <w:sz w:val="28"/>
          <w:szCs w:val="28"/>
        </w:rPr>
        <w:t xml:space="preserve"> растениеводства</w:t>
      </w:r>
      <w:r w:rsidR="00BD41EB" w:rsidRPr="00B57BD3">
        <w:rPr>
          <w:sz w:val="28"/>
          <w:szCs w:val="28"/>
        </w:rPr>
        <w:t xml:space="preserve"> обеспечивает не только потребности населения, но и кормовую базу для животноводства. </w:t>
      </w:r>
      <w:r w:rsidR="003D76D3" w:rsidRPr="00B57BD3">
        <w:rPr>
          <w:sz w:val="28"/>
          <w:szCs w:val="28"/>
        </w:rPr>
        <w:t>Однако в 2013 году о</w:t>
      </w:r>
      <w:r w:rsidR="00BD41EB" w:rsidRPr="00B57BD3">
        <w:rPr>
          <w:sz w:val="28"/>
          <w:szCs w:val="28"/>
        </w:rPr>
        <w:t xml:space="preserve">бъем продукции растениеводства в структуре валового производства сельскохозяйственной продукции </w:t>
      </w:r>
      <w:r w:rsidR="003D76D3" w:rsidRPr="00B57BD3">
        <w:rPr>
          <w:sz w:val="28"/>
          <w:szCs w:val="28"/>
        </w:rPr>
        <w:t>упал на 6,9</w:t>
      </w:r>
      <w:r w:rsidR="009B3B57">
        <w:rPr>
          <w:sz w:val="28"/>
          <w:szCs w:val="28"/>
        </w:rPr>
        <w:t xml:space="preserve"> процентных пункта </w:t>
      </w:r>
      <w:r w:rsidR="003D76D3" w:rsidRPr="00B57BD3">
        <w:rPr>
          <w:sz w:val="28"/>
          <w:szCs w:val="28"/>
        </w:rPr>
        <w:t xml:space="preserve"> по сравнению с прошлым годом и </w:t>
      </w:r>
      <w:r w:rsidR="00BD41EB" w:rsidRPr="00B57BD3">
        <w:rPr>
          <w:sz w:val="28"/>
          <w:szCs w:val="28"/>
        </w:rPr>
        <w:t xml:space="preserve">составляет </w:t>
      </w:r>
      <w:r w:rsidR="009202AA" w:rsidRPr="00B57BD3">
        <w:rPr>
          <w:sz w:val="28"/>
          <w:szCs w:val="28"/>
        </w:rPr>
        <w:t>49</w:t>
      </w:r>
      <w:r w:rsidR="00EA210A" w:rsidRPr="00B57BD3">
        <w:rPr>
          <w:sz w:val="28"/>
          <w:szCs w:val="28"/>
        </w:rPr>
        <w:t xml:space="preserve"> </w:t>
      </w:r>
      <w:r w:rsidR="009202AA" w:rsidRPr="00B57BD3">
        <w:rPr>
          <w:sz w:val="28"/>
          <w:szCs w:val="28"/>
        </w:rPr>
        <w:t>%</w:t>
      </w:r>
      <w:r w:rsidR="00BD41EB" w:rsidRPr="00B57BD3">
        <w:rPr>
          <w:sz w:val="28"/>
          <w:szCs w:val="28"/>
        </w:rPr>
        <w:t xml:space="preserve">. </w:t>
      </w:r>
    </w:p>
    <w:p w:rsidR="00BD41E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201</w:t>
      </w:r>
      <w:r w:rsidR="009202AA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 xml:space="preserve"> году в обороте хозяйств всех категорий находилось </w:t>
      </w:r>
      <w:r w:rsidR="009202AA" w:rsidRPr="00B57BD3">
        <w:rPr>
          <w:sz w:val="28"/>
          <w:szCs w:val="28"/>
        </w:rPr>
        <w:t>20 427</w:t>
      </w:r>
      <w:r w:rsidRPr="00B57BD3">
        <w:rPr>
          <w:sz w:val="28"/>
          <w:szCs w:val="28"/>
        </w:rPr>
        <w:t xml:space="preserve"> га посевных площадей сельскохозяйственных культур, что составляет 9</w:t>
      </w:r>
      <w:r w:rsidR="009202AA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>,</w:t>
      </w:r>
      <w:r w:rsidR="009202AA" w:rsidRPr="00B57BD3">
        <w:rPr>
          <w:sz w:val="28"/>
          <w:szCs w:val="28"/>
        </w:rPr>
        <w:t>2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к уровню 201</w:t>
      </w:r>
      <w:r w:rsidR="009202AA" w:rsidRPr="00B57BD3">
        <w:rPr>
          <w:sz w:val="28"/>
          <w:szCs w:val="28"/>
        </w:rPr>
        <w:t>2</w:t>
      </w:r>
      <w:r w:rsidRPr="00B57BD3">
        <w:rPr>
          <w:sz w:val="28"/>
          <w:szCs w:val="28"/>
        </w:rPr>
        <w:t xml:space="preserve"> года. Уменьшение посевных площадей произошло, за счет сокращения площади под посевы овощей – на </w:t>
      </w:r>
      <w:r w:rsidR="009202AA" w:rsidRPr="00B57BD3">
        <w:rPr>
          <w:sz w:val="28"/>
          <w:szCs w:val="28"/>
        </w:rPr>
        <w:t>2</w:t>
      </w:r>
      <w:r w:rsidRPr="00B57BD3">
        <w:rPr>
          <w:sz w:val="28"/>
          <w:szCs w:val="28"/>
        </w:rPr>
        <w:t>,</w:t>
      </w:r>
      <w:r w:rsidR="009202AA" w:rsidRPr="00B57BD3">
        <w:rPr>
          <w:sz w:val="28"/>
          <w:szCs w:val="28"/>
        </w:rPr>
        <w:t>0</w:t>
      </w:r>
      <w:r w:rsidR="00EA210A" w:rsidRPr="00B57BD3">
        <w:rPr>
          <w:sz w:val="28"/>
          <w:szCs w:val="28"/>
        </w:rPr>
        <w:t xml:space="preserve"> 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% и кормовых культур – на </w:t>
      </w:r>
      <w:r w:rsidR="009202AA" w:rsidRPr="00B57BD3">
        <w:rPr>
          <w:sz w:val="28"/>
          <w:szCs w:val="28"/>
        </w:rPr>
        <w:t>7</w:t>
      </w:r>
      <w:r w:rsidRPr="00B57BD3">
        <w:rPr>
          <w:sz w:val="28"/>
          <w:szCs w:val="28"/>
        </w:rPr>
        <w:t>,</w:t>
      </w:r>
      <w:r w:rsidR="009202AA" w:rsidRPr="00B57BD3">
        <w:rPr>
          <w:sz w:val="28"/>
          <w:szCs w:val="28"/>
        </w:rPr>
        <w:t>8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%. </w:t>
      </w:r>
    </w:p>
    <w:p w:rsidR="00BD41E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Животноводство Камчатского края представлено молочным скотоводством, свиноводством, оленеводством и яичным птицеводством. </w:t>
      </w:r>
    </w:p>
    <w:p w:rsidR="00BD41E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На </w:t>
      </w:r>
      <w:r w:rsidR="00AC7ED8" w:rsidRPr="00B57BD3">
        <w:rPr>
          <w:sz w:val="28"/>
          <w:szCs w:val="28"/>
        </w:rPr>
        <w:t xml:space="preserve"> конец</w:t>
      </w:r>
      <w:r w:rsidRPr="00B57BD3">
        <w:rPr>
          <w:sz w:val="28"/>
          <w:szCs w:val="28"/>
        </w:rPr>
        <w:t xml:space="preserve"> 201</w:t>
      </w:r>
      <w:r w:rsidR="00AC7ED8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 xml:space="preserve"> года поголовье крупного рогатого скота в хозяйствах всех товаропроизводителей составило 9,</w:t>
      </w:r>
      <w:r w:rsidR="00755808" w:rsidRPr="00B57BD3">
        <w:rPr>
          <w:sz w:val="28"/>
          <w:szCs w:val="28"/>
        </w:rPr>
        <w:t>9</w:t>
      </w:r>
      <w:r w:rsidRPr="00B57BD3">
        <w:rPr>
          <w:sz w:val="28"/>
          <w:szCs w:val="28"/>
        </w:rPr>
        <w:t xml:space="preserve"> тыс. голов (из них коров – 4,3 тыс. голов), оленей – </w:t>
      </w:r>
      <w:r w:rsidR="00755808" w:rsidRPr="00B57BD3">
        <w:rPr>
          <w:sz w:val="28"/>
          <w:szCs w:val="28"/>
        </w:rPr>
        <w:t>42,3</w:t>
      </w:r>
      <w:r w:rsidRPr="00B57BD3">
        <w:rPr>
          <w:sz w:val="28"/>
          <w:szCs w:val="28"/>
        </w:rPr>
        <w:t xml:space="preserve"> тыс. голов, свиней – </w:t>
      </w:r>
      <w:r w:rsidR="00755808" w:rsidRPr="00B57BD3">
        <w:rPr>
          <w:sz w:val="28"/>
          <w:szCs w:val="28"/>
        </w:rPr>
        <w:t>15</w:t>
      </w:r>
      <w:r w:rsidRPr="00B57BD3">
        <w:rPr>
          <w:sz w:val="28"/>
          <w:szCs w:val="28"/>
        </w:rPr>
        <w:t>,</w:t>
      </w:r>
      <w:r w:rsidR="00755808" w:rsidRPr="00B57BD3">
        <w:rPr>
          <w:sz w:val="28"/>
          <w:szCs w:val="28"/>
        </w:rPr>
        <w:t>6</w:t>
      </w:r>
      <w:r w:rsidRPr="00B57BD3">
        <w:rPr>
          <w:sz w:val="28"/>
          <w:szCs w:val="28"/>
        </w:rPr>
        <w:t xml:space="preserve"> тыс. голов, овец и коз – </w:t>
      </w:r>
      <w:r w:rsidR="00755808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>,</w:t>
      </w:r>
      <w:r w:rsidR="00755808" w:rsidRPr="00B57BD3">
        <w:rPr>
          <w:sz w:val="28"/>
          <w:szCs w:val="28"/>
        </w:rPr>
        <w:t>0</w:t>
      </w:r>
      <w:r w:rsidRPr="00B57BD3">
        <w:rPr>
          <w:sz w:val="28"/>
          <w:szCs w:val="28"/>
        </w:rPr>
        <w:t xml:space="preserve"> тыс. голов.</w:t>
      </w:r>
      <w:r w:rsidR="00464DF3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 По сравнению с предыдущим годом поголовье крупного рогатого скота увеличилось на 1,</w:t>
      </w:r>
      <w:r w:rsidR="00755808" w:rsidRPr="00B57BD3">
        <w:rPr>
          <w:sz w:val="28"/>
          <w:szCs w:val="28"/>
        </w:rPr>
        <w:t>5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%, в том числе коров – на </w:t>
      </w:r>
      <w:r w:rsidR="00755808" w:rsidRPr="00B57BD3">
        <w:rPr>
          <w:sz w:val="28"/>
          <w:szCs w:val="28"/>
        </w:rPr>
        <w:t>0</w:t>
      </w:r>
      <w:r w:rsidRPr="00B57BD3">
        <w:rPr>
          <w:sz w:val="28"/>
          <w:szCs w:val="28"/>
        </w:rPr>
        <w:t>,</w:t>
      </w:r>
      <w:r w:rsidR="00755808" w:rsidRPr="00B57BD3">
        <w:rPr>
          <w:sz w:val="28"/>
          <w:szCs w:val="28"/>
        </w:rPr>
        <w:t>7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%,</w:t>
      </w:r>
      <w:r w:rsidR="00755808" w:rsidRPr="00B57BD3">
        <w:rPr>
          <w:sz w:val="28"/>
          <w:szCs w:val="28"/>
        </w:rPr>
        <w:t xml:space="preserve"> овец и коз – на 5,4%, </w:t>
      </w:r>
      <w:r w:rsidRPr="00B57BD3">
        <w:rPr>
          <w:sz w:val="28"/>
          <w:szCs w:val="28"/>
        </w:rPr>
        <w:t xml:space="preserve"> поголовье </w:t>
      </w:r>
      <w:r w:rsidR="00755808" w:rsidRPr="00B57BD3">
        <w:rPr>
          <w:sz w:val="28"/>
          <w:szCs w:val="28"/>
        </w:rPr>
        <w:t>оленей</w:t>
      </w:r>
      <w:r w:rsidRPr="00B57BD3">
        <w:rPr>
          <w:sz w:val="28"/>
          <w:szCs w:val="28"/>
        </w:rPr>
        <w:t xml:space="preserve"> увеличилось на </w:t>
      </w:r>
      <w:r w:rsidR="00755808" w:rsidRPr="00B57BD3">
        <w:rPr>
          <w:sz w:val="28"/>
          <w:szCs w:val="28"/>
        </w:rPr>
        <w:t>6,5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%.</w:t>
      </w:r>
    </w:p>
    <w:p w:rsidR="00BD41E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Северное оленеводство является основной отраслью традиционной хозяйственной деятельности коренных малочисленных народов Севера Камчатского края. </w:t>
      </w:r>
    </w:p>
    <w:p w:rsidR="00A25541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Оленеводство отличается особой специфичностью, так как ведется на </w:t>
      </w:r>
      <w:r w:rsidR="00C176E7" w:rsidRPr="00B57BD3">
        <w:rPr>
          <w:sz w:val="28"/>
          <w:szCs w:val="28"/>
        </w:rPr>
        <w:t>обширной</w:t>
      </w:r>
      <w:r w:rsidRPr="00B57BD3">
        <w:rPr>
          <w:sz w:val="28"/>
          <w:szCs w:val="28"/>
        </w:rPr>
        <w:t xml:space="preserve"> территории в экстремальных природно-климатических условиях. В настоящее время оно обеспечивает потребности жителей края в мясе и шкурах для нужд коренного населения</w:t>
      </w:r>
      <w:r w:rsidR="00E70D96" w:rsidRPr="00B57BD3">
        <w:rPr>
          <w:sz w:val="28"/>
          <w:szCs w:val="28"/>
        </w:rPr>
        <w:t xml:space="preserve"> и способствует повышению уровня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занятост</w:t>
      </w:r>
      <w:r w:rsidR="00E70D96" w:rsidRPr="00B57BD3">
        <w:rPr>
          <w:sz w:val="28"/>
          <w:szCs w:val="28"/>
        </w:rPr>
        <w:t>и</w:t>
      </w:r>
      <w:r w:rsidR="00A25541" w:rsidRPr="00B57BD3">
        <w:rPr>
          <w:sz w:val="28"/>
          <w:szCs w:val="28"/>
        </w:rPr>
        <w:t xml:space="preserve"> населения севера.</w:t>
      </w:r>
    </w:p>
    <w:p w:rsidR="00BD41EB" w:rsidRPr="00B57BD3" w:rsidRDefault="00BD41EB" w:rsidP="00BD41EB">
      <w:pPr>
        <w:widowControl w:val="0"/>
        <w:ind w:firstLine="709"/>
        <w:jc w:val="both"/>
        <w:rPr>
          <w:b/>
          <w:sz w:val="28"/>
          <w:szCs w:val="28"/>
        </w:rPr>
      </w:pPr>
    </w:p>
    <w:p w:rsidR="00FD0126" w:rsidRPr="00B57BD3" w:rsidRDefault="00FD0126" w:rsidP="00BD41EB">
      <w:pPr>
        <w:widowControl w:val="0"/>
        <w:ind w:firstLine="709"/>
        <w:jc w:val="both"/>
        <w:rPr>
          <w:b/>
          <w:sz w:val="28"/>
          <w:szCs w:val="28"/>
        </w:rPr>
      </w:pPr>
    </w:p>
    <w:p w:rsidR="00BD41EB" w:rsidRPr="00B57BD3" w:rsidRDefault="00BD41EB" w:rsidP="00F018BC">
      <w:pPr>
        <w:widowControl w:val="0"/>
        <w:jc w:val="both"/>
        <w:rPr>
          <w:b/>
          <w:sz w:val="28"/>
          <w:szCs w:val="28"/>
        </w:rPr>
      </w:pPr>
      <w:r w:rsidRPr="00B57BD3">
        <w:rPr>
          <w:b/>
          <w:sz w:val="28"/>
          <w:szCs w:val="28"/>
        </w:rPr>
        <w:t xml:space="preserve">Рисунок </w:t>
      </w:r>
      <w:r w:rsidR="00B50CEE" w:rsidRPr="00B57BD3">
        <w:rPr>
          <w:b/>
          <w:sz w:val="28"/>
          <w:szCs w:val="28"/>
        </w:rPr>
        <w:t>3</w:t>
      </w:r>
      <w:r w:rsidR="00F018BC" w:rsidRPr="00B57BD3">
        <w:rPr>
          <w:b/>
          <w:sz w:val="28"/>
          <w:szCs w:val="28"/>
        </w:rPr>
        <w:t xml:space="preserve"> </w:t>
      </w:r>
      <w:r w:rsidR="00F018BC" w:rsidRPr="00B57BD3">
        <w:rPr>
          <w:b/>
          <w:sz w:val="28"/>
          <w:szCs w:val="28"/>
          <w:shd w:val="clear" w:color="auto" w:fill="FFFFFF"/>
        </w:rPr>
        <w:t>Сводный индекс показателя "Доля прибыльных сельскохозяйственных организаций в общем их числе" в разрезе городских округов и муниципальных районов Камчатского края</w:t>
      </w:r>
    </w:p>
    <w:p w:rsidR="00BD41EB" w:rsidRDefault="00F018BC" w:rsidP="00F018BC">
      <w:pPr>
        <w:widowControl w:val="0"/>
        <w:jc w:val="both"/>
        <w:rPr>
          <w:b/>
          <w:sz w:val="28"/>
          <w:szCs w:val="28"/>
        </w:rPr>
      </w:pPr>
      <w:r w:rsidRPr="00F018BC">
        <w:rPr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01A51EA8" wp14:editId="3695B294">
            <wp:extent cx="5888613" cy="38520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88613" cy="38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1EB" w:rsidRPr="00B57BD3" w:rsidRDefault="00BD41EB" w:rsidP="001271CA">
      <w:pPr>
        <w:widowControl w:val="0"/>
        <w:ind w:firstLine="567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Наибольшие значения объема сельскохозяйственной продукции и сводного индекса доли прибыльных сельскохозяйственных предприятий достигли:</w:t>
      </w:r>
    </w:p>
    <w:p w:rsidR="000116EE" w:rsidRPr="00B57BD3" w:rsidRDefault="000116EE" w:rsidP="000116EE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Муниципальные районы</w:t>
      </w:r>
    </w:p>
    <w:p w:rsidR="000116EE" w:rsidRPr="00B57BD3" w:rsidRDefault="000116EE" w:rsidP="000116EE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1) Олюторский, Тигильский</w:t>
      </w:r>
    </w:p>
    <w:p w:rsidR="000116EE" w:rsidRPr="00B57BD3" w:rsidRDefault="000116EE" w:rsidP="000116EE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2) Пенжинский</w:t>
      </w:r>
    </w:p>
    <w:p w:rsidR="000116EE" w:rsidRPr="00B57BD3" w:rsidRDefault="000116EE" w:rsidP="000116EE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3) Мильковский</w:t>
      </w:r>
    </w:p>
    <w:p w:rsidR="000116EE" w:rsidRPr="00B57BD3" w:rsidRDefault="000116EE" w:rsidP="000116EE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Городской округ</w:t>
      </w:r>
    </w:p>
    <w:p w:rsidR="000116EE" w:rsidRPr="00B57BD3" w:rsidRDefault="000116EE" w:rsidP="000116EE">
      <w:pPr>
        <w:pStyle w:val="a3"/>
        <w:widowControl w:val="0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57BD3">
        <w:rPr>
          <w:rFonts w:ascii="Times New Roman" w:eastAsia="SimSun" w:hAnsi="Times New Roman"/>
          <w:sz w:val="28"/>
          <w:szCs w:val="28"/>
          <w:lang w:eastAsia="zh-CN"/>
        </w:rPr>
        <w:t xml:space="preserve">Петропавловск – Камчатский, </w:t>
      </w:r>
      <w:r w:rsidR="001C769D">
        <w:rPr>
          <w:rFonts w:ascii="Times New Roman" w:eastAsia="SimSun" w:hAnsi="Times New Roman"/>
          <w:sz w:val="28"/>
          <w:szCs w:val="28"/>
          <w:lang w:eastAsia="zh-CN"/>
        </w:rPr>
        <w:t xml:space="preserve">п. </w:t>
      </w:r>
      <w:r w:rsidRPr="00B57BD3">
        <w:rPr>
          <w:rFonts w:ascii="Times New Roman" w:hAnsi="Times New Roman"/>
          <w:sz w:val="28"/>
          <w:szCs w:val="28"/>
        </w:rPr>
        <w:t>Палана</w:t>
      </w:r>
    </w:p>
    <w:p w:rsidR="00A25541" w:rsidRDefault="00C465E4" w:rsidP="00C54FF8">
      <w:pPr>
        <w:widowControl w:val="0"/>
        <w:shd w:val="clear" w:color="auto" w:fill="FFFFFF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Дорожное хозяйство и транспорт</w:t>
      </w:r>
    </w:p>
    <w:p w:rsidR="00C54FF8" w:rsidRPr="00B57BD3" w:rsidRDefault="00C54FF8" w:rsidP="00C54FF8">
      <w:pPr>
        <w:widowControl w:val="0"/>
        <w:shd w:val="clear" w:color="auto" w:fill="FFFFFF"/>
        <w:ind w:firstLine="709"/>
        <w:jc w:val="center"/>
        <w:rPr>
          <w:b/>
          <w:i/>
          <w:sz w:val="28"/>
          <w:szCs w:val="28"/>
        </w:rPr>
      </w:pPr>
    </w:p>
    <w:p w:rsidR="00727A1A" w:rsidRPr="00B57BD3" w:rsidRDefault="001271CA" w:rsidP="00727A1A">
      <w:pPr>
        <w:ind w:firstLine="567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  </w:t>
      </w:r>
      <w:r w:rsidR="00727A1A" w:rsidRPr="00B57BD3">
        <w:rPr>
          <w:sz w:val="28"/>
          <w:szCs w:val="28"/>
        </w:rPr>
        <w:t>В транспортном отношении Камчатский край можно считать</w:t>
      </w:r>
      <w:r w:rsidR="00C43AE9" w:rsidRPr="00B57BD3">
        <w:rPr>
          <w:sz w:val="28"/>
          <w:szCs w:val="28"/>
        </w:rPr>
        <w:t xml:space="preserve"> </w:t>
      </w:r>
      <w:r w:rsidR="00727A1A" w:rsidRPr="00B57BD3">
        <w:rPr>
          <w:sz w:val="28"/>
          <w:szCs w:val="28"/>
        </w:rPr>
        <w:t>«островом», сообщение которого с внешним миром осуществляется исключительно морским и  воздушным  транспортом.</w:t>
      </w:r>
    </w:p>
    <w:p w:rsidR="00727A1A" w:rsidRPr="00B57BD3" w:rsidRDefault="00727A1A" w:rsidP="00727A1A">
      <w:pPr>
        <w:ind w:firstLine="567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 Камчатский  край  ввозится  около 80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потребительских товаров. При этом на внутренних и близлежащих территориях наземные транспортные коммуникации и инфраструктура недостаточно развиты. В среднем по Камчатскому краю доля транспортных расходов в себестоимости ввезенной  продукции  около</w:t>
      </w:r>
      <w:r w:rsidR="00FA2D67" w:rsidRPr="00FA2D67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50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%,  причем  эта  доля  растет  при  доставке потребительских  товаров  в  северные  районы  края.  Кроме  того,  население, организации  социальной  сферы,  объекты  национальной  безопасности, предприятия непрерывного производственного цикла,  а также транспортного комплекса  и  связи  получают  услуги  электро-  и  теплоснабжения,  которые вырабатываются  на  привозном  мазуте  и  дизельном  топливе.  Следует констатировать, что бесперебойное </w:t>
      </w:r>
      <w:r w:rsidRPr="00B57BD3">
        <w:rPr>
          <w:sz w:val="28"/>
          <w:szCs w:val="28"/>
        </w:rPr>
        <w:lastRenderedPageBreak/>
        <w:t>предоставление жизненно важных услуг в регионе  напрямую  зависит  от  регулярности  поставок  топлива  и складывающихся цен.</w:t>
      </w:r>
    </w:p>
    <w:p w:rsidR="00727A1A" w:rsidRPr="00B57BD3" w:rsidRDefault="00727A1A" w:rsidP="00727A1A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Существующая транспортная система Камчатки характеризуется: </w:t>
      </w:r>
    </w:p>
    <w:p w:rsidR="00727A1A" w:rsidRPr="00B57BD3" w:rsidRDefault="005C0C29" w:rsidP="00727A1A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</w:t>
      </w:r>
      <w:r w:rsidR="00727A1A" w:rsidRPr="00B57BD3">
        <w:rPr>
          <w:sz w:val="28"/>
          <w:szCs w:val="28"/>
        </w:rPr>
        <w:t xml:space="preserve"> отсутствием железнодорожного и внутреннего водного сообщения; </w:t>
      </w:r>
    </w:p>
    <w:p w:rsidR="00727A1A" w:rsidRPr="00B57BD3" w:rsidRDefault="005C0C29" w:rsidP="00727A1A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</w:t>
      </w:r>
      <w:r w:rsidR="00727A1A" w:rsidRPr="00B57BD3">
        <w:rPr>
          <w:sz w:val="28"/>
          <w:szCs w:val="28"/>
        </w:rPr>
        <w:t xml:space="preserve"> отсутствием выхода на опорную сеть автомобильных дорог России; </w:t>
      </w:r>
    </w:p>
    <w:p w:rsidR="00727A1A" w:rsidRPr="00B57BD3" w:rsidRDefault="005C0C29" w:rsidP="00727A1A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</w:t>
      </w:r>
      <w:r w:rsidR="00727A1A" w:rsidRPr="00B57BD3">
        <w:rPr>
          <w:sz w:val="28"/>
          <w:szCs w:val="28"/>
        </w:rPr>
        <w:t xml:space="preserve"> неразвитостью региональной сети автомобильных дорог; </w:t>
      </w:r>
    </w:p>
    <w:p w:rsidR="00727A1A" w:rsidRPr="00B57BD3" w:rsidRDefault="005C0C29" w:rsidP="00727A1A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</w:t>
      </w:r>
      <w:r w:rsidR="00727A1A" w:rsidRPr="00B57BD3">
        <w:rPr>
          <w:sz w:val="28"/>
          <w:szCs w:val="28"/>
        </w:rPr>
        <w:t xml:space="preserve"> неразвитостью инфраструктуры портопунктов; </w:t>
      </w:r>
    </w:p>
    <w:p w:rsidR="00727A1A" w:rsidRPr="00B57BD3" w:rsidRDefault="005C0C29" w:rsidP="00727A1A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- </w:t>
      </w:r>
      <w:r w:rsidR="00727A1A" w:rsidRPr="00B57BD3">
        <w:rPr>
          <w:sz w:val="28"/>
          <w:szCs w:val="28"/>
        </w:rPr>
        <w:t xml:space="preserve">необходимостью  отвлечения  значительных  финансовых  ресурсов  на создание запасов топлива, продовольствия и других материалов. </w:t>
      </w:r>
    </w:p>
    <w:p w:rsidR="00727A1A" w:rsidRPr="00B57BD3" w:rsidRDefault="00727A1A" w:rsidP="00727A1A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Современная транспортная система Камчатки объединяет в себе водный, воздушный  и  автомобильный  виды  транспорта,  выполняющие  разные перевозочные  функции.  Морской  транспорт  осуществляет  преимущественно внешние и внутренние грузоперевозки. Авиационный транспорт обслуживает внешние  и  внутренние  пассажиропотоки.  Автомобильный  транспорт,  из-за неразвитости дорожной сети</w:t>
      </w:r>
      <w:r w:rsidR="00FD0126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(крайне низкая плотность автомобильных дорог – 3 км на 1000 кв.</w:t>
      </w:r>
      <w:r w:rsidR="00FD0126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км площади) – перевозки грузов и пассажиров в пределах населенных пунктов и, частично, внутри-краевые перевозки.</w:t>
      </w:r>
    </w:p>
    <w:p w:rsidR="00CA448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Сформировавшаяся сеть автомобильных дорог в Камчатском крае имеет незавершенный характер. Существующие дороги не обеспечивают круглогодично</w:t>
      </w:r>
      <w:r w:rsidR="00C176E7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 xml:space="preserve"> автотранспортно</w:t>
      </w:r>
      <w:r w:rsidR="00C176E7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 xml:space="preserve"> сообщени</w:t>
      </w:r>
      <w:r w:rsidR="00C176E7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 xml:space="preserve"> наиболее развитых в экономическом отношении южных и центральных районов с его северной частью. </w:t>
      </w:r>
    </w:p>
    <w:p w:rsidR="00BB1F4D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Общая протяженность автомобильных дорог </w:t>
      </w:r>
      <w:r w:rsidR="00EE1139" w:rsidRPr="00B57BD3">
        <w:rPr>
          <w:sz w:val="28"/>
          <w:szCs w:val="28"/>
        </w:rPr>
        <w:t xml:space="preserve">общего пользования регионального и межмуниципального значения </w:t>
      </w:r>
      <w:r w:rsidRPr="00B57BD3">
        <w:rPr>
          <w:sz w:val="28"/>
          <w:szCs w:val="28"/>
        </w:rPr>
        <w:t>в Камчатском крае на 01.01.201</w:t>
      </w:r>
      <w:r w:rsidR="00D24EFA" w:rsidRPr="00B57BD3">
        <w:rPr>
          <w:sz w:val="28"/>
          <w:szCs w:val="28"/>
        </w:rPr>
        <w:t>4</w:t>
      </w:r>
      <w:r w:rsidRPr="00B57BD3">
        <w:rPr>
          <w:sz w:val="28"/>
          <w:szCs w:val="28"/>
        </w:rPr>
        <w:t xml:space="preserve"> года составила </w:t>
      </w:r>
      <w:r w:rsidR="00EE1139" w:rsidRPr="00B57BD3">
        <w:rPr>
          <w:sz w:val="28"/>
          <w:szCs w:val="28"/>
        </w:rPr>
        <w:t>1875,8</w:t>
      </w:r>
      <w:r w:rsidR="00C176E7" w:rsidRPr="00B57BD3">
        <w:rPr>
          <w:sz w:val="28"/>
          <w:szCs w:val="28"/>
        </w:rPr>
        <w:t xml:space="preserve"> </w:t>
      </w:r>
      <w:r w:rsidR="00BB1F4D" w:rsidRPr="00B57BD3">
        <w:rPr>
          <w:sz w:val="28"/>
          <w:szCs w:val="28"/>
        </w:rPr>
        <w:t>км, в том числе,</w:t>
      </w:r>
      <w:r w:rsidRPr="00B57BD3">
        <w:rPr>
          <w:sz w:val="28"/>
          <w:szCs w:val="28"/>
        </w:rPr>
        <w:t xml:space="preserve"> </w:t>
      </w:r>
      <w:r w:rsidR="00EE1139" w:rsidRPr="00B57BD3">
        <w:rPr>
          <w:sz w:val="28"/>
          <w:szCs w:val="28"/>
        </w:rPr>
        <w:t>имеющие усовершенствованное покрытие</w:t>
      </w:r>
      <w:r w:rsidR="00BB1F4D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– </w:t>
      </w:r>
      <w:r w:rsidR="00EE1139" w:rsidRPr="00B57BD3">
        <w:rPr>
          <w:sz w:val="28"/>
          <w:szCs w:val="28"/>
        </w:rPr>
        <w:t>258,1</w:t>
      </w:r>
      <w:r w:rsidR="00C176E7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км</w:t>
      </w:r>
      <w:r w:rsidR="00BB1F4D" w:rsidRPr="00B57BD3">
        <w:rPr>
          <w:sz w:val="28"/>
          <w:szCs w:val="28"/>
        </w:rPr>
        <w:t xml:space="preserve">, </w:t>
      </w:r>
      <w:r w:rsidR="00FD0126" w:rsidRPr="00B57BD3">
        <w:rPr>
          <w:sz w:val="28"/>
          <w:szCs w:val="28"/>
        </w:rPr>
        <w:t xml:space="preserve"> </w:t>
      </w:r>
      <w:r w:rsidR="00BB1F4D" w:rsidRPr="00B57BD3">
        <w:rPr>
          <w:sz w:val="28"/>
          <w:szCs w:val="28"/>
        </w:rPr>
        <w:t>дороги с переходным покрытием -1153,41 км. Протяженность муниципальных дорог – 798,3 км.</w:t>
      </w:r>
      <w:r w:rsidR="00B04C0D" w:rsidRPr="00B57BD3">
        <w:rPr>
          <w:sz w:val="28"/>
          <w:szCs w:val="28"/>
        </w:rPr>
        <w:t xml:space="preserve"> Протяженность федеральной автомобильной дороги – 38 км.</w:t>
      </w:r>
    </w:p>
    <w:p w:rsidR="00BD41EB" w:rsidRPr="00B57BD3" w:rsidRDefault="00BD41EB" w:rsidP="00BB1F4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Отсутствует регулярное автомобильное сообщение между районным центром и нас</w:t>
      </w:r>
      <w:r w:rsidR="00C176E7" w:rsidRPr="00B57BD3">
        <w:rPr>
          <w:sz w:val="28"/>
          <w:szCs w:val="28"/>
        </w:rPr>
        <w:t xml:space="preserve">еленными пунктами: Алеутского, </w:t>
      </w:r>
      <w:r w:rsidRPr="00B57BD3">
        <w:rPr>
          <w:sz w:val="28"/>
          <w:szCs w:val="28"/>
        </w:rPr>
        <w:t>Соболевского, Усть</w:t>
      </w:r>
      <w:r w:rsidR="00A25541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- Большерецкого, Усть–Камчатского, Карагинского, Олюторского, Пенжинского, Тигильского районов и городского округа Палана.</w:t>
      </w:r>
    </w:p>
    <w:p w:rsidR="00C3666F" w:rsidRPr="00B57BD3" w:rsidRDefault="00D8238B" w:rsidP="002674AF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 </w:t>
      </w:r>
      <w:r w:rsidR="00BD41EB" w:rsidRPr="00B57BD3">
        <w:rPr>
          <w:sz w:val="28"/>
          <w:szCs w:val="28"/>
        </w:rPr>
        <w:t>На данный момент г. Петропавловск-Камчатский, где расположен главный морской порт, имеет устойчивую автомобильную связь только с четырьмя муниципальными районами. Сообщение с городским округом Палана осуществляется по недостроенному автозимнику в период времени с января по март.</w:t>
      </w:r>
    </w:p>
    <w:p w:rsidR="002674AF" w:rsidRPr="00B57BD3" w:rsidRDefault="002674AF" w:rsidP="002674AF">
      <w:pPr>
        <w:ind w:firstLine="540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Низкий уровень обеспеченности автомобильными дорогами северных районов края не позволяет в полной мере осваивать ресурсы этих регионов. Более быстрый рост интенсивности движения на автомобильных дорогах по сравнению с увеличением протяженности и пропускной способности автомобильных дорог приводит к росту уровня аварийности на сети автомобильных дорог общего пользования. Таким образом, развитие </w:t>
      </w:r>
      <w:r w:rsidRPr="00B57BD3">
        <w:rPr>
          <w:sz w:val="28"/>
          <w:szCs w:val="28"/>
        </w:rPr>
        <w:lastRenderedPageBreak/>
        <w:t>автомобильных дорог является ключевой задачей снятия инфраструктурных ограничений экономического роста.</w:t>
      </w:r>
    </w:p>
    <w:p w:rsidR="002674AF" w:rsidRPr="00B57BD3" w:rsidRDefault="002674AF" w:rsidP="002674AF">
      <w:pPr>
        <w:ind w:firstLine="540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Строительство и реконструкция автомобильных дорог общего пользования регионального или межмуниципального значения и искусственных сооружений на них в 2013 году осуществлялись за счет субсидий, предоставляемых из федерального бюджета бюджету Камчатскому краю в рамках ФЦП «Экономическое и социальное развитие Дальнего Востока и Забайкалья на период до 2013 года».</w:t>
      </w:r>
    </w:p>
    <w:p w:rsidR="002674AF" w:rsidRPr="00B57BD3" w:rsidRDefault="002674AF" w:rsidP="002674AF">
      <w:pPr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        Данные мероприятия реализовывались согласно заключенным контрактам на двух переходящих объектах:</w:t>
      </w:r>
    </w:p>
    <w:p w:rsidR="002674AF" w:rsidRPr="00B57BD3" w:rsidRDefault="002674AF" w:rsidP="00E416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3">
        <w:rPr>
          <w:rFonts w:ascii="Times New Roman" w:hAnsi="Times New Roman" w:cs="Times New Roman"/>
          <w:sz w:val="28"/>
          <w:szCs w:val="28"/>
        </w:rPr>
        <w:t>-«Строительство автозимника продленного действия с. Анавгай - пгт Пал</w:t>
      </w:r>
      <w:r w:rsidR="00E4163E" w:rsidRPr="00B57BD3">
        <w:rPr>
          <w:rFonts w:ascii="Times New Roman" w:hAnsi="Times New Roman" w:cs="Times New Roman"/>
          <w:sz w:val="28"/>
          <w:szCs w:val="28"/>
        </w:rPr>
        <w:t>ана на участке км 308 – км 350»;</w:t>
      </w:r>
      <w:r w:rsidRPr="00B57B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4AF" w:rsidRPr="00B57BD3" w:rsidRDefault="002674AF" w:rsidP="00E416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3">
        <w:rPr>
          <w:rFonts w:ascii="Times New Roman" w:hAnsi="Times New Roman" w:cs="Times New Roman"/>
          <w:sz w:val="28"/>
          <w:szCs w:val="28"/>
        </w:rPr>
        <w:t xml:space="preserve">- «Реконструкция автомобильной дороги Мильково - Ключи - Усть-Камчатск на участке км 263 - км 267». </w:t>
      </w:r>
    </w:p>
    <w:p w:rsidR="00E5167F" w:rsidRPr="00B57BD3" w:rsidRDefault="00E5167F" w:rsidP="00E5167F">
      <w:pPr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         Организация работ, связанных со строительством, реконструкцией автомобильных дорог общего пользования регионального или межмуниципального значения финансируется в полном объеме за счет средств краевого бюджета. В 2013 году были проведены следующие работы: </w:t>
      </w:r>
    </w:p>
    <w:p w:rsidR="00D8238B" w:rsidRPr="00B57BD3" w:rsidRDefault="00D8238B" w:rsidP="00D8238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3">
        <w:rPr>
          <w:rFonts w:ascii="Times New Roman" w:hAnsi="Times New Roman" w:cs="Times New Roman"/>
          <w:sz w:val="28"/>
          <w:szCs w:val="28"/>
        </w:rPr>
        <w:t>- реконструкция автомобильной дороги Петропавловск-Камчатский - Мильково на участке км 249 - км 260;</w:t>
      </w:r>
    </w:p>
    <w:p w:rsidR="00D8238B" w:rsidRPr="00B57BD3" w:rsidRDefault="00D8238B" w:rsidP="00E5167F">
      <w:pPr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         - строительство автозимника продленного действия с. Анавгай - п.г.т.  Палана на участке км 230 - км 240;</w:t>
      </w:r>
    </w:p>
    <w:p w:rsidR="00E5167F" w:rsidRPr="00B57BD3" w:rsidRDefault="00E5167F" w:rsidP="00E5167F">
      <w:pPr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  </w:t>
      </w:r>
      <w:r w:rsidR="00D8238B" w:rsidRPr="00B57BD3">
        <w:rPr>
          <w:sz w:val="28"/>
          <w:szCs w:val="28"/>
        </w:rPr>
        <w:t xml:space="preserve">    </w:t>
      </w:r>
      <w:r w:rsidRPr="00B57BD3">
        <w:rPr>
          <w:sz w:val="28"/>
          <w:szCs w:val="28"/>
        </w:rPr>
        <w:t xml:space="preserve">  -</w:t>
      </w:r>
      <w:r w:rsidR="00D8238B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реконструкция автомобильной дороги Петропавловск-Камчатский - Мильково на участке км 106 - км 112;</w:t>
      </w:r>
    </w:p>
    <w:p w:rsidR="00E5167F" w:rsidRPr="00B57BD3" w:rsidRDefault="00E5167F" w:rsidP="00E5167F">
      <w:pPr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 </w:t>
      </w:r>
      <w:r w:rsidR="00D8238B" w:rsidRPr="00B57BD3">
        <w:rPr>
          <w:sz w:val="28"/>
          <w:szCs w:val="28"/>
        </w:rPr>
        <w:t xml:space="preserve">      </w:t>
      </w:r>
      <w:r w:rsidRPr="00B57BD3">
        <w:rPr>
          <w:sz w:val="28"/>
          <w:szCs w:val="28"/>
        </w:rPr>
        <w:t xml:space="preserve"> -</w:t>
      </w:r>
      <w:r w:rsidR="00D8238B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реконструкция мостового перехода через р. Кирганик на 16 км автомобильной дороги Мильково-Ключи-Усть-Камчатск</w:t>
      </w:r>
      <w:r w:rsidR="00D8238B" w:rsidRPr="00B57BD3">
        <w:rPr>
          <w:sz w:val="28"/>
          <w:szCs w:val="28"/>
        </w:rPr>
        <w:t>.</w:t>
      </w:r>
    </w:p>
    <w:p w:rsidR="00D8238B" w:rsidRPr="00B57BD3" w:rsidRDefault="00D8238B" w:rsidP="00E5167F">
      <w:pPr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       По вышеуказанным мероприятиям было </w:t>
      </w:r>
      <w:r w:rsidR="00F93A1E" w:rsidRPr="00B57BD3">
        <w:rPr>
          <w:sz w:val="28"/>
          <w:szCs w:val="28"/>
        </w:rPr>
        <w:t xml:space="preserve">выделено и </w:t>
      </w:r>
      <w:r w:rsidR="009B1D1E" w:rsidRPr="00B57BD3">
        <w:rPr>
          <w:sz w:val="28"/>
          <w:szCs w:val="28"/>
        </w:rPr>
        <w:t>освоено</w:t>
      </w:r>
      <w:r w:rsidRPr="00B57BD3">
        <w:rPr>
          <w:sz w:val="28"/>
          <w:szCs w:val="28"/>
        </w:rPr>
        <w:t xml:space="preserve"> 26 763,14 тыс.</w:t>
      </w:r>
      <w:r w:rsidR="00B52158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руб</w:t>
      </w:r>
      <w:r w:rsidR="00C43AE9" w:rsidRPr="00B57BD3">
        <w:rPr>
          <w:sz w:val="28"/>
          <w:szCs w:val="28"/>
        </w:rPr>
        <w:t>лей.</w:t>
      </w:r>
    </w:p>
    <w:p w:rsidR="00D8238B" w:rsidRPr="00B57BD3" w:rsidRDefault="00D8238B" w:rsidP="00D8238B">
      <w:pPr>
        <w:jc w:val="both"/>
        <w:rPr>
          <w:sz w:val="28"/>
          <w:szCs w:val="28"/>
        </w:rPr>
      </w:pPr>
      <w:r w:rsidRPr="00B57BD3">
        <w:t xml:space="preserve">       </w:t>
      </w:r>
      <w:r w:rsidRPr="00B57BD3">
        <w:rPr>
          <w:sz w:val="28"/>
          <w:szCs w:val="28"/>
        </w:rPr>
        <w:t>В 2013 году в рамках ДКЦП "Модернизация и развитие автомобильных дорог общего пользования регионального и местного значения Камчатского края на  период 2011 - 2013 годы с прогнозом до 2020 года" осуществлялись крупные инвестиционные проекты по развитию транспортной инфраструктуры Петропавловск-Камчатского городского округа и Елизовского муниципального района:</w:t>
      </w:r>
    </w:p>
    <w:p w:rsidR="00D8238B" w:rsidRPr="00B57BD3" w:rsidRDefault="00D8238B" w:rsidP="00D8238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3">
        <w:rPr>
          <w:rFonts w:ascii="Times New Roman" w:hAnsi="Times New Roman" w:cs="Times New Roman"/>
          <w:sz w:val="28"/>
          <w:szCs w:val="28"/>
        </w:rPr>
        <w:t>- реконструкция и капитальный ремонт магистральной улицы общегородского и районного значения ул.Вулканная - ул.Чубарова в г. Петропавловск-Камчатском, срок окончания реконструкции – 2014 год;</w:t>
      </w:r>
    </w:p>
    <w:p w:rsidR="00D8238B" w:rsidRPr="00B57BD3" w:rsidRDefault="00D8238B" w:rsidP="00D8238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3">
        <w:rPr>
          <w:rFonts w:ascii="Times New Roman" w:hAnsi="Times New Roman" w:cs="Times New Roman"/>
          <w:sz w:val="28"/>
          <w:szCs w:val="28"/>
        </w:rPr>
        <w:t xml:space="preserve">- строительство магистрали общегородского значения от </w:t>
      </w:r>
      <w:r w:rsidRPr="00B57BD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57BD3">
        <w:rPr>
          <w:rFonts w:ascii="Times New Roman" w:hAnsi="Times New Roman" w:cs="Times New Roman"/>
          <w:sz w:val="28"/>
          <w:szCs w:val="28"/>
        </w:rPr>
        <w:t xml:space="preserve"> кольца до ул.Кавказской, включая ул. Ломоносова в г. Петропавловск-Камчатском. Срок окончания строительства -2015 год;</w:t>
      </w:r>
    </w:p>
    <w:p w:rsidR="00D8238B" w:rsidRPr="00B57BD3" w:rsidRDefault="00D8238B" w:rsidP="00D8238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3">
        <w:rPr>
          <w:rFonts w:ascii="Times New Roman" w:hAnsi="Times New Roman" w:cs="Times New Roman"/>
          <w:sz w:val="28"/>
          <w:szCs w:val="28"/>
        </w:rPr>
        <w:t>- реконструкция моста через р.Микижа Паратунское сельское поселение (проектно-изыскательские работы);</w:t>
      </w:r>
    </w:p>
    <w:p w:rsidR="00D8238B" w:rsidRPr="00B57BD3" w:rsidRDefault="00D8238B" w:rsidP="00D8238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B57BD3">
        <w:t xml:space="preserve"> </w:t>
      </w:r>
      <w:r w:rsidRPr="00B57BD3">
        <w:rPr>
          <w:rFonts w:ascii="Times New Roman" w:hAnsi="Times New Roman" w:cs="Times New Roman"/>
          <w:sz w:val="28"/>
          <w:szCs w:val="28"/>
        </w:rPr>
        <w:t>реконструкция автомобильной дороги "подъезд к ул. Невельского (с заменой дорожной основы)" Паратунское сельское поселение (проектно-изыскательские работы);</w:t>
      </w:r>
    </w:p>
    <w:p w:rsidR="00D8238B" w:rsidRPr="00B57BD3" w:rsidRDefault="00D8238B" w:rsidP="00D8238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3">
        <w:rPr>
          <w:rFonts w:ascii="Times New Roman" w:hAnsi="Times New Roman" w:cs="Times New Roman"/>
          <w:sz w:val="28"/>
          <w:szCs w:val="28"/>
        </w:rPr>
        <w:t>- реконструкция автомобильной дороги "ул. Вилюйская - ул. С. Мячина - ул.Пограничная" Елизовское городское поселение.</w:t>
      </w:r>
    </w:p>
    <w:p w:rsidR="00D8238B" w:rsidRPr="00B57BD3" w:rsidRDefault="00F65FEA" w:rsidP="00CB7590">
      <w:pPr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         </w:t>
      </w:r>
      <w:r w:rsidR="00D8238B" w:rsidRPr="00B57BD3">
        <w:rPr>
          <w:sz w:val="28"/>
          <w:szCs w:val="28"/>
        </w:rPr>
        <w:t>По вышеуказанным мероприятиям</w:t>
      </w:r>
      <w:r w:rsidR="009B1D1E" w:rsidRPr="00B57BD3">
        <w:rPr>
          <w:sz w:val="28"/>
          <w:szCs w:val="28"/>
        </w:rPr>
        <w:t xml:space="preserve"> было</w:t>
      </w:r>
      <w:r w:rsidR="00D8238B" w:rsidRPr="00B57BD3">
        <w:rPr>
          <w:sz w:val="28"/>
          <w:szCs w:val="28"/>
        </w:rPr>
        <w:t xml:space="preserve"> выделено</w:t>
      </w:r>
      <w:r w:rsidR="00C43AE9" w:rsidRPr="00B57BD3">
        <w:rPr>
          <w:sz w:val="28"/>
          <w:szCs w:val="28"/>
        </w:rPr>
        <w:t xml:space="preserve"> </w:t>
      </w:r>
      <w:r w:rsidR="009B1D1E" w:rsidRPr="00B57BD3">
        <w:rPr>
          <w:sz w:val="28"/>
          <w:szCs w:val="28"/>
        </w:rPr>
        <w:t>и освоено</w:t>
      </w:r>
      <w:r w:rsidR="00D8238B" w:rsidRPr="00B57BD3">
        <w:rPr>
          <w:sz w:val="28"/>
          <w:szCs w:val="28"/>
        </w:rPr>
        <w:t xml:space="preserve"> 214 170 тыс.</w:t>
      </w:r>
      <w:r w:rsidR="00B52158" w:rsidRPr="00B57BD3">
        <w:rPr>
          <w:sz w:val="28"/>
          <w:szCs w:val="28"/>
        </w:rPr>
        <w:t xml:space="preserve"> </w:t>
      </w:r>
      <w:r w:rsidR="00D8238B" w:rsidRPr="00B57BD3">
        <w:rPr>
          <w:sz w:val="28"/>
          <w:szCs w:val="28"/>
        </w:rPr>
        <w:t>руб</w:t>
      </w:r>
      <w:r w:rsidR="00C43AE9" w:rsidRPr="00B57BD3">
        <w:rPr>
          <w:sz w:val="28"/>
          <w:szCs w:val="28"/>
        </w:rPr>
        <w:t>лей.</w:t>
      </w:r>
    </w:p>
    <w:p w:rsidR="00CB7590" w:rsidRDefault="00F93A1E" w:rsidP="00CB7590">
      <w:pPr>
        <w:pStyle w:val="af2"/>
        <w:tabs>
          <w:tab w:val="left" w:pos="567"/>
        </w:tabs>
        <w:spacing w:after="0"/>
        <w:ind w:left="0" w:firstLine="0"/>
      </w:pPr>
      <w:r w:rsidRPr="00B57BD3">
        <w:t xml:space="preserve">     </w:t>
      </w:r>
      <w:r w:rsidR="00D140BC" w:rsidRPr="00B57BD3">
        <w:t xml:space="preserve">Из-за неразвитой сети автомобильных дорог Камчатского края и отсутствия линий морских пассажирских перевозок, для жителей многих труднодоступных населенных пунктов края авиация является единственным средством транспорта, позволяющим добраться до районного или краевого центра. </w:t>
      </w:r>
    </w:p>
    <w:p w:rsidR="00D140BC" w:rsidRPr="00B57BD3" w:rsidRDefault="00D140BC" w:rsidP="00CB7590">
      <w:pPr>
        <w:pStyle w:val="af2"/>
        <w:tabs>
          <w:tab w:val="left" w:pos="567"/>
        </w:tabs>
        <w:spacing w:after="0"/>
        <w:ind w:left="0" w:firstLine="0"/>
      </w:pPr>
      <w:r w:rsidRPr="00B57BD3">
        <w:t>На территории Камчатского края в государственном реестре зарегистрированы</w:t>
      </w:r>
      <w:r w:rsidR="00C51E76" w:rsidRPr="00B57BD3">
        <w:t xml:space="preserve"> 1 аэропорт </w:t>
      </w:r>
      <w:r w:rsidR="00DC748B" w:rsidRPr="00B57BD3">
        <w:t>федерального значения «Петропавловск-Камчатский», способный принимать все типы воздушных судов и обеспечивать функционирование регулярных авиапассажирских и грузовых перевозок всех видов (международных, межрегиональных и местных)</w:t>
      </w:r>
      <w:r w:rsidR="00C51E76" w:rsidRPr="00B57BD3">
        <w:t xml:space="preserve">, 12 аэродромов местных воздушных линий (МВЛ) и </w:t>
      </w:r>
      <w:r w:rsidRPr="00B57BD3">
        <w:t xml:space="preserve"> </w:t>
      </w:r>
      <w:r w:rsidR="00C51E76" w:rsidRPr="00B57BD3">
        <w:t>3</w:t>
      </w:r>
      <w:r w:rsidRPr="00B57BD3">
        <w:t xml:space="preserve"> вертодром</w:t>
      </w:r>
      <w:r w:rsidR="00C51E76" w:rsidRPr="00B57BD3">
        <w:t>а</w:t>
      </w:r>
      <w:r w:rsidRPr="00B57BD3">
        <w:t>.</w:t>
      </w:r>
    </w:p>
    <w:p w:rsidR="00B136CA" w:rsidRPr="00B57BD3" w:rsidRDefault="00F93A1E" w:rsidP="00F93A1E">
      <w:pPr>
        <w:tabs>
          <w:tab w:val="left" w:pos="567"/>
        </w:tabs>
        <w:ind w:firstLine="540"/>
        <w:jc w:val="both"/>
        <w:rPr>
          <w:rFonts w:eastAsia="Times New Roman" w:cs="Courier New"/>
          <w:sz w:val="28"/>
          <w:szCs w:val="28"/>
          <w:lang w:eastAsia="ru-RU"/>
        </w:rPr>
      </w:pPr>
      <w:r w:rsidRPr="00B57BD3">
        <w:rPr>
          <w:rFonts w:eastAsia="Times New Roman" w:cs="Courier New"/>
          <w:sz w:val="28"/>
          <w:szCs w:val="28"/>
          <w:lang w:eastAsia="ru-RU"/>
        </w:rPr>
        <w:t xml:space="preserve">  </w:t>
      </w:r>
      <w:r w:rsidR="00B136CA" w:rsidRPr="00B57BD3">
        <w:rPr>
          <w:rFonts w:eastAsia="Times New Roman" w:cs="Courier New"/>
          <w:sz w:val="28"/>
          <w:szCs w:val="28"/>
          <w:lang w:eastAsia="ru-RU"/>
        </w:rPr>
        <w:t xml:space="preserve">Учитывая сложный горный рельеф местности, большую удаленность и разрозненность населенных пунктов Камчатского </w:t>
      </w:r>
      <w:r w:rsidR="00CB7590">
        <w:rPr>
          <w:rFonts w:eastAsia="Times New Roman" w:cs="Courier New"/>
          <w:sz w:val="28"/>
          <w:szCs w:val="28"/>
          <w:lang w:eastAsia="ru-RU"/>
        </w:rPr>
        <w:t>края</w:t>
      </w:r>
      <w:r w:rsidR="00B136CA" w:rsidRPr="00B57BD3">
        <w:rPr>
          <w:rFonts w:eastAsia="Times New Roman" w:cs="Courier New"/>
          <w:sz w:val="28"/>
          <w:szCs w:val="28"/>
          <w:lang w:eastAsia="ru-RU"/>
        </w:rPr>
        <w:t xml:space="preserve"> друг от друга и от краевого центра, альтернативы воздушному транспорту не было, и нет по настоящее время. В этих условиях вопрос доступности данного вида транспорта для населения очень актуален. </w:t>
      </w:r>
      <w:r w:rsidR="0012094A" w:rsidRPr="00B57BD3">
        <w:rPr>
          <w:rFonts w:eastAsia="Times New Roman" w:cs="Courier New"/>
          <w:sz w:val="28"/>
          <w:szCs w:val="28"/>
          <w:lang w:eastAsia="ru-RU"/>
        </w:rPr>
        <w:t xml:space="preserve">В краевом бюджете </w:t>
      </w:r>
      <w:r w:rsidR="00B136CA" w:rsidRPr="00B57BD3">
        <w:rPr>
          <w:rFonts w:eastAsia="Times New Roman" w:cs="Courier New"/>
          <w:sz w:val="28"/>
          <w:szCs w:val="28"/>
          <w:lang w:eastAsia="ru-RU"/>
        </w:rPr>
        <w:t>на компенсацию выпадающих доходов предприятиям воздушного транспорта, возникающих в результате снижения  пассажирских тарифов</w:t>
      </w:r>
      <w:r w:rsidR="00090DCB">
        <w:rPr>
          <w:rFonts w:eastAsia="Times New Roman" w:cs="Courier New"/>
          <w:sz w:val="28"/>
          <w:szCs w:val="28"/>
          <w:lang w:eastAsia="ru-RU"/>
        </w:rPr>
        <w:t>,</w:t>
      </w:r>
      <w:r w:rsidR="00B136CA" w:rsidRPr="00B57BD3">
        <w:rPr>
          <w:rFonts w:eastAsia="Times New Roman" w:cs="Courier New"/>
          <w:sz w:val="28"/>
          <w:szCs w:val="28"/>
          <w:lang w:eastAsia="ru-RU"/>
        </w:rPr>
        <w:t xml:space="preserve"> в 2013 году были предусмотрены средства в объеме 406 675 тыс. рублей. Снижение объема предоставленных субсидий в 2013 году по сравнению с 2012 годом связано с увеличением пассажирского тарифа от 30 до 50% в зависимости от направления. Данные изменения тарифов позволили сократить объем предоставляемых субсидий из краевого бюджета на 68 700,1 тыс. рублей</w:t>
      </w:r>
      <w:r w:rsidR="00090DCB">
        <w:rPr>
          <w:rFonts w:eastAsia="Times New Roman" w:cs="Courier New"/>
          <w:sz w:val="28"/>
          <w:szCs w:val="28"/>
          <w:lang w:eastAsia="ru-RU"/>
        </w:rPr>
        <w:t>, сохранив</w:t>
      </w:r>
      <w:r w:rsidR="00B136CA" w:rsidRPr="00B57BD3">
        <w:rPr>
          <w:rFonts w:eastAsia="Times New Roman" w:cs="Courier New"/>
          <w:sz w:val="28"/>
          <w:szCs w:val="28"/>
          <w:lang w:eastAsia="ru-RU"/>
        </w:rPr>
        <w:t>ь транспортную доступность для населения.</w:t>
      </w:r>
    </w:p>
    <w:p w:rsidR="00AE2E08" w:rsidRPr="00B57BD3" w:rsidRDefault="00B136CA" w:rsidP="00F93A1E">
      <w:pPr>
        <w:ind w:firstLine="567"/>
        <w:jc w:val="both"/>
      </w:pPr>
      <w:r w:rsidRPr="00B57BD3">
        <w:rPr>
          <w:rFonts w:eastAsia="Times New Roman" w:cs="Courier New"/>
          <w:sz w:val="28"/>
          <w:szCs w:val="28"/>
          <w:lang w:eastAsia="ru-RU"/>
        </w:rPr>
        <w:t>Так же, с целью обеспечения транспортной доступности населения  заключено Соглашение с Администрацией Олюторского муниципального района на предоставление в 2013 году иных межбюджетных трансфертов, в размере 3 086,5 тыс.</w:t>
      </w:r>
      <w:r w:rsidR="00B52158" w:rsidRPr="00B57BD3">
        <w:rPr>
          <w:rFonts w:eastAsia="Times New Roman" w:cs="Courier New"/>
          <w:sz w:val="28"/>
          <w:szCs w:val="28"/>
          <w:lang w:eastAsia="ru-RU"/>
        </w:rPr>
        <w:t xml:space="preserve"> </w:t>
      </w:r>
      <w:r w:rsidRPr="00B57BD3">
        <w:rPr>
          <w:rFonts w:eastAsia="Times New Roman" w:cs="Courier New"/>
          <w:sz w:val="28"/>
          <w:szCs w:val="28"/>
          <w:lang w:eastAsia="ru-RU"/>
        </w:rPr>
        <w:t>руб</w:t>
      </w:r>
      <w:r w:rsidR="00C71FE8" w:rsidRPr="00B57BD3">
        <w:rPr>
          <w:rFonts w:eastAsia="Times New Roman" w:cs="Courier New"/>
          <w:sz w:val="28"/>
          <w:szCs w:val="28"/>
          <w:lang w:eastAsia="ru-RU"/>
        </w:rPr>
        <w:t>лей</w:t>
      </w:r>
      <w:r w:rsidRPr="00B57BD3">
        <w:rPr>
          <w:rFonts w:eastAsia="Times New Roman" w:cs="Courier New"/>
          <w:sz w:val="28"/>
          <w:szCs w:val="28"/>
          <w:lang w:eastAsia="ru-RU"/>
        </w:rPr>
        <w:t>, на возмещение затрат или недополученных доходов при перевозке пассажиров вездеходом на воздушной подушке «Арктика-2ДК» из</w:t>
      </w:r>
      <w:r w:rsidR="00B52158" w:rsidRPr="00B57BD3">
        <w:rPr>
          <w:rFonts w:eastAsia="Times New Roman" w:cs="Courier New"/>
          <w:sz w:val="28"/>
          <w:szCs w:val="28"/>
          <w:lang w:eastAsia="ru-RU"/>
        </w:rPr>
        <w:t xml:space="preserve"> </w:t>
      </w:r>
      <w:r w:rsidRPr="00B57BD3">
        <w:rPr>
          <w:rFonts w:eastAsia="Times New Roman" w:cs="Courier New"/>
          <w:sz w:val="28"/>
          <w:szCs w:val="28"/>
          <w:lang w:eastAsia="ru-RU"/>
        </w:rPr>
        <w:t xml:space="preserve"> с.Тиличики</w:t>
      </w:r>
      <w:r w:rsidR="00B52158" w:rsidRPr="00B57BD3">
        <w:rPr>
          <w:rFonts w:eastAsia="Times New Roman" w:cs="Courier New"/>
          <w:sz w:val="28"/>
          <w:szCs w:val="28"/>
          <w:lang w:eastAsia="ru-RU"/>
        </w:rPr>
        <w:t xml:space="preserve"> </w:t>
      </w:r>
      <w:r w:rsidRPr="00B57BD3">
        <w:rPr>
          <w:rFonts w:eastAsia="Times New Roman" w:cs="Courier New"/>
          <w:sz w:val="28"/>
          <w:szCs w:val="28"/>
          <w:lang w:eastAsia="ru-RU"/>
        </w:rPr>
        <w:t xml:space="preserve"> Олюторского района в аэропорт «Тиличики» с.Корф Олюторского район</w:t>
      </w:r>
      <w:r w:rsidR="00C71FE8" w:rsidRPr="00B57BD3">
        <w:rPr>
          <w:rFonts w:eastAsia="Times New Roman" w:cs="Courier New"/>
          <w:sz w:val="28"/>
          <w:szCs w:val="28"/>
          <w:lang w:eastAsia="ru-RU"/>
        </w:rPr>
        <w:t>а</w:t>
      </w:r>
      <w:r w:rsidRPr="00B57BD3">
        <w:rPr>
          <w:rFonts w:eastAsia="Times New Roman" w:cs="Courier New"/>
          <w:sz w:val="28"/>
          <w:szCs w:val="28"/>
          <w:lang w:eastAsia="ru-RU"/>
        </w:rPr>
        <w:t>.</w:t>
      </w:r>
    </w:p>
    <w:p w:rsidR="00BD41EB" w:rsidRPr="00E21EA8" w:rsidRDefault="00BD41EB" w:rsidP="00800A97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E21EA8">
        <w:rPr>
          <w:sz w:val="28"/>
          <w:szCs w:val="28"/>
        </w:rPr>
        <w:t>При проведении комплексной оценки значений показателей</w:t>
      </w:r>
      <w:r w:rsidR="00BA0B75" w:rsidRPr="00E21EA8">
        <w:rPr>
          <w:sz w:val="28"/>
          <w:szCs w:val="28"/>
        </w:rPr>
        <w:t>,</w:t>
      </w:r>
      <w:r w:rsidRPr="00E21EA8">
        <w:rPr>
          <w:sz w:val="28"/>
          <w:szCs w:val="28"/>
        </w:rPr>
        <w:t xml:space="preserve"> характеризующих экономическое развитие городских округов и муниципальных районов в Камчатском крае значения сводных индексов показателей сложились следующим образом (рисунок </w:t>
      </w:r>
      <w:r w:rsidR="005C0C29" w:rsidRPr="00E21EA8">
        <w:rPr>
          <w:sz w:val="28"/>
          <w:szCs w:val="28"/>
        </w:rPr>
        <w:t>4,5</w:t>
      </w:r>
      <w:r w:rsidRPr="00E21EA8">
        <w:rPr>
          <w:sz w:val="28"/>
          <w:szCs w:val="28"/>
        </w:rPr>
        <w:t xml:space="preserve">) </w:t>
      </w:r>
    </w:p>
    <w:p w:rsidR="00BD41EB" w:rsidRPr="00A12C6F" w:rsidRDefault="00BD41EB" w:rsidP="00BD41EB">
      <w:pPr>
        <w:tabs>
          <w:tab w:val="num" w:pos="720"/>
        </w:tabs>
        <w:jc w:val="both"/>
        <w:rPr>
          <w:rFonts w:ascii="TimesNewRomanPSMT" w:hAnsi="TimesNewRomanPSMT" w:hint="eastAsia"/>
          <w:b/>
          <w:color w:val="1F497D" w:themeColor="text2"/>
          <w:sz w:val="28"/>
          <w:szCs w:val="28"/>
        </w:rPr>
      </w:pPr>
    </w:p>
    <w:p w:rsidR="00B52158" w:rsidRDefault="00BD41EB" w:rsidP="00453F2A">
      <w:pPr>
        <w:tabs>
          <w:tab w:val="num" w:pos="720"/>
        </w:tabs>
        <w:jc w:val="right"/>
        <w:rPr>
          <w:rFonts w:ascii="TimesNewRomanPSMT" w:hAnsi="TimesNewRomanPSMT" w:hint="eastAsia"/>
          <w:b/>
          <w:sz w:val="28"/>
          <w:szCs w:val="28"/>
        </w:rPr>
      </w:pP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</w:p>
    <w:p w:rsidR="00BD41EB" w:rsidRPr="009825DD" w:rsidRDefault="00BD41EB" w:rsidP="00453F2A">
      <w:pPr>
        <w:tabs>
          <w:tab w:val="num" w:pos="720"/>
        </w:tabs>
        <w:jc w:val="right"/>
        <w:rPr>
          <w:b/>
          <w:sz w:val="28"/>
          <w:szCs w:val="28"/>
        </w:rPr>
      </w:pPr>
      <w:r w:rsidRPr="009825DD">
        <w:rPr>
          <w:b/>
          <w:sz w:val="28"/>
          <w:szCs w:val="28"/>
        </w:rPr>
        <w:lastRenderedPageBreak/>
        <w:t xml:space="preserve">Рисунок </w:t>
      </w:r>
      <w:r w:rsidR="00B50CEE" w:rsidRPr="009825DD">
        <w:rPr>
          <w:b/>
          <w:sz w:val="28"/>
          <w:szCs w:val="28"/>
        </w:rPr>
        <w:t>4</w:t>
      </w:r>
      <w:r w:rsidRPr="009825DD">
        <w:rPr>
          <w:b/>
          <w:sz w:val="28"/>
          <w:szCs w:val="28"/>
        </w:rPr>
        <w:t xml:space="preserve"> </w:t>
      </w:r>
    </w:p>
    <w:p w:rsidR="00800A97" w:rsidRDefault="004C55A2" w:rsidP="004C55A2">
      <w:pPr>
        <w:jc w:val="both"/>
        <w:rPr>
          <w:rFonts w:ascii="TimesNewRomanPSMT" w:hAnsi="TimesNewRomanPSMT" w:hint="eastAsia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7F09D4D" wp14:editId="54CF677E">
            <wp:extent cx="5940425" cy="3879148"/>
            <wp:effectExtent l="0" t="0" r="22225" b="2667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84508" w:rsidRDefault="00584508" w:rsidP="00453F2A">
      <w:pPr>
        <w:tabs>
          <w:tab w:val="num" w:pos="720"/>
        </w:tabs>
        <w:ind w:left="6381" w:firstLine="709"/>
        <w:jc w:val="right"/>
        <w:rPr>
          <w:rFonts w:ascii="TimesNewRomanPSMT" w:hAnsi="TimesNewRomanPSMT" w:hint="eastAsia"/>
          <w:b/>
          <w:sz w:val="28"/>
          <w:szCs w:val="28"/>
        </w:rPr>
      </w:pPr>
    </w:p>
    <w:p w:rsidR="00584508" w:rsidRDefault="00584508" w:rsidP="00453F2A">
      <w:pPr>
        <w:tabs>
          <w:tab w:val="num" w:pos="720"/>
        </w:tabs>
        <w:ind w:left="6381" w:firstLine="709"/>
        <w:jc w:val="right"/>
        <w:rPr>
          <w:rFonts w:ascii="TimesNewRomanPSMT" w:hAnsi="TimesNewRomanPSMT" w:hint="eastAsia"/>
          <w:b/>
          <w:sz w:val="28"/>
          <w:szCs w:val="28"/>
        </w:rPr>
      </w:pPr>
    </w:p>
    <w:p w:rsidR="00584508" w:rsidRDefault="00584508" w:rsidP="00453F2A">
      <w:pPr>
        <w:tabs>
          <w:tab w:val="num" w:pos="720"/>
        </w:tabs>
        <w:ind w:left="6381" w:firstLine="709"/>
        <w:jc w:val="right"/>
        <w:rPr>
          <w:rFonts w:ascii="TimesNewRomanPSMT" w:hAnsi="TimesNewRomanPSMT" w:hint="eastAsia"/>
          <w:b/>
          <w:sz w:val="28"/>
          <w:szCs w:val="28"/>
        </w:rPr>
      </w:pPr>
    </w:p>
    <w:p w:rsidR="00BD41EB" w:rsidRPr="009825DD" w:rsidRDefault="00BD41EB" w:rsidP="00453F2A">
      <w:pPr>
        <w:tabs>
          <w:tab w:val="num" w:pos="720"/>
        </w:tabs>
        <w:ind w:left="6381" w:firstLine="709"/>
        <w:jc w:val="right"/>
        <w:rPr>
          <w:b/>
          <w:sz w:val="28"/>
          <w:szCs w:val="28"/>
        </w:rPr>
      </w:pPr>
      <w:r w:rsidRPr="009825DD">
        <w:rPr>
          <w:b/>
          <w:sz w:val="28"/>
          <w:szCs w:val="28"/>
        </w:rPr>
        <w:t xml:space="preserve">Рисунок </w:t>
      </w:r>
      <w:r w:rsidR="00B50CEE" w:rsidRPr="009825DD">
        <w:rPr>
          <w:b/>
          <w:sz w:val="28"/>
          <w:szCs w:val="28"/>
        </w:rPr>
        <w:t>5</w:t>
      </w:r>
      <w:r w:rsidRPr="009825DD">
        <w:rPr>
          <w:b/>
          <w:sz w:val="28"/>
          <w:szCs w:val="28"/>
        </w:rPr>
        <w:t xml:space="preserve"> </w:t>
      </w:r>
    </w:p>
    <w:p w:rsidR="006839DC" w:rsidRDefault="006839DC" w:rsidP="006839DC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3C2226B" wp14:editId="39AF2DF3">
            <wp:extent cx="5940425" cy="3879148"/>
            <wp:effectExtent l="0" t="0" r="22225" b="26670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839DC" w:rsidRDefault="006839DC" w:rsidP="000227BB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</w:p>
    <w:p w:rsidR="00BD41EB" w:rsidRPr="00B57BD3" w:rsidRDefault="00BD41EB" w:rsidP="000227BB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lastRenderedPageBreak/>
        <w:t>По значениям сводных индексов показателей «Объем инвестиций в основной капитал (за исключением бюджетных средств)», «Доля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района)»,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 и «Доля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района)»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лидирующие позиции заняли: </w:t>
      </w:r>
    </w:p>
    <w:p w:rsidR="00BA0B75" w:rsidRPr="00B57BD3" w:rsidRDefault="00BA0B7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Муниципальные районы</w:t>
      </w:r>
    </w:p>
    <w:p w:rsidR="00BA0B75" w:rsidRPr="00B57BD3" w:rsidRDefault="00BA0B7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1) Мильковский</w:t>
      </w:r>
    </w:p>
    <w:p w:rsidR="00BA0B75" w:rsidRPr="00B57BD3" w:rsidRDefault="00BA0B7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2) Усть-Камчатский</w:t>
      </w:r>
    </w:p>
    <w:p w:rsidR="00BA0B75" w:rsidRPr="00B57BD3" w:rsidRDefault="00BA0B7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3) Елизовский</w:t>
      </w:r>
    </w:p>
    <w:p w:rsidR="00BA0B75" w:rsidRPr="00B57BD3" w:rsidRDefault="00BA0B7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Городской округ</w:t>
      </w:r>
    </w:p>
    <w:p w:rsidR="00BA0B75" w:rsidRPr="00B57BD3" w:rsidRDefault="00BA0B7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1) Петропавловск-Камчатский</w:t>
      </w:r>
    </w:p>
    <w:p w:rsidR="00BD41EB" w:rsidRPr="00B57BD3" w:rsidRDefault="00BD41EB" w:rsidP="000227BB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</w:p>
    <w:p w:rsidR="00163467" w:rsidRPr="00062F6B" w:rsidRDefault="00B52158" w:rsidP="00163467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b/>
          <w:i/>
          <w:sz w:val="28"/>
          <w:szCs w:val="28"/>
        </w:rPr>
      </w:pPr>
      <w:r w:rsidRPr="00B57BD3">
        <w:rPr>
          <w:b/>
          <w:i/>
          <w:sz w:val="28"/>
          <w:szCs w:val="28"/>
        </w:rPr>
        <w:t>Благосостояние населения</w:t>
      </w:r>
    </w:p>
    <w:p w:rsidR="00942957" w:rsidRPr="00062F6B" w:rsidRDefault="00942957" w:rsidP="00163467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b/>
          <w:i/>
          <w:sz w:val="28"/>
          <w:szCs w:val="28"/>
        </w:rPr>
      </w:pPr>
    </w:p>
    <w:p w:rsidR="00885F16" w:rsidRPr="00B57BD3" w:rsidRDefault="00885F16" w:rsidP="00966392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Камчатском крае в 2013 году наблюдался рост благосостояния населения по сравнению с 2012 годом. Среднемесячная номинальная заработная плата одного работающего выросла до 48,63 тыс. руб. или на 11,7 % к уровню 2012 года. Среднемесячная реальная начисленная заработная плата выросла на 4,9</w:t>
      </w:r>
      <w:r w:rsidR="00E35747" w:rsidRPr="00E35747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к уровню 2012 года.</w:t>
      </w:r>
    </w:p>
    <w:p w:rsidR="00BD41EB" w:rsidRPr="00B57BD3" w:rsidRDefault="00BD41EB" w:rsidP="000227BB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Соотношение среднедушевых денежных доходов и величины прожиточного минимума за 201</w:t>
      </w:r>
      <w:r w:rsidR="004903AC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 xml:space="preserve"> год в целом составило 2,</w:t>
      </w:r>
      <w:r w:rsidR="004903AC" w:rsidRPr="00B57BD3">
        <w:rPr>
          <w:sz w:val="28"/>
          <w:szCs w:val="28"/>
        </w:rPr>
        <w:t>5</w:t>
      </w:r>
      <w:r w:rsidRPr="00B57BD3">
        <w:rPr>
          <w:sz w:val="28"/>
          <w:szCs w:val="28"/>
        </w:rPr>
        <w:t xml:space="preserve"> раза (аналогичный показатель предыдущего года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составлял 2,</w:t>
      </w:r>
      <w:r w:rsidR="004903AC" w:rsidRPr="00B57BD3">
        <w:rPr>
          <w:sz w:val="28"/>
          <w:szCs w:val="28"/>
        </w:rPr>
        <w:t>4</w:t>
      </w:r>
      <w:r w:rsidRPr="00B57BD3">
        <w:rPr>
          <w:sz w:val="28"/>
          <w:szCs w:val="28"/>
        </w:rPr>
        <w:t xml:space="preserve"> раза).</w:t>
      </w:r>
    </w:p>
    <w:p w:rsidR="00BD41EB" w:rsidRPr="00B57BD3" w:rsidRDefault="00BD41EB" w:rsidP="000227BB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Средний размер назначенных месячных пенсий составил 1</w:t>
      </w:r>
      <w:r w:rsidR="00927D7E" w:rsidRPr="00B57BD3">
        <w:rPr>
          <w:sz w:val="28"/>
          <w:szCs w:val="28"/>
        </w:rPr>
        <w:t>5 658,2</w:t>
      </w:r>
      <w:r w:rsidRPr="00B57BD3">
        <w:rPr>
          <w:sz w:val="28"/>
          <w:szCs w:val="28"/>
        </w:rPr>
        <w:t xml:space="preserve"> </w:t>
      </w:r>
      <w:r w:rsidR="00C176E7" w:rsidRPr="00B57BD3">
        <w:rPr>
          <w:sz w:val="28"/>
          <w:szCs w:val="28"/>
        </w:rPr>
        <w:t>руб</w:t>
      </w:r>
      <w:r w:rsidR="00554D02">
        <w:rPr>
          <w:sz w:val="28"/>
          <w:szCs w:val="28"/>
        </w:rPr>
        <w:t>лей</w:t>
      </w:r>
      <w:r w:rsidRPr="00B57BD3">
        <w:rPr>
          <w:sz w:val="28"/>
          <w:szCs w:val="28"/>
        </w:rPr>
        <w:t>, реальный размер назначенных месячных пенсий составил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10</w:t>
      </w:r>
      <w:r w:rsidR="00927D7E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>,</w:t>
      </w:r>
      <w:r w:rsidR="00927D7E" w:rsidRPr="00B57BD3">
        <w:rPr>
          <w:sz w:val="28"/>
          <w:szCs w:val="28"/>
        </w:rPr>
        <w:t>4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%, номинально – 1</w:t>
      </w:r>
      <w:r w:rsidR="00927D7E" w:rsidRPr="00B57BD3">
        <w:rPr>
          <w:sz w:val="28"/>
          <w:szCs w:val="28"/>
        </w:rPr>
        <w:t>09</w:t>
      </w:r>
      <w:r w:rsidRPr="00B57BD3">
        <w:rPr>
          <w:sz w:val="28"/>
          <w:szCs w:val="28"/>
        </w:rPr>
        <w:t>,9</w:t>
      </w:r>
      <w:r w:rsidR="009462A6" w:rsidRPr="009462A6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%. </w:t>
      </w:r>
    </w:p>
    <w:p w:rsidR="001A40E9" w:rsidRPr="00B57BD3" w:rsidRDefault="001A40E9" w:rsidP="001A40E9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Межотраслевая дифференциация (по бюджетной сфере) по установленному перечню показателей сложилась следующим образом: максимальн</w:t>
      </w:r>
      <w:r w:rsidR="00BA0B75" w:rsidRPr="00B57BD3">
        <w:rPr>
          <w:sz w:val="28"/>
          <w:szCs w:val="28"/>
        </w:rPr>
        <w:t>а</w:t>
      </w:r>
      <w:r w:rsidRPr="00B57BD3">
        <w:rPr>
          <w:sz w:val="28"/>
          <w:szCs w:val="28"/>
        </w:rPr>
        <w:t>я в  Алеутском районе – 2,7 раза (отношение заработной платы учителя и работника дет</w:t>
      </w:r>
      <w:r w:rsidR="00340D96" w:rsidRPr="00B57BD3">
        <w:rPr>
          <w:sz w:val="28"/>
          <w:szCs w:val="28"/>
        </w:rPr>
        <w:t xml:space="preserve">ского дошкольного учреждения),  Тигильском – 2,2 раза,  Олюторском – 2,1 раза,  Карагинском – 2,0 раза,  Пенжинском – 1,7 раза, </w:t>
      </w:r>
      <w:r w:rsidRPr="00B57BD3">
        <w:rPr>
          <w:sz w:val="28"/>
          <w:szCs w:val="28"/>
        </w:rPr>
        <w:t xml:space="preserve"> Вилючинском и с. Палана городских округов –  1,6 раза и 1,9 раза соответственно (соотношение по  работающим в тех же сферах); Мильковском районе – 2,2 раза</w:t>
      </w:r>
      <w:r w:rsidR="00340D96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 (отношение заработной платы учителя МОУ и работника учреждений культуры и искусства), в Соболевском и Усть-Камчатском районах – 2,1 раза, Усть-Большерецком – 1,9 раза, в Быстринском – 1,8 раза, Елизовском – 1,7 раза (соотношение по  работающим в тех же сферах); минимальная - в Петропавловск-Камчатском </w:t>
      </w:r>
      <w:r w:rsidRPr="00B57BD3">
        <w:rPr>
          <w:sz w:val="28"/>
          <w:szCs w:val="28"/>
        </w:rPr>
        <w:lastRenderedPageBreak/>
        <w:t>городском округе</w:t>
      </w:r>
      <w:r w:rsidR="00BA0B75" w:rsidRPr="00B57BD3">
        <w:rPr>
          <w:sz w:val="28"/>
          <w:szCs w:val="28"/>
        </w:rPr>
        <w:t xml:space="preserve"> -</w:t>
      </w:r>
      <w:r w:rsidRPr="00B57BD3">
        <w:rPr>
          <w:sz w:val="28"/>
          <w:szCs w:val="28"/>
        </w:rPr>
        <w:t xml:space="preserve"> 1,6 раза (отношение заработной платы работника физической культуры и спорта и работника детского дошкольного учреждения).</w:t>
      </w:r>
    </w:p>
    <w:p w:rsidR="00885F16" w:rsidRPr="00B57BD3" w:rsidRDefault="001A40E9" w:rsidP="000227BB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Межрегиональная дифференциация номинальной начисленной заработной платы внутри одной специальности по городским округам (муниципальным районам) в Камчатском крае максимальна у работников культуры и искусства - 2,1 раза, у прочего работающего персонала в муниципальных общеобразовательных учреждениях – 1,9 раза,   учителей МОУ – 1,7 раза,   работников физической культуры и спорта - 1,6 раза, минимальна у работников детских дошкольных учреждений - 1,3 раза</w:t>
      </w:r>
      <w:r w:rsidR="0067294B" w:rsidRPr="00B57BD3">
        <w:rPr>
          <w:sz w:val="28"/>
          <w:szCs w:val="28"/>
        </w:rPr>
        <w:t>.</w:t>
      </w:r>
    </w:p>
    <w:p w:rsidR="00BD41EB" w:rsidRPr="00B57BD3" w:rsidRDefault="00BD41EB" w:rsidP="000227BB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По результатам проведенной комплексной оценки значения сводных индексов показателя «Среднемесячная номинальная начисленная заработная плата работников»</w:t>
      </w:r>
      <w:r w:rsidR="003D01A7" w:rsidRPr="00B57BD3">
        <w:rPr>
          <w:sz w:val="28"/>
          <w:szCs w:val="28"/>
        </w:rPr>
        <w:t>,</w:t>
      </w:r>
      <w:r w:rsidRPr="00B57BD3">
        <w:rPr>
          <w:sz w:val="28"/>
          <w:szCs w:val="28"/>
        </w:rPr>
        <w:t xml:space="preserve"> отражающего отношение среднемесячной номинальной начисленной заработной платы работников социальной сферы к среднемесячной номинальной начисленной заработной платы работников, занятых в экономике</w:t>
      </w:r>
      <w:r w:rsidR="003D01A7" w:rsidRPr="00B57BD3">
        <w:rPr>
          <w:sz w:val="28"/>
          <w:szCs w:val="28"/>
        </w:rPr>
        <w:t>,</w:t>
      </w:r>
      <w:r w:rsidRPr="00B57BD3">
        <w:rPr>
          <w:sz w:val="28"/>
          <w:szCs w:val="28"/>
        </w:rPr>
        <w:t xml:space="preserve"> составили (рисунок </w:t>
      </w:r>
      <w:r w:rsidR="00BA0B75" w:rsidRPr="00B57BD3">
        <w:rPr>
          <w:sz w:val="28"/>
          <w:szCs w:val="28"/>
        </w:rPr>
        <w:t>6</w:t>
      </w:r>
      <w:r w:rsidRPr="00B57BD3">
        <w:rPr>
          <w:sz w:val="28"/>
          <w:szCs w:val="28"/>
        </w:rPr>
        <w:t>,</w:t>
      </w:r>
      <w:r w:rsidR="00BA0B75" w:rsidRPr="00B57BD3">
        <w:rPr>
          <w:sz w:val="28"/>
          <w:szCs w:val="28"/>
        </w:rPr>
        <w:t>7</w:t>
      </w:r>
      <w:r w:rsidRPr="00B57BD3">
        <w:rPr>
          <w:sz w:val="28"/>
          <w:szCs w:val="28"/>
        </w:rPr>
        <w:t xml:space="preserve">) </w:t>
      </w:r>
    </w:p>
    <w:p w:rsidR="00BA0B75" w:rsidRPr="00B57BD3" w:rsidRDefault="00BA0B75" w:rsidP="00BD41EB">
      <w:pPr>
        <w:tabs>
          <w:tab w:val="num" w:pos="720"/>
        </w:tabs>
        <w:ind w:left="6381" w:firstLine="709"/>
        <w:jc w:val="both"/>
        <w:rPr>
          <w:b/>
          <w:sz w:val="28"/>
          <w:szCs w:val="28"/>
        </w:rPr>
      </w:pPr>
    </w:p>
    <w:p w:rsidR="00BD41EB" w:rsidRPr="00B57BD3" w:rsidRDefault="007C3CCE" w:rsidP="00BD41EB">
      <w:pPr>
        <w:tabs>
          <w:tab w:val="num" w:pos="720"/>
        </w:tabs>
        <w:ind w:left="638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BD41EB" w:rsidRPr="00B57BD3">
        <w:rPr>
          <w:b/>
          <w:sz w:val="28"/>
          <w:szCs w:val="28"/>
        </w:rPr>
        <w:t xml:space="preserve">Рисунок </w:t>
      </w:r>
      <w:r w:rsidR="00B50CEE" w:rsidRPr="00B57BD3">
        <w:rPr>
          <w:b/>
          <w:sz w:val="28"/>
          <w:szCs w:val="28"/>
        </w:rPr>
        <w:t>6</w:t>
      </w:r>
      <w:r w:rsidR="00BD41EB" w:rsidRPr="00B57BD3">
        <w:rPr>
          <w:sz w:val="28"/>
          <w:szCs w:val="28"/>
        </w:rPr>
        <w:t xml:space="preserve"> </w:t>
      </w:r>
    </w:p>
    <w:p w:rsidR="00BD41EB" w:rsidRDefault="006839DC" w:rsidP="006839DC">
      <w:pPr>
        <w:jc w:val="both"/>
        <w:rPr>
          <w:rFonts w:ascii="TimesNewRomanPSMT" w:hAnsi="TimesNewRomanPSMT" w:hint="eastAsia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C1566F7" wp14:editId="1C1BD432">
            <wp:extent cx="5857875" cy="5000625"/>
            <wp:effectExtent l="0" t="0" r="9525" b="952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D41EB" w:rsidRDefault="00BD41EB" w:rsidP="00BD41EB">
      <w:pPr>
        <w:tabs>
          <w:tab w:val="num" w:pos="720"/>
        </w:tabs>
        <w:ind w:firstLine="709"/>
        <w:jc w:val="both"/>
        <w:rPr>
          <w:rFonts w:ascii="TimesNewRomanPSMT" w:hAnsi="TimesNewRomanPSMT" w:hint="eastAsia"/>
          <w:sz w:val="28"/>
          <w:szCs w:val="28"/>
        </w:rPr>
      </w:pPr>
    </w:p>
    <w:p w:rsidR="002F7027" w:rsidRDefault="00BD41EB" w:rsidP="0051428E">
      <w:pPr>
        <w:tabs>
          <w:tab w:val="num" w:pos="720"/>
        </w:tabs>
        <w:ind w:firstLine="709"/>
        <w:jc w:val="right"/>
        <w:rPr>
          <w:rFonts w:ascii="TimesNewRomanPSMT" w:hAnsi="TimesNewRomanPSMT" w:hint="eastAsia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</w:p>
    <w:p w:rsidR="008174D9" w:rsidRDefault="008174D9" w:rsidP="0051428E">
      <w:pPr>
        <w:tabs>
          <w:tab w:val="num" w:pos="720"/>
        </w:tabs>
        <w:ind w:firstLine="709"/>
        <w:jc w:val="right"/>
        <w:rPr>
          <w:b/>
          <w:color w:val="000000" w:themeColor="text1"/>
          <w:sz w:val="28"/>
          <w:szCs w:val="28"/>
        </w:rPr>
      </w:pPr>
    </w:p>
    <w:p w:rsidR="00BD41EB" w:rsidRPr="00A5180B" w:rsidRDefault="00BD41EB" w:rsidP="0051428E">
      <w:pPr>
        <w:tabs>
          <w:tab w:val="num" w:pos="720"/>
        </w:tabs>
        <w:ind w:firstLine="709"/>
        <w:jc w:val="right"/>
        <w:rPr>
          <w:noProof/>
          <w:color w:val="000000" w:themeColor="text1"/>
          <w:lang w:eastAsia="ru-RU"/>
        </w:rPr>
      </w:pPr>
      <w:r w:rsidRPr="00A5180B">
        <w:rPr>
          <w:b/>
          <w:color w:val="000000" w:themeColor="text1"/>
          <w:sz w:val="28"/>
          <w:szCs w:val="28"/>
        </w:rPr>
        <w:t xml:space="preserve">Рисунок </w:t>
      </w:r>
      <w:r w:rsidR="00B50CEE" w:rsidRPr="00A5180B">
        <w:rPr>
          <w:b/>
          <w:color w:val="000000" w:themeColor="text1"/>
          <w:sz w:val="28"/>
          <w:szCs w:val="28"/>
        </w:rPr>
        <w:t>7</w:t>
      </w:r>
      <w:r w:rsidRPr="00A5180B">
        <w:rPr>
          <w:b/>
          <w:color w:val="000000" w:themeColor="text1"/>
          <w:sz w:val="28"/>
          <w:szCs w:val="28"/>
        </w:rPr>
        <w:t xml:space="preserve"> </w:t>
      </w:r>
    </w:p>
    <w:p w:rsidR="006839DC" w:rsidRPr="003B7587" w:rsidRDefault="006839DC" w:rsidP="006839DC">
      <w:pPr>
        <w:jc w:val="both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64FE335" wp14:editId="21CC5DAB">
            <wp:extent cx="5940425" cy="3879148"/>
            <wp:effectExtent l="0" t="0" r="22225" b="2667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D41EB" w:rsidRPr="00B57BD3" w:rsidRDefault="00BD41EB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По результатам оценки, наивысших значений достигли:</w:t>
      </w:r>
    </w:p>
    <w:p w:rsidR="00BA0B75" w:rsidRPr="00B57BD3" w:rsidRDefault="003C7B2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A0B75" w:rsidRPr="00B57BD3">
        <w:rPr>
          <w:sz w:val="28"/>
          <w:szCs w:val="28"/>
        </w:rPr>
        <w:t>Муниципальные районы</w:t>
      </w:r>
    </w:p>
    <w:p w:rsidR="00BA0B75" w:rsidRPr="00B57BD3" w:rsidRDefault="00BA0B7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993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1) Усть-Камчатский</w:t>
      </w:r>
    </w:p>
    <w:p w:rsidR="00BA0B75" w:rsidRPr="00B57BD3" w:rsidRDefault="00BA0B7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993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2) Карагинский</w:t>
      </w:r>
    </w:p>
    <w:p w:rsidR="00BA0B75" w:rsidRPr="00B57BD3" w:rsidRDefault="00BA0B7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993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3) Алеутский</w:t>
      </w:r>
    </w:p>
    <w:p w:rsidR="00BA0B75" w:rsidRPr="00B57BD3" w:rsidRDefault="003C7B2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A0B75" w:rsidRPr="00B57BD3">
        <w:rPr>
          <w:sz w:val="28"/>
          <w:szCs w:val="28"/>
        </w:rPr>
        <w:t>Городской округ</w:t>
      </w:r>
    </w:p>
    <w:p w:rsidR="00BA0B75" w:rsidRPr="00B57BD3" w:rsidRDefault="00BA0B75" w:rsidP="00BA0B75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993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1) Петропавловск – Камчатский</w:t>
      </w:r>
    </w:p>
    <w:p w:rsidR="00BD41EB" w:rsidRPr="00BA0B75" w:rsidRDefault="00BD41EB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color w:val="1F497D" w:themeColor="text2"/>
          <w:sz w:val="28"/>
          <w:szCs w:val="28"/>
        </w:rPr>
      </w:pPr>
    </w:p>
    <w:p w:rsidR="00BD41EB" w:rsidRPr="00705C88" w:rsidRDefault="00BD41EB" w:rsidP="00A25541">
      <w:pPr>
        <w:tabs>
          <w:tab w:val="num" w:pos="72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705C88">
        <w:rPr>
          <w:b/>
          <w:sz w:val="28"/>
          <w:szCs w:val="28"/>
        </w:rPr>
        <w:t>2</w:t>
      </w:r>
      <w:r w:rsidRPr="00705C88">
        <w:rPr>
          <w:rFonts w:eastAsia="Calibri"/>
          <w:b/>
          <w:sz w:val="28"/>
          <w:szCs w:val="28"/>
          <w:lang w:eastAsia="en-US"/>
        </w:rPr>
        <w:t>. Дошкольное образование</w:t>
      </w:r>
    </w:p>
    <w:p w:rsidR="00BD41EB" w:rsidRPr="00E43C81" w:rsidRDefault="00BD41EB" w:rsidP="00BD41EB">
      <w:pPr>
        <w:tabs>
          <w:tab w:val="num" w:pos="720"/>
        </w:tabs>
        <w:ind w:firstLine="709"/>
        <w:rPr>
          <w:rFonts w:ascii="TimesNewRomanPSMT" w:eastAsia="Calibri" w:hAnsi="TimesNewRomanPSMT"/>
          <w:b/>
          <w:sz w:val="28"/>
          <w:szCs w:val="28"/>
          <w:lang w:eastAsia="en-US"/>
        </w:rPr>
      </w:pPr>
    </w:p>
    <w:p w:rsidR="003D01A7" w:rsidRPr="00B57BD3" w:rsidRDefault="00861B9B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2013 году дошкольные учреждения посещали 17 360 детей. По сравнению с 2012 годом численность увеличилась на 5,9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или 970 человек.</w:t>
      </w:r>
    </w:p>
    <w:p w:rsidR="004C3E00" w:rsidRDefault="00861B9B" w:rsidP="004C3E00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Обеспеченность местами в дошкольных образовательных учреждениях Камчатского края детей в возрасте 1-6 лет в 2013 году составила </w:t>
      </w:r>
      <w:r w:rsidR="008F78D0" w:rsidRPr="00B57BD3">
        <w:rPr>
          <w:sz w:val="28"/>
          <w:szCs w:val="28"/>
        </w:rPr>
        <w:t>8</w:t>
      </w:r>
      <w:r w:rsidRPr="00B57BD3">
        <w:rPr>
          <w:sz w:val="28"/>
          <w:szCs w:val="28"/>
        </w:rPr>
        <w:t xml:space="preserve"> мест на тысячу детей.  На каждые 100 мест в садах края приходилось 96 детей. Недоукомплектованность дошкольных учреждений сохранилась в 2013 году во всех муниципальных районах, исключение составляет город Елизово, </w:t>
      </w:r>
      <w:r w:rsidR="00E75086" w:rsidRPr="00B57BD3">
        <w:rPr>
          <w:sz w:val="28"/>
          <w:szCs w:val="28"/>
        </w:rPr>
        <w:t>О</w:t>
      </w:r>
      <w:r w:rsidRPr="00B57BD3">
        <w:rPr>
          <w:sz w:val="28"/>
          <w:szCs w:val="28"/>
        </w:rPr>
        <w:t>люторский</w:t>
      </w:r>
      <w:r w:rsidR="00E75086" w:rsidRPr="00B57BD3">
        <w:rPr>
          <w:sz w:val="28"/>
          <w:szCs w:val="28"/>
        </w:rPr>
        <w:t>, Елизовский и Тигильский районы. Так, на 100 мест в детских садах</w:t>
      </w:r>
      <w:r w:rsidR="003D01A7" w:rsidRPr="00B57BD3">
        <w:rPr>
          <w:sz w:val="28"/>
          <w:szCs w:val="28"/>
        </w:rPr>
        <w:t xml:space="preserve"> </w:t>
      </w:r>
      <w:r w:rsidR="00E75086" w:rsidRPr="00B57BD3">
        <w:rPr>
          <w:sz w:val="28"/>
          <w:szCs w:val="28"/>
        </w:rPr>
        <w:t xml:space="preserve"> г.</w:t>
      </w:r>
      <w:r w:rsidR="00C95719">
        <w:rPr>
          <w:sz w:val="28"/>
          <w:szCs w:val="28"/>
        </w:rPr>
        <w:t xml:space="preserve"> </w:t>
      </w:r>
      <w:r w:rsidR="00E75086" w:rsidRPr="00B57BD3">
        <w:rPr>
          <w:sz w:val="28"/>
          <w:szCs w:val="28"/>
        </w:rPr>
        <w:t xml:space="preserve">Елизово приходилось 117 воспитанников, </w:t>
      </w:r>
      <w:r w:rsidR="003D01A7" w:rsidRPr="00B57BD3">
        <w:rPr>
          <w:sz w:val="28"/>
          <w:szCs w:val="28"/>
        </w:rPr>
        <w:t xml:space="preserve"> </w:t>
      </w:r>
      <w:r w:rsidR="00E75086" w:rsidRPr="00B57BD3">
        <w:rPr>
          <w:sz w:val="28"/>
          <w:szCs w:val="28"/>
        </w:rPr>
        <w:t xml:space="preserve">в Тигильской районе – 153 человека, в Олюторском – 104, в </w:t>
      </w:r>
      <w:r w:rsidR="00914085" w:rsidRPr="00B57BD3">
        <w:rPr>
          <w:sz w:val="28"/>
          <w:szCs w:val="28"/>
        </w:rPr>
        <w:t>Е</w:t>
      </w:r>
      <w:r w:rsidR="00E75086" w:rsidRPr="00B57BD3">
        <w:rPr>
          <w:sz w:val="28"/>
          <w:szCs w:val="28"/>
        </w:rPr>
        <w:t>лизовском -</w:t>
      </w:r>
      <w:r w:rsidR="003D01A7" w:rsidRPr="00B57BD3">
        <w:rPr>
          <w:sz w:val="28"/>
          <w:szCs w:val="28"/>
        </w:rPr>
        <w:t xml:space="preserve"> </w:t>
      </w:r>
      <w:r w:rsidR="00E75086" w:rsidRPr="00B57BD3">
        <w:rPr>
          <w:sz w:val="28"/>
          <w:szCs w:val="28"/>
        </w:rPr>
        <w:t>101. Самая благоприятная ситуация с обеспечением детей местами в дошкольных учреждениях сложилась в 2013 году в Алеутском, Усть-Камчатском и Усть-Большерецком районах, где на 100 мест приходилось 29,</w:t>
      </w:r>
      <w:r w:rsidR="003D01A7" w:rsidRPr="00B57BD3">
        <w:rPr>
          <w:sz w:val="28"/>
          <w:szCs w:val="28"/>
        </w:rPr>
        <w:t xml:space="preserve"> </w:t>
      </w:r>
      <w:r w:rsidR="00E75086" w:rsidRPr="00B57BD3">
        <w:rPr>
          <w:sz w:val="28"/>
          <w:szCs w:val="28"/>
        </w:rPr>
        <w:t>78 и 83 реб</w:t>
      </w:r>
      <w:r w:rsidR="003B0CDC" w:rsidRPr="00B57BD3">
        <w:rPr>
          <w:sz w:val="28"/>
          <w:szCs w:val="28"/>
        </w:rPr>
        <w:t>е</w:t>
      </w:r>
      <w:r w:rsidR="00E75086" w:rsidRPr="00B57BD3">
        <w:rPr>
          <w:sz w:val="28"/>
          <w:szCs w:val="28"/>
        </w:rPr>
        <w:t>нка,  соответственно.</w:t>
      </w:r>
    </w:p>
    <w:p w:rsidR="008E1300" w:rsidRPr="00B57BD3" w:rsidRDefault="00E75086" w:rsidP="004C3E00">
      <w:pPr>
        <w:pStyle w:val="3"/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lastRenderedPageBreak/>
        <w:t>В очереди для определения детей в дошкольные учреждения Камчатского края на конец 2013 года числилось 7</w:t>
      </w:r>
      <w:r w:rsidR="002D6A7B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867 человек, из них 67,9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- это дети, проживающие в г.</w:t>
      </w:r>
      <w:r w:rsidR="0093614F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Петропавловске-Камчатском. По сравнению с предыдущим годом очередь в целом по краю уменьшилась на 3,4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%, в г.</w:t>
      </w:r>
      <w:r w:rsidR="0093614F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Петропавловске-Камчатском – на 2,2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%. В соответствии с планом мероприятий («дорожная карта») </w:t>
      </w:r>
      <w:r w:rsidR="008E1300" w:rsidRPr="00B57BD3">
        <w:rPr>
          <w:sz w:val="28"/>
          <w:szCs w:val="28"/>
        </w:rPr>
        <w:t xml:space="preserve">«Изменения в сфере образования Камчатского края» в Камчатском </w:t>
      </w:r>
      <w:r w:rsidR="00545B05">
        <w:rPr>
          <w:sz w:val="28"/>
          <w:szCs w:val="28"/>
        </w:rPr>
        <w:t>регионе</w:t>
      </w:r>
      <w:r w:rsidR="008E1300" w:rsidRPr="00B57BD3">
        <w:rPr>
          <w:sz w:val="28"/>
          <w:szCs w:val="28"/>
        </w:rPr>
        <w:t xml:space="preserve"> планируется ликвидировать очередь из детей от тр</w:t>
      </w:r>
      <w:r w:rsidR="003B0CDC" w:rsidRPr="00B57BD3">
        <w:rPr>
          <w:sz w:val="28"/>
          <w:szCs w:val="28"/>
        </w:rPr>
        <w:t>е</w:t>
      </w:r>
      <w:r w:rsidR="008E1300" w:rsidRPr="00B57BD3">
        <w:rPr>
          <w:sz w:val="28"/>
          <w:szCs w:val="28"/>
        </w:rPr>
        <w:t xml:space="preserve">х до семи лет в 2014 году. </w:t>
      </w:r>
    </w:p>
    <w:p w:rsidR="008E1300" w:rsidRPr="00B57BD3" w:rsidRDefault="008E1300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течение 2013 года, в рамках реализации мероприятий по ликвидации очер</w:t>
      </w:r>
      <w:r w:rsidR="003B0CDC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>дности в дошкольные образовательные учреждения, в Камчатском крае создано 725 мест, в том числе за сч</w:t>
      </w:r>
      <w:r w:rsidR="003B0CDC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>т:</w:t>
      </w:r>
    </w:p>
    <w:p w:rsidR="008E1300" w:rsidRPr="00B57BD3" w:rsidRDefault="008E1300" w:rsidP="00EE4142">
      <w:pPr>
        <w:pStyle w:val="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 строительства новых зданий дошкольных учреждений;</w:t>
      </w:r>
    </w:p>
    <w:p w:rsidR="008E1300" w:rsidRPr="00B57BD3" w:rsidRDefault="008E1300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 развития него</w:t>
      </w:r>
      <w:r w:rsidR="00915E7F" w:rsidRPr="00B57BD3">
        <w:rPr>
          <w:sz w:val="28"/>
          <w:szCs w:val="28"/>
        </w:rPr>
        <w:t>сударственного сектора</w:t>
      </w:r>
      <w:r w:rsidRPr="00B57BD3">
        <w:rPr>
          <w:sz w:val="28"/>
          <w:szCs w:val="28"/>
        </w:rPr>
        <w:t>;</w:t>
      </w:r>
    </w:p>
    <w:p w:rsidR="00033E6F" w:rsidRPr="00B57BD3" w:rsidRDefault="008E1300" w:rsidP="00033E6F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 создания дополнительных мест для детей дошкольного возраста в образовательных учреждениях с использованием внутренних резерво</w:t>
      </w:r>
      <w:r w:rsidR="00915E7F" w:rsidRPr="00B57BD3">
        <w:rPr>
          <w:sz w:val="28"/>
          <w:szCs w:val="28"/>
        </w:rPr>
        <w:t>в системы образования</w:t>
      </w:r>
      <w:r w:rsidRPr="00B57BD3">
        <w:rPr>
          <w:sz w:val="28"/>
          <w:szCs w:val="28"/>
        </w:rPr>
        <w:t>.</w:t>
      </w:r>
    </w:p>
    <w:p w:rsidR="008E21BB" w:rsidRPr="00B57BD3" w:rsidRDefault="00033E6F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Так, в рамках реализации ДКЦП «Развитие дошкольного образования в Камчатском крае на 2011-2015 годы» в 2013 году</w:t>
      </w:r>
      <w:r w:rsidR="008E21BB" w:rsidRPr="00B57BD3">
        <w:rPr>
          <w:sz w:val="28"/>
          <w:szCs w:val="28"/>
        </w:rPr>
        <w:t>:</w:t>
      </w:r>
    </w:p>
    <w:p w:rsidR="00915E7F" w:rsidRPr="00B57BD3" w:rsidRDefault="008E21BB" w:rsidP="00EE4142">
      <w:pPr>
        <w:pStyle w:val="3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</w:t>
      </w:r>
      <w:r w:rsidR="00EE4142">
        <w:rPr>
          <w:sz w:val="28"/>
          <w:szCs w:val="28"/>
        </w:rPr>
        <w:t xml:space="preserve"> </w:t>
      </w:r>
      <w:r w:rsidR="00033E6F" w:rsidRPr="00B57BD3">
        <w:rPr>
          <w:sz w:val="28"/>
          <w:szCs w:val="28"/>
        </w:rPr>
        <w:t>введены в эксплуатацию</w:t>
      </w:r>
      <w:r w:rsidR="002D6A7B" w:rsidRPr="00B57BD3">
        <w:rPr>
          <w:sz w:val="28"/>
          <w:szCs w:val="28"/>
        </w:rPr>
        <w:t>:</w:t>
      </w:r>
      <w:r w:rsidRPr="00B57BD3">
        <w:rPr>
          <w:sz w:val="28"/>
          <w:szCs w:val="28"/>
        </w:rPr>
        <w:t xml:space="preserve"> детский сад на 260 мест в г. Елизово,  </w:t>
      </w:r>
      <w:r w:rsidR="00C442A3" w:rsidRPr="00B57BD3">
        <w:rPr>
          <w:sz w:val="28"/>
          <w:szCs w:val="28"/>
        </w:rPr>
        <w:t xml:space="preserve">детский сад </w:t>
      </w:r>
      <w:r w:rsidRPr="00B57BD3">
        <w:rPr>
          <w:sz w:val="28"/>
          <w:szCs w:val="28"/>
        </w:rPr>
        <w:t>«Каюмка» в с. Тигиль Тигильского  района;</w:t>
      </w:r>
    </w:p>
    <w:p w:rsidR="00C442A3" w:rsidRPr="00B57BD3" w:rsidRDefault="00C442A3" w:rsidP="00EE4142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</w:t>
      </w:r>
      <w:r w:rsidR="00EE4142">
        <w:rPr>
          <w:sz w:val="28"/>
          <w:szCs w:val="28"/>
        </w:rPr>
        <w:t xml:space="preserve"> </w:t>
      </w:r>
      <w:r w:rsidR="00915E7F" w:rsidRPr="00B57BD3">
        <w:rPr>
          <w:sz w:val="28"/>
          <w:szCs w:val="28"/>
        </w:rPr>
        <w:t xml:space="preserve">велось </w:t>
      </w:r>
      <w:r w:rsidR="00033E6F" w:rsidRPr="00B57BD3">
        <w:rPr>
          <w:sz w:val="28"/>
          <w:szCs w:val="28"/>
        </w:rPr>
        <w:t>строительство</w:t>
      </w:r>
      <w:r w:rsidR="00915E7F" w:rsidRPr="00B57BD3">
        <w:rPr>
          <w:sz w:val="28"/>
          <w:szCs w:val="28"/>
        </w:rPr>
        <w:t>:</w:t>
      </w:r>
      <w:r w:rsidRPr="00B57BD3">
        <w:rPr>
          <w:sz w:val="28"/>
          <w:szCs w:val="28"/>
        </w:rPr>
        <w:t xml:space="preserve"> детский сад в микрорайоне А-II северо-восточной части г. Петропавловска-Камчатского, детский сад на 220 мест в микрорайоне Центральный г. Вилючинска Камчатского края, сельский учебный комплекс в с.Усть-Хайрюзово Тигильского муниципального района;</w:t>
      </w:r>
    </w:p>
    <w:p w:rsidR="008E1300" w:rsidRPr="00B57BD3" w:rsidRDefault="008E1300" w:rsidP="004C3E00">
      <w:pPr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Пут</w:t>
      </w:r>
      <w:r w:rsidR="003B0CDC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>вки в дошкольные учреждения края в 2013 году получили 4</w:t>
      </w:r>
      <w:r w:rsidR="002D6A7B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713 ребенка, что на 2,0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больше, чем в предыдущем году.</w:t>
      </w:r>
    </w:p>
    <w:p w:rsidR="00CA5536" w:rsidRPr="00B57BD3" w:rsidRDefault="00CA5536" w:rsidP="004C3E00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целях повышения качества услуг образовательных учреждений</w:t>
      </w:r>
      <w:r w:rsidR="002D6A7B" w:rsidRPr="00B57BD3">
        <w:rPr>
          <w:sz w:val="28"/>
          <w:szCs w:val="28"/>
        </w:rPr>
        <w:t>,</w:t>
      </w:r>
      <w:r w:rsidRPr="00B57BD3">
        <w:rPr>
          <w:sz w:val="28"/>
          <w:szCs w:val="28"/>
        </w:rPr>
        <w:t xml:space="preserve"> в Камчатском крае осуществляется конкурсная поддержка дошкольных образовательных</w:t>
      </w:r>
      <w:r w:rsidR="00BB1BD5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учреждений, реализующих инновационные образова</w:t>
      </w:r>
      <w:r w:rsidR="00BB1BD5">
        <w:rPr>
          <w:sz w:val="28"/>
          <w:szCs w:val="28"/>
        </w:rPr>
        <w:t>-</w:t>
      </w:r>
      <w:r w:rsidRPr="00B57BD3">
        <w:rPr>
          <w:sz w:val="28"/>
          <w:szCs w:val="28"/>
        </w:rPr>
        <w:t>тельные программы</w:t>
      </w:r>
      <w:r w:rsidR="002D6A7B" w:rsidRPr="00B57BD3">
        <w:rPr>
          <w:sz w:val="28"/>
          <w:szCs w:val="28"/>
        </w:rPr>
        <w:t xml:space="preserve"> и эффективно применяющих здоровьесберегающие технологии</w:t>
      </w:r>
      <w:r w:rsidRPr="00B57BD3">
        <w:rPr>
          <w:sz w:val="28"/>
          <w:szCs w:val="28"/>
        </w:rPr>
        <w:t>.</w:t>
      </w:r>
    </w:p>
    <w:p w:rsidR="006256F1" w:rsidRPr="00B57BD3" w:rsidRDefault="006256F1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2013 году премии получили 3 дошкольных учреждения:</w:t>
      </w:r>
    </w:p>
    <w:p w:rsidR="006256F1" w:rsidRPr="00B57BD3" w:rsidRDefault="006256F1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 муниципальное бюджетное дошкольное образовательное учреждение «Детский сад №27»,</w:t>
      </w:r>
      <w:r w:rsidR="0069198B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 Елизовский муниципальный район, п. Новый (500,0 тыс. руб</w:t>
      </w:r>
      <w:r w:rsidR="00914085" w:rsidRPr="00B57BD3">
        <w:rPr>
          <w:sz w:val="28"/>
          <w:szCs w:val="28"/>
        </w:rPr>
        <w:t>лей</w:t>
      </w:r>
      <w:r w:rsidRPr="00B57BD3">
        <w:rPr>
          <w:sz w:val="28"/>
          <w:szCs w:val="28"/>
        </w:rPr>
        <w:t>);</w:t>
      </w:r>
    </w:p>
    <w:p w:rsidR="006256F1" w:rsidRPr="00B57BD3" w:rsidRDefault="006256F1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 муниципальное каз</w:t>
      </w:r>
      <w:r w:rsidR="003B0CDC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>нное дошкольное образовательное учреждение «Детский сад «Руче</w:t>
      </w:r>
      <w:r w:rsidR="003B0CDC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>к», Мильковский муниципальный район (250,0 тыс. руб</w:t>
      </w:r>
      <w:r w:rsidR="00914085" w:rsidRPr="00B57BD3">
        <w:rPr>
          <w:sz w:val="28"/>
          <w:szCs w:val="28"/>
        </w:rPr>
        <w:t>лей</w:t>
      </w:r>
      <w:r w:rsidRPr="00B57BD3">
        <w:rPr>
          <w:sz w:val="28"/>
          <w:szCs w:val="28"/>
        </w:rPr>
        <w:t>);</w:t>
      </w:r>
    </w:p>
    <w:p w:rsidR="006256F1" w:rsidRPr="00B57BD3" w:rsidRDefault="006256F1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 муниципальное каз</w:t>
      </w:r>
      <w:r w:rsidR="003B0CDC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>нное дошкольное образовательное учреждение «Детский сад «Солнышко», Соболевский муниципальный район (250,0 тыс. руб</w:t>
      </w:r>
      <w:r w:rsidR="00914085" w:rsidRPr="00B57BD3">
        <w:rPr>
          <w:sz w:val="28"/>
          <w:szCs w:val="28"/>
        </w:rPr>
        <w:t>лей</w:t>
      </w:r>
      <w:r w:rsidRPr="00B57BD3">
        <w:rPr>
          <w:sz w:val="28"/>
          <w:szCs w:val="28"/>
        </w:rPr>
        <w:t>).</w:t>
      </w:r>
    </w:p>
    <w:p w:rsidR="00BD41EB" w:rsidRPr="00B57BD3" w:rsidRDefault="00BD41EB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По результатам комплексной оценки сводные индексы показателей</w:t>
      </w:r>
      <w:r w:rsidR="0069198B" w:rsidRPr="00B57BD3">
        <w:rPr>
          <w:sz w:val="28"/>
          <w:szCs w:val="28"/>
        </w:rPr>
        <w:t>,</w:t>
      </w:r>
      <w:r w:rsidRPr="00B57BD3">
        <w:rPr>
          <w:sz w:val="28"/>
          <w:szCs w:val="28"/>
        </w:rPr>
        <w:t xml:space="preserve"> отражающие объемы и динамику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обеспеченности детей в возрасте от двух до семи лет местами в дошкольных учреждениях и состояние дошкольных </w:t>
      </w:r>
      <w:r w:rsidRPr="00B57BD3">
        <w:rPr>
          <w:sz w:val="28"/>
          <w:szCs w:val="28"/>
        </w:rPr>
        <w:lastRenderedPageBreak/>
        <w:t xml:space="preserve">учреждений сложились следующим образом (рисунок </w:t>
      </w:r>
      <w:r w:rsidR="00393643" w:rsidRPr="00B57BD3">
        <w:rPr>
          <w:sz w:val="28"/>
          <w:szCs w:val="28"/>
        </w:rPr>
        <w:t>8</w:t>
      </w:r>
      <w:r w:rsidRPr="00B57BD3">
        <w:rPr>
          <w:sz w:val="28"/>
          <w:szCs w:val="28"/>
        </w:rPr>
        <w:t>,</w:t>
      </w:r>
      <w:r w:rsidR="00393643" w:rsidRPr="00B57BD3">
        <w:rPr>
          <w:sz w:val="28"/>
          <w:szCs w:val="28"/>
        </w:rPr>
        <w:t>9</w:t>
      </w:r>
      <w:r w:rsidRPr="00B57BD3">
        <w:rPr>
          <w:sz w:val="28"/>
          <w:szCs w:val="28"/>
        </w:rPr>
        <w:t>)</w:t>
      </w:r>
    </w:p>
    <w:p w:rsidR="00BD41EB" w:rsidRPr="00866177" w:rsidRDefault="007C2940" w:rsidP="00A25541">
      <w:pPr>
        <w:tabs>
          <w:tab w:val="num" w:pos="720"/>
        </w:tabs>
        <w:ind w:firstLine="709"/>
        <w:jc w:val="right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</w:t>
      </w:r>
      <w:r w:rsidR="008174D9">
        <w:rPr>
          <w:b/>
          <w:sz w:val="28"/>
          <w:szCs w:val="28"/>
        </w:rPr>
        <w:t xml:space="preserve">                                                       </w:t>
      </w:r>
      <w:r w:rsidR="00BD41EB" w:rsidRPr="007C2940">
        <w:rPr>
          <w:b/>
          <w:sz w:val="28"/>
          <w:szCs w:val="28"/>
        </w:rPr>
        <w:t xml:space="preserve">Рисунок </w:t>
      </w:r>
      <w:r w:rsidR="00866177">
        <w:rPr>
          <w:b/>
          <w:sz w:val="28"/>
          <w:szCs w:val="28"/>
          <w:lang w:val="en-US"/>
        </w:rPr>
        <w:t>8</w:t>
      </w:r>
    </w:p>
    <w:p w:rsidR="00BD41EB" w:rsidRPr="00D057F2" w:rsidRDefault="006839DC" w:rsidP="006839DC">
      <w:pPr>
        <w:jc w:val="both"/>
        <w:rPr>
          <w:rFonts w:ascii="TimesNewRomanPSMT" w:hAnsi="TimesNewRomanPSMT" w:hint="eastAsia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83234CD" wp14:editId="7920617A">
            <wp:extent cx="5924550" cy="4448175"/>
            <wp:effectExtent l="0" t="0" r="19050" b="9525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9D4C77" w:rsidRDefault="009D4C77" w:rsidP="009D4C77">
      <w:pPr>
        <w:tabs>
          <w:tab w:val="num" w:pos="720"/>
        </w:tabs>
        <w:ind w:firstLine="709"/>
        <w:jc w:val="right"/>
        <w:rPr>
          <w:rFonts w:ascii="TimesNewRomanPSMT" w:hAnsi="TimesNewRomanPSMT" w:hint="eastAsia"/>
          <w:b/>
          <w:sz w:val="28"/>
          <w:szCs w:val="28"/>
        </w:rPr>
      </w:pPr>
    </w:p>
    <w:p w:rsidR="0005737E" w:rsidRPr="0005737E" w:rsidRDefault="008174D9" w:rsidP="0069198B">
      <w:pPr>
        <w:tabs>
          <w:tab w:val="num" w:pos="720"/>
        </w:tabs>
        <w:ind w:firstLine="709"/>
        <w:jc w:val="right"/>
        <w:rPr>
          <w:color w:val="1F497D" w:themeColor="text2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6B1076C4" wp14:editId="71A9220E">
            <wp:simplePos x="0" y="0"/>
            <wp:positionH relativeFrom="column">
              <wp:posOffset>-3810</wp:posOffset>
            </wp:positionH>
            <wp:positionV relativeFrom="paragraph">
              <wp:posOffset>238125</wp:posOffset>
            </wp:positionV>
            <wp:extent cx="5924550" cy="3870960"/>
            <wp:effectExtent l="0" t="0" r="0" b="0"/>
            <wp:wrapThrough wrapText="bothSides">
              <wp:wrapPolygon edited="0">
                <wp:start x="0" y="0"/>
                <wp:lineTo x="0" y="21472"/>
                <wp:lineTo x="21531" y="21472"/>
                <wp:lineTo x="21531" y="0"/>
                <wp:lineTo x="0" y="0"/>
              </wp:wrapPolygon>
            </wp:wrapThrough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4C77">
        <w:rPr>
          <w:rFonts w:ascii="TimesNewRomanPSMT" w:hAnsi="TimesNewRomanPSMT"/>
          <w:b/>
          <w:sz w:val="28"/>
          <w:szCs w:val="28"/>
        </w:rPr>
        <w:tab/>
      </w:r>
      <w:r w:rsidR="009D4C77">
        <w:rPr>
          <w:rFonts w:ascii="TimesNewRomanPSMT" w:hAnsi="TimesNewRomanPSMT"/>
          <w:b/>
          <w:sz w:val="28"/>
          <w:szCs w:val="28"/>
        </w:rPr>
        <w:tab/>
      </w:r>
      <w:r w:rsidR="009D4C77">
        <w:rPr>
          <w:rFonts w:ascii="TimesNewRomanPSMT" w:hAnsi="TimesNewRomanPSMT"/>
          <w:b/>
          <w:sz w:val="28"/>
          <w:szCs w:val="28"/>
        </w:rPr>
        <w:tab/>
      </w:r>
      <w:r w:rsidR="009D4C77">
        <w:rPr>
          <w:rFonts w:ascii="TimesNewRomanPSMT" w:hAnsi="TimesNewRomanPSMT"/>
          <w:b/>
          <w:sz w:val="28"/>
          <w:szCs w:val="28"/>
        </w:rPr>
        <w:tab/>
      </w:r>
      <w:r w:rsidR="009D4C77">
        <w:rPr>
          <w:rFonts w:ascii="TimesNewRomanPSMT" w:hAnsi="TimesNewRomanPSMT"/>
          <w:b/>
          <w:sz w:val="28"/>
          <w:szCs w:val="28"/>
        </w:rPr>
        <w:tab/>
      </w:r>
      <w:r w:rsidR="009D4C77">
        <w:rPr>
          <w:rFonts w:ascii="TimesNewRomanPSMT" w:hAnsi="TimesNewRomanPSMT"/>
          <w:b/>
          <w:sz w:val="28"/>
          <w:szCs w:val="28"/>
        </w:rPr>
        <w:tab/>
      </w:r>
      <w:r w:rsidR="009D4C77">
        <w:rPr>
          <w:rFonts w:ascii="TimesNewRomanPSMT" w:hAnsi="TimesNewRomanPSMT"/>
          <w:b/>
          <w:sz w:val="28"/>
          <w:szCs w:val="28"/>
        </w:rPr>
        <w:tab/>
      </w:r>
      <w:r w:rsidR="009D4C77">
        <w:rPr>
          <w:rFonts w:ascii="TimesNewRomanPSMT" w:hAnsi="TimesNewRomanPSMT"/>
          <w:b/>
          <w:sz w:val="28"/>
          <w:szCs w:val="28"/>
        </w:rPr>
        <w:tab/>
      </w:r>
      <w:r w:rsidR="009D4C77" w:rsidRPr="007C2940">
        <w:rPr>
          <w:rFonts w:ascii="TimesNewRomanPSMT" w:hAnsi="TimesNewRomanPSMT"/>
          <w:b/>
          <w:sz w:val="28"/>
          <w:szCs w:val="28"/>
        </w:rPr>
        <w:t xml:space="preserve">Рисунок </w:t>
      </w:r>
      <w:r w:rsidR="00B50CEE" w:rsidRPr="007C2940">
        <w:rPr>
          <w:rFonts w:ascii="TimesNewRomanPSMT" w:hAnsi="TimesNewRomanPSMT"/>
          <w:b/>
          <w:sz w:val="28"/>
          <w:szCs w:val="28"/>
        </w:rPr>
        <w:t>9</w:t>
      </w:r>
      <w:r w:rsidR="0005737E" w:rsidRPr="0005737E">
        <w:rPr>
          <w:color w:val="1F497D" w:themeColor="text2"/>
          <w:sz w:val="28"/>
          <w:szCs w:val="28"/>
        </w:rPr>
        <w:t xml:space="preserve"> </w:t>
      </w:r>
    </w:p>
    <w:p w:rsidR="0069198B" w:rsidRPr="00B57BD3" w:rsidRDefault="0069198B" w:rsidP="0005737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lastRenderedPageBreak/>
        <w:t>Результаты оценки распределили лидирующие места в следующем порядке:</w:t>
      </w:r>
    </w:p>
    <w:p w:rsidR="0005737E" w:rsidRPr="00B57BD3" w:rsidRDefault="0005737E" w:rsidP="0005737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Муниципальные районы</w:t>
      </w:r>
    </w:p>
    <w:p w:rsidR="0005737E" w:rsidRPr="00B57BD3" w:rsidRDefault="0005737E" w:rsidP="0005737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1) Соболевский</w:t>
      </w:r>
    </w:p>
    <w:p w:rsidR="0005737E" w:rsidRPr="00B57BD3" w:rsidRDefault="0005737E" w:rsidP="0005737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2) Пенжинский</w:t>
      </w:r>
    </w:p>
    <w:p w:rsidR="0005737E" w:rsidRPr="00B57BD3" w:rsidRDefault="0005737E" w:rsidP="0005737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3) Олюторский</w:t>
      </w:r>
    </w:p>
    <w:p w:rsidR="0005737E" w:rsidRPr="00B57BD3" w:rsidRDefault="0005737E" w:rsidP="0005737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Городской округ </w:t>
      </w:r>
    </w:p>
    <w:p w:rsidR="0005737E" w:rsidRPr="00B57BD3" w:rsidRDefault="0005737E" w:rsidP="0005737E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1) Палана</w:t>
      </w:r>
    </w:p>
    <w:p w:rsidR="00BD41EB" w:rsidRPr="0005737E" w:rsidRDefault="00BD41EB" w:rsidP="005E3293">
      <w:pPr>
        <w:tabs>
          <w:tab w:val="num" w:pos="720"/>
        </w:tabs>
        <w:jc w:val="both"/>
        <w:rPr>
          <w:rFonts w:ascii="TimesNewRomanPSMT" w:hAnsi="TimesNewRomanPSMT" w:hint="eastAsia"/>
          <w:color w:val="1F497D" w:themeColor="text2"/>
          <w:sz w:val="28"/>
          <w:szCs w:val="28"/>
        </w:rPr>
      </w:pPr>
    </w:p>
    <w:p w:rsidR="00BD41EB" w:rsidRPr="00E27AE1" w:rsidRDefault="00BD41EB" w:rsidP="00A25541">
      <w:pPr>
        <w:tabs>
          <w:tab w:val="num" w:pos="720"/>
        </w:tabs>
        <w:ind w:firstLine="709"/>
        <w:jc w:val="center"/>
        <w:rPr>
          <w:b/>
          <w:sz w:val="28"/>
          <w:szCs w:val="28"/>
        </w:rPr>
      </w:pPr>
      <w:r w:rsidRPr="00E27AE1">
        <w:rPr>
          <w:b/>
          <w:sz w:val="28"/>
          <w:szCs w:val="28"/>
        </w:rPr>
        <w:t>3. Общее и дополнительное образование</w:t>
      </w:r>
    </w:p>
    <w:p w:rsidR="00BD41EB" w:rsidRPr="00FE3974" w:rsidRDefault="00BD41EB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</w:p>
    <w:p w:rsidR="00BD41EB" w:rsidRPr="00B57BD3" w:rsidRDefault="007339D6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</w:t>
      </w:r>
      <w:r w:rsidR="00BD41EB" w:rsidRPr="00B57BD3">
        <w:rPr>
          <w:sz w:val="28"/>
          <w:szCs w:val="28"/>
        </w:rPr>
        <w:t xml:space="preserve"> 201</w:t>
      </w:r>
      <w:r w:rsidR="00D7666F" w:rsidRPr="00B57BD3">
        <w:rPr>
          <w:sz w:val="28"/>
          <w:szCs w:val="28"/>
        </w:rPr>
        <w:t>3</w:t>
      </w:r>
      <w:r w:rsidR="00BD41EB" w:rsidRPr="00B57BD3">
        <w:rPr>
          <w:sz w:val="28"/>
          <w:szCs w:val="28"/>
        </w:rPr>
        <w:t>/201</w:t>
      </w:r>
      <w:r w:rsidR="00D7666F" w:rsidRPr="00B57BD3">
        <w:rPr>
          <w:sz w:val="28"/>
          <w:szCs w:val="28"/>
        </w:rPr>
        <w:t>4</w:t>
      </w:r>
      <w:r w:rsidR="00BD41EB" w:rsidRPr="00B57BD3">
        <w:rPr>
          <w:sz w:val="28"/>
          <w:szCs w:val="28"/>
        </w:rPr>
        <w:t xml:space="preserve"> учебного года сеть общеобразовательных учреждений Камчатского края представлена 7 вечерними и 11</w:t>
      </w:r>
      <w:r w:rsidR="00D7666F" w:rsidRPr="00B57BD3">
        <w:rPr>
          <w:sz w:val="28"/>
          <w:szCs w:val="28"/>
        </w:rPr>
        <w:t>6</w:t>
      </w:r>
      <w:r w:rsidR="00BD41EB" w:rsidRPr="00B57BD3">
        <w:rPr>
          <w:sz w:val="28"/>
          <w:szCs w:val="28"/>
        </w:rPr>
        <w:t xml:space="preserve"> дневными учреждениями, из которых 1</w:t>
      </w:r>
      <w:r w:rsidR="00B2084A" w:rsidRPr="00B57BD3">
        <w:rPr>
          <w:sz w:val="28"/>
          <w:szCs w:val="28"/>
        </w:rPr>
        <w:t>10</w:t>
      </w:r>
      <w:r w:rsidR="00BD41EB" w:rsidRPr="00B57BD3">
        <w:rPr>
          <w:sz w:val="28"/>
          <w:szCs w:val="28"/>
        </w:rPr>
        <w:t xml:space="preserve"> муниципальных дневных общеобразовательных учреждений, 5 специальных (коррекционных) общеобразовательных учреждений, 1 оздоровительное общеобразовательное учреждение.</w:t>
      </w:r>
      <w:r w:rsidR="00F1526E" w:rsidRPr="00B57BD3">
        <w:rPr>
          <w:sz w:val="28"/>
          <w:szCs w:val="28"/>
        </w:rPr>
        <w:t xml:space="preserve"> По сравнению с предыдущим годом число учреждений сократилось на одну единицу. </w:t>
      </w:r>
    </w:p>
    <w:p w:rsidR="00BD41EB" w:rsidRPr="00B57BD3" w:rsidRDefault="00BD41EB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Общее число обучающихся в дневных общеобразовательных учреждениях Камчатского края составило в текущем учебном году 33</w:t>
      </w:r>
      <w:r w:rsidR="00C44CE9" w:rsidRPr="00B57BD3">
        <w:rPr>
          <w:sz w:val="28"/>
          <w:szCs w:val="28"/>
        </w:rPr>
        <w:t xml:space="preserve"> </w:t>
      </w:r>
      <w:r w:rsidR="00D7666F" w:rsidRPr="00B57BD3">
        <w:rPr>
          <w:sz w:val="28"/>
          <w:szCs w:val="28"/>
        </w:rPr>
        <w:t>559</w:t>
      </w:r>
      <w:r w:rsidRPr="00B57BD3">
        <w:rPr>
          <w:sz w:val="28"/>
          <w:szCs w:val="28"/>
        </w:rPr>
        <w:t xml:space="preserve"> человек. В вечерних (сменных) школах обучается </w:t>
      </w:r>
      <w:r w:rsidR="00D7666F" w:rsidRPr="00B57BD3">
        <w:rPr>
          <w:sz w:val="28"/>
          <w:szCs w:val="28"/>
        </w:rPr>
        <w:t>842</w:t>
      </w:r>
      <w:r w:rsidRPr="00B57BD3">
        <w:rPr>
          <w:sz w:val="28"/>
          <w:szCs w:val="28"/>
        </w:rPr>
        <w:t xml:space="preserve"> человек</w:t>
      </w:r>
      <w:r w:rsidR="00C44CE9" w:rsidRPr="00B57BD3">
        <w:rPr>
          <w:sz w:val="28"/>
          <w:szCs w:val="28"/>
        </w:rPr>
        <w:t>а</w:t>
      </w:r>
      <w:r w:rsidRPr="00B57BD3">
        <w:rPr>
          <w:sz w:val="28"/>
          <w:szCs w:val="28"/>
        </w:rPr>
        <w:t>.</w:t>
      </w:r>
    </w:p>
    <w:p w:rsidR="00497A24" w:rsidRPr="00B57BD3" w:rsidRDefault="00A336FF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Для современной системы общественного воспитания актуальными являются задачи реабилитации детей, коррекции их здоровья. </w:t>
      </w:r>
    </w:p>
    <w:p w:rsidR="000A022B" w:rsidRPr="00B57BD3" w:rsidRDefault="000A022B" w:rsidP="00FE3974">
      <w:pPr>
        <w:pStyle w:val="3"/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Камчатском крае действует 5 специальных (коррекционных) школ и классов. Обучением охвачено 856 школьников или 2,6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общей численности учащихся (в 2012/2013 учебном году – 6 школ, 928 учеников). В данных учреждениях постоянно совершенствуется работа по обучению педагогов и родителей</w:t>
      </w:r>
      <w:r w:rsidR="00A801B6" w:rsidRPr="00B57BD3">
        <w:rPr>
          <w:sz w:val="28"/>
          <w:szCs w:val="28"/>
        </w:rPr>
        <w:t xml:space="preserve"> детей с ограниченными возможностями</w:t>
      </w:r>
      <w:r w:rsidRPr="00B57BD3">
        <w:rPr>
          <w:sz w:val="28"/>
          <w:szCs w:val="28"/>
        </w:rPr>
        <w:t xml:space="preserve"> методикам и технологиям коррекционно-реабилитационной работы с детьми.</w:t>
      </w:r>
    </w:p>
    <w:p w:rsidR="00166E77" w:rsidRPr="00B57BD3" w:rsidRDefault="00166E77" w:rsidP="00166E77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2013 году продолжена работа по развитию дистанционного обучения школьников, в том числе детей с ограниченными возможностями здоровья, и внедрению новых информационных технологий в образовательный процесс.</w:t>
      </w:r>
    </w:p>
    <w:p w:rsidR="001F6756" w:rsidRPr="00B57BD3" w:rsidRDefault="001F6756" w:rsidP="00166E77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Общий объ</w:t>
      </w:r>
      <w:r w:rsidR="003B0CDC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 xml:space="preserve">м средств бюджета края, направленных в 2013 году на реализацию </w:t>
      </w:r>
      <w:r w:rsidR="00A229B7" w:rsidRPr="00B57BD3">
        <w:rPr>
          <w:sz w:val="28"/>
          <w:szCs w:val="28"/>
        </w:rPr>
        <w:t>проекта по организации дистанционного обучения учащихся из отдал</w:t>
      </w:r>
      <w:r w:rsidR="003B0CDC" w:rsidRPr="00B57BD3">
        <w:rPr>
          <w:sz w:val="28"/>
          <w:szCs w:val="28"/>
        </w:rPr>
        <w:t>е</w:t>
      </w:r>
      <w:r w:rsidR="00A229B7" w:rsidRPr="00B57BD3">
        <w:rPr>
          <w:sz w:val="28"/>
          <w:szCs w:val="28"/>
        </w:rPr>
        <w:t>нных и труднодоступных местностей, составил 3</w:t>
      </w:r>
      <w:r w:rsidR="00B16387" w:rsidRPr="00B57BD3">
        <w:rPr>
          <w:sz w:val="28"/>
          <w:szCs w:val="28"/>
        </w:rPr>
        <w:t xml:space="preserve"> </w:t>
      </w:r>
      <w:r w:rsidR="00A229B7" w:rsidRPr="00B57BD3">
        <w:rPr>
          <w:sz w:val="28"/>
          <w:szCs w:val="28"/>
        </w:rPr>
        <w:t xml:space="preserve">900 тыс. рублей. </w:t>
      </w:r>
    </w:p>
    <w:p w:rsidR="00DD7C67" w:rsidRPr="00B57BD3" w:rsidRDefault="00A229B7" w:rsidP="00166E77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2013 году в дневных общеобразовательных учреждениях функционировали 933 кружка, которые посещали 19 392 школьника.</w:t>
      </w:r>
    </w:p>
    <w:p w:rsidR="00100788" w:rsidRPr="00B57BD3" w:rsidRDefault="00DD7C67" w:rsidP="00B03E7E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2013 году в Камчатском крае впервые прош</w:t>
      </w:r>
      <w:r w:rsidR="003B0CDC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>л краевой конкурс</w:t>
      </w:r>
      <w:r w:rsidR="00B03E7E">
        <w:rPr>
          <w:sz w:val="28"/>
          <w:szCs w:val="28"/>
        </w:rPr>
        <w:br/>
      </w:r>
      <w:r w:rsidR="00100788" w:rsidRPr="00B57BD3">
        <w:rPr>
          <w:sz w:val="28"/>
          <w:szCs w:val="28"/>
        </w:rPr>
        <w:t xml:space="preserve">«Ученик года Камчатки», </w:t>
      </w:r>
      <w:r w:rsidRPr="00B57BD3">
        <w:rPr>
          <w:sz w:val="28"/>
          <w:szCs w:val="28"/>
        </w:rPr>
        <w:t xml:space="preserve"> </w:t>
      </w:r>
      <w:r w:rsidR="00100788" w:rsidRPr="00B57BD3">
        <w:rPr>
          <w:sz w:val="28"/>
          <w:szCs w:val="28"/>
        </w:rPr>
        <w:t xml:space="preserve">участие в котором приняли 11 </w:t>
      </w:r>
      <w:r w:rsidR="00FE0A4F" w:rsidRPr="00B57BD3">
        <w:rPr>
          <w:sz w:val="28"/>
          <w:szCs w:val="28"/>
        </w:rPr>
        <w:t>школьников из д</w:t>
      </w:r>
      <w:r w:rsidR="00100788" w:rsidRPr="00B57BD3">
        <w:rPr>
          <w:sz w:val="28"/>
          <w:szCs w:val="28"/>
        </w:rPr>
        <w:t>евяти муниципальных районов Камчатского края.</w:t>
      </w:r>
    </w:p>
    <w:p w:rsidR="00FE0A4F" w:rsidRPr="00B57BD3" w:rsidRDefault="00FE0A4F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Учебный процесс во многом зависит от состояния материальной базы образовательных учреждений.</w:t>
      </w:r>
    </w:p>
    <w:p w:rsidR="000F588C" w:rsidRPr="00B57BD3" w:rsidRDefault="000F588C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С целью обеспечения качественных условий обучения и воспитания в общеобразовательных учреждениях, повышения эффективности системы общего образования Камчатского </w:t>
      </w:r>
      <w:r w:rsidR="001145BE" w:rsidRPr="00B57BD3">
        <w:rPr>
          <w:sz w:val="28"/>
          <w:szCs w:val="28"/>
        </w:rPr>
        <w:t xml:space="preserve">края </w:t>
      </w:r>
      <w:r w:rsidR="00E6785A">
        <w:rPr>
          <w:sz w:val="28"/>
          <w:szCs w:val="28"/>
        </w:rPr>
        <w:t>п</w:t>
      </w:r>
      <w:r w:rsidR="001145BE" w:rsidRPr="00B57BD3">
        <w:rPr>
          <w:sz w:val="28"/>
          <w:szCs w:val="28"/>
        </w:rPr>
        <w:t xml:space="preserve">остановлением Правительства </w:t>
      </w:r>
      <w:r w:rsidR="001145BE" w:rsidRPr="00B57BD3">
        <w:rPr>
          <w:sz w:val="28"/>
          <w:szCs w:val="28"/>
        </w:rPr>
        <w:lastRenderedPageBreak/>
        <w:t>Камчатского края утвержд</w:t>
      </w:r>
      <w:r w:rsidR="001467DD" w:rsidRPr="00B57BD3">
        <w:rPr>
          <w:sz w:val="28"/>
          <w:szCs w:val="28"/>
        </w:rPr>
        <w:t>е</w:t>
      </w:r>
      <w:r w:rsidR="001145BE" w:rsidRPr="00B57BD3">
        <w:rPr>
          <w:sz w:val="28"/>
          <w:szCs w:val="28"/>
        </w:rPr>
        <w:t>н «Комплекс мер по модернизации общего образования в Камчатском крае».</w:t>
      </w:r>
    </w:p>
    <w:p w:rsidR="001145BE" w:rsidRPr="00B57BD3" w:rsidRDefault="001145BE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На начало 2013/2014 учебного год в 110 дневных общеобразовательных учреждениях насчитывалось 154 кабинета основ информатики с числом рабочих мест 1</w:t>
      </w:r>
      <w:r w:rsidR="001467DD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594 единицы.</w:t>
      </w:r>
    </w:p>
    <w:p w:rsidR="001145BE" w:rsidRPr="00B57BD3" w:rsidRDefault="001145BE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Компьютерный парк дневных школ в 2013 году насчитывал 6,8 тыс. компьютеров, увеличившись за год на 1</w:t>
      </w:r>
      <w:r w:rsidR="001467DD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321 единицу. В учебных целях использовалось 4,9 тыс. единиц (71,5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%).</w:t>
      </w:r>
    </w:p>
    <w:p w:rsidR="001145BE" w:rsidRPr="00B57BD3" w:rsidRDefault="000373A6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35 учреждениях края (30,2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от общего числа учреждений) имеются электронные библиотеки.</w:t>
      </w:r>
      <w:r w:rsidR="00C44CE9" w:rsidRPr="00B57BD3">
        <w:rPr>
          <w:sz w:val="28"/>
          <w:szCs w:val="28"/>
        </w:rPr>
        <w:t xml:space="preserve"> Собственный сайт в сети Интернет имеют 115 дневных общеобразовательных учреждений или 99,1% от общего числа учреждений. В 60 школах края (51,7</w:t>
      </w:r>
      <w:r w:rsidR="00EA210A" w:rsidRPr="00B57BD3">
        <w:rPr>
          <w:sz w:val="28"/>
          <w:szCs w:val="28"/>
        </w:rPr>
        <w:t xml:space="preserve"> </w:t>
      </w:r>
      <w:r w:rsidR="00C44CE9" w:rsidRPr="00B57BD3">
        <w:rPr>
          <w:sz w:val="28"/>
          <w:szCs w:val="28"/>
        </w:rPr>
        <w:t>%) родители школьников имеют возможность пользоваться услугой «электронный дневник» или «электронный журнал успеваемости».</w:t>
      </w:r>
      <w:r w:rsidR="003249C1" w:rsidRPr="00B57BD3">
        <w:rPr>
          <w:sz w:val="28"/>
          <w:szCs w:val="28"/>
        </w:rPr>
        <w:t xml:space="preserve"> </w:t>
      </w:r>
      <w:r w:rsidR="00C44CE9" w:rsidRPr="00B57BD3">
        <w:rPr>
          <w:sz w:val="28"/>
          <w:szCs w:val="28"/>
        </w:rPr>
        <w:t xml:space="preserve">Доступ </w:t>
      </w:r>
      <w:r w:rsidR="001467DD" w:rsidRPr="00B57BD3">
        <w:rPr>
          <w:sz w:val="28"/>
          <w:szCs w:val="28"/>
        </w:rPr>
        <w:t>к</w:t>
      </w:r>
      <w:r w:rsidR="00C44CE9" w:rsidRPr="00B57BD3">
        <w:rPr>
          <w:sz w:val="28"/>
          <w:szCs w:val="28"/>
        </w:rPr>
        <w:t xml:space="preserve"> образовательным ресурсам да</w:t>
      </w:r>
      <w:r w:rsidR="001467DD" w:rsidRPr="00B57BD3">
        <w:rPr>
          <w:sz w:val="28"/>
          <w:szCs w:val="28"/>
        </w:rPr>
        <w:t>е</w:t>
      </w:r>
      <w:r w:rsidR="00C44CE9" w:rsidRPr="00B57BD3">
        <w:rPr>
          <w:sz w:val="28"/>
          <w:szCs w:val="28"/>
        </w:rPr>
        <w:t>т учащимся и педагогам возможность использовать наиболее актуальные и современные методические, научные и учебные материалы.</w:t>
      </w:r>
    </w:p>
    <w:p w:rsidR="00FE0A4F" w:rsidRPr="00B57BD3" w:rsidRDefault="00FE0A4F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2013 в Камчатском крае продолжилась работа по реализации экспериментального проекта по совершенствованию организации питания обучающихся в муниципальных общеобразовательных учреждениях. В программе участвует 9 школ Петропавловск-</w:t>
      </w:r>
      <w:r w:rsidR="00983DEE" w:rsidRPr="00B57BD3">
        <w:rPr>
          <w:sz w:val="28"/>
          <w:szCs w:val="28"/>
        </w:rPr>
        <w:t>К</w:t>
      </w:r>
      <w:r w:rsidRPr="00B57BD3">
        <w:rPr>
          <w:sz w:val="28"/>
          <w:szCs w:val="28"/>
        </w:rPr>
        <w:t xml:space="preserve">амчатского городского округа (2012 год – 5 школ). </w:t>
      </w:r>
    </w:p>
    <w:p w:rsidR="00FE0A4F" w:rsidRPr="00B57BD3" w:rsidRDefault="001E526E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целом в Камчатском крае в 2013 году было охвачено горячим питанием 73,9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от общего количества учеников.</w:t>
      </w:r>
    </w:p>
    <w:p w:rsidR="002F7027" w:rsidRPr="00B57BD3" w:rsidRDefault="00BD41EB" w:rsidP="002F7027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Сводные индексы показателей характеризующих эффективность деятельности органов местного самоуправления в сфере общего и дополнительного образования сложились следующим образом (рисунок</w:t>
      </w:r>
      <w:r w:rsidR="003249C1" w:rsidRPr="00B57BD3">
        <w:rPr>
          <w:sz w:val="28"/>
          <w:szCs w:val="28"/>
        </w:rPr>
        <w:t xml:space="preserve"> 10,11</w:t>
      </w:r>
      <w:r w:rsidRPr="00B57BD3">
        <w:rPr>
          <w:sz w:val="28"/>
          <w:szCs w:val="28"/>
        </w:rPr>
        <w:t>)</w:t>
      </w:r>
    </w:p>
    <w:p w:rsidR="00803CB8" w:rsidRDefault="009F24E4" w:rsidP="001467DD">
      <w:pPr>
        <w:tabs>
          <w:tab w:val="num" w:pos="720"/>
        </w:tabs>
        <w:jc w:val="right"/>
        <w:rPr>
          <w:b/>
          <w:color w:val="1F497D" w:themeColor="text2"/>
          <w:sz w:val="28"/>
          <w:szCs w:val="28"/>
        </w:rPr>
      </w:pPr>
      <w:r w:rsidRPr="00B57BD3">
        <w:rPr>
          <w:sz w:val="28"/>
          <w:szCs w:val="28"/>
        </w:rPr>
        <w:t xml:space="preserve"> </w:t>
      </w:r>
      <w:r w:rsidR="002F7027" w:rsidRPr="00B57BD3">
        <w:rPr>
          <w:sz w:val="28"/>
          <w:szCs w:val="28"/>
        </w:rPr>
        <w:t xml:space="preserve">  </w:t>
      </w:r>
      <w:r w:rsidR="001467DD" w:rsidRPr="00B57BD3">
        <w:rPr>
          <w:sz w:val="28"/>
          <w:szCs w:val="28"/>
        </w:rPr>
        <w:t xml:space="preserve">                                                                                                  </w:t>
      </w:r>
      <w:r w:rsidR="002F7027" w:rsidRPr="00B57BD3">
        <w:rPr>
          <w:sz w:val="28"/>
          <w:szCs w:val="28"/>
        </w:rPr>
        <w:t xml:space="preserve">  </w:t>
      </w:r>
      <w:r w:rsidR="00233AEC">
        <w:rPr>
          <w:sz w:val="28"/>
          <w:szCs w:val="28"/>
        </w:rPr>
        <w:t xml:space="preserve">   </w:t>
      </w:r>
      <w:r w:rsidR="002F7027" w:rsidRPr="00B57BD3">
        <w:rPr>
          <w:sz w:val="28"/>
          <w:szCs w:val="28"/>
        </w:rPr>
        <w:t xml:space="preserve">   </w:t>
      </w:r>
      <w:r w:rsidR="001467DD" w:rsidRPr="00B57BD3">
        <w:rPr>
          <w:b/>
          <w:sz w:val="28"/>
          <w:szCs w:val="28"/>
        </w:rPr>
        <w:t>Рисунок 10</w:t>
      </w:r>
      <w:r w:rsidR="002F7027" w:rsidRPr="00B57BD3">
        <w:rPr>
          <w:sz w:val="28"/>
          <w:szCs w:val="28"/>
        </w:rPr>
        <w:t xml:space="preserve">       </w:t>
      </w:r>
      <w:r w:rsidR="00803CB8" w:rsidRPr="001467DD">
        <w:rPr>
          <w:noProof/>
          <w:sz w:val="28"/>
          <w:szCs w:val="28"/>
          <w:lang w:eastAsia="ru-RU"/>
        </w:rPr>
        <w:drawing>
          <wp:inline distT="0" distB="0" distL="0" distR="0" wp14:anchorId="3F4EF2CB" wp14:editId="52C5356E">
            <wp:extent cx="5924550" cy="32289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467DD" w:rsidRDefault="001467DD" w:rsidP="00D03FA9">
      <w:pPr>
        <w:tabs>
          <w:tab w:val="num" w:pos="720"/>
        </w:tabs>
        <w:jc w:val="right"/>
        <w:rPr>
          <w:b/>
          <w:color w:val="1F497D" w:themeColor="text2"/>
          <w:sz w:val="28"/>
          <w:szCs w:val="28"/>
        </w:rPr>
      </w:pPr>
    </w:p>
    <w:p w:rsidR="00BD41EB" w:rsidRPr="007C2940" w:rsidRDefault="00233AEC" w:rsidP="00D03FA9">
      <w:pPr>
        <w:tabs>
          <w:tab w:val="num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  <w:r w:rsidR="00BD41EB" w:rsidRPr="007C2940">
        <w:rPr>
          <w:b/>
          <w:sz w:val="28"/>
          <w:szCs w:val="28"/>
        </w:rPr>
        <w:t>Рисунок 1</w:t>
      </w:r>
      <w:r w:rsidR="00B50CEE" w:rsidRPr="007C2940">
        <w:rPr>
          <w:b/>
          <w:sz w:val="28"/>
          <w:szCs w:val="28"/>
        </w:rPr>
        <w:t>1</w:t>
      </w:r>
    </w:p>
    <w:p w:rsidR="009F24E4" w:rsidRDefault="009F24E4" w:rsidP="00D03FA9">
      <w:pPr>
        <w:tabs>
          <w:tab w:val="num" w:pos="720"/>
        </w:tabs>
        <w:jc w:val="right"/>
        <w:rPr>
          <w:b/>
          <w:color w:val="1F497D" w:themeColor="text2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29F9513" wp14:editId="6F26EB1E">
            <wp:extent cx="5924550" cy="268605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9F24E4" w:rsidRPr="00B57BD3" w:rsidRDefault="009F24E4" w:rsidP="00D03FA9">
      <w:pPr>
        <w:tabs>
          <w:tab w:val="num" w:pos="720"/>
        </w:tabs>
        <w:jc w:val="right"/>
        <w:rPr>
          <w:b/>
          <w:sz w:val="28"/>
          <w:szCs w:val="28"/>
        </w:rPr>
      </w:pPr>
    </w:p>
    <w:p w:rsidR="003D1844" w:rsidRPr="00B57BD3" w:rsidRDefault="003D1844" w:rsidP="003D1844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Наибольшую эффективность деятельности в области общего и дополнительного образования показали муниципальные районы: </w:t>
      </w:r>
    </w:p>
    <w:p w:rsidR="003D1844" w:rsidRPr="00B57BD3" w:rsidRDefault="003D1844" w:rsidP="003D1844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1) Алеутский</w:t>
      </w:r>
    </w:p>
    <w:p w:rsidR="003D1844" w:rsidRPr="00B57BD3" w:rsidRDefault="003D1844" w:rsidP="003D1844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2) Олюторский</w:t>
      </w:r>
    </w:p>
    <w:p w:rsidR="003D1844" w:rsidRPr="00B57BD3" w:rsidRDefault="003D1844" w:rsidP="003D1844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3) Быстринский</w:t>
      </w:r>
    </w:p>
    <w:p w:rsidR="003D1844" w:rsidRPr="00B57BD3" w:rsidRDefault="003D1844" w:rsidP="003D1844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Городской округ </w:t>
      </w:r>
    </w:p>
    <w:p w:rsidR="003D1844" w:rsidRPr="00B57BD3" w:rsidRDefault="003D1844" w:rsidP="003D1844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1) </w:t>
      </w:r>
      <w:r w:rsidR="00702543">
        <w:rPr>
          <w:sz w:val="28"/>
          <w:szCs w:val="28"/>
        </w:rPr>
        <w:t xml:space="preserve">п. </w:t>
      </w:r>
      <w:r w:rsidRPr="00B57BD3">
        <w:rPr>
          <w:sz w:val="28"/>
          <w:szCs w:val="28"/>
        </w:rPr>
        <w:t>Палана</w:t>
      </w:r>
    </w:p>
    <w:p w:rsidR="00BD41EB" w:rsidRDefault="00BD41EB" w:rsidP="00BD41EB">
      <w:pPr>
        <w:tabs>
          <w:tab w:val="num" w:pos="720"/>
        </w:tabs>
        <w:ind w:firstLine="709"/>
        <w:jc w:val="center"/>
        <w:rPr>
          <w:rFonts w:ascii="TimesNewRomanPSMT" w:hAnsi="TimesNewRomanPSMT" w:hint="eastAsia"/>
          <w:b/>
          <w:sz w:val="28"/>
          <w:szCs w:val="28"/>
        </w:rPr>
      </w:pPr>
    </w:p>
    <w:p w:rsidR="00BD41EB" w:rsidRPr="0020441D" w:rsidRDefault="00BD41EB" w:rsidP="00BD41EB">
      <w:pPr>
        <w:tabs>
          <w:tab w:val="num" w:pos="720"/>
        </w:tabs>
        <w:ind w:firstLine="709"/>
        <w:jc w:val="center"/>
        <w:rPr>
          <w:b/>
          <w:sz w:val="28"/>
          <w:szCs w:val="28"/>
        </w:rPr>
      </w:pPr>
      <w:r w:rsidRPr="0020441D">
        <w:rPr>
          <w:b/>
          <w:sz w:val="28"/>
          <w:szCs w:val="28"/>
        </w:rPr>
        <w:t>4. Культура</w:t>
      </w:r>
    </w:p>
    <w:p w:rsidR="00BD41EB" w:rsidRPr="00B57BD3" w:rsidRDefault="00BD41EB" w:rsidP="00BD41EB">
      <w:pPr>
        <w:widowControl w:val="0"/>
        <w:ind w:firstLine="709"/>
        <w:jc w:val="both"/>
        <w:rPr>
          <w:rFonts w:ascii="TimesNewRomanPSMT" w:hAnsi="TimesNewRomanPSMT" w:hint="eastAsia"/>
          <w:sz w:val="28"/>
          <w:szCs w:val="28"/>
        </w:rPr>
      </w:pPr>
    </w:p>
    <w:p w:rsidR="00BD41E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201</w:t>
      </w:r>
      <w:r w:rsidR="00523A64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 xml:space="preserve"> году в </w:t>
      </w:r>
      <w:r w:rsidR="001E526E" w:rsidRPr="00B57BD3">
        <w:rPr>
          <w:sz w:val="28"/>
          <w:szCs w:val="28"/>
        </w:rPr>
        <w:t>Камчатском</w:t>
      </w:r>
      <w:r w:rsidRPr="00B57BD3">
        <w:rPr>
          <w:sz w:val="28"/>
          <w:szCs w:val="28"/>
        </w:rPr>
        <w:t xml:space="preserve"> крае действовали </w:t>
      </w:r>
      <w:r w:rsidR="007E23B0" w:rsidRPr="00B57BD3">
        <w:rPr>
          <w:sz w:val="28"/>
          <w:szCs w:val="28"/>
        </w:rPr>
        <w:t>2</w:t>
      </w:r>
      <w:r w:rsidR="009E5524" w:rsidRPr="00B57BD3">
        <w:rPr>
          <w:sz w:val="28"/>
          <w:szCs w:val="28"/>
        </w:rPr>
        <w:t>11</w:t>
      </w:r>
      <w:r w:rsidRPr="00B57BD3">
        <w:rPr>
          <w:sz w:val="28"/>
          <w:szCs w:val="28"/>
        </w:rPr>
        <w:t xml:space="preserve"> учреждени</w:t>
      </w:r>
      <w:r w:rsidR="005D1112" w:rsidRPr="00B57BD3">
        <w:rPr>
          <w:sz w:val="28"/>
          <w:szCs w:val="28"/>
        </w:rPr>
        <w:t>й</w:t>
      </w:r>
      <w:r w:rsidRPr="00B57BD3">
        <w:rPr>
          <w:sz w:val="28"/>
          <w:szCs w:val="28"/>
        </w:rPr>
        <w:t xml:space="preserve"> культуры. Их деятельность ориентирована на </w:t>
      </w:r>
      <w:r w:rsidR="009E5524" w:rsidRPr="00B57BD3">
        <w:rPr>
          <w:sz w:val="28"/>
          <w:szCs w:val="28"/>
        </w:rPr>
        <w:t>расширение возможностей населения для духовного развития и доступа к культурному наследию, содействию этнокультурному многообразию народов, стимулирование народного творчества, создание условий для массового начального и среднего музыкально-художественного образования</w:t>
      </w:r>
      <w:r w:rsidRPr="00B57BD3">
        <w:rPr>
          <w:sz w:val="28"/>
          <w:szCs w:val="28"/>
        </w:rPr>
        <w:t>.</w:t>
      </w:r>
    </w:p>
    <w:p w:rsidR="00BD41E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Такие учреждения культуры как библиотеки и клубы функционируют в каждом районе Камчатского края.</w:t>
      </w:r>
    </w:p>
    <w:p w:rsidR="00BD41EB" w:rsidRPr="00B57BD3" w:rsidRDefault="00BE618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На конец 2013</w:t>
      </w:r>
      <w:r w:rsidR="00BD41EB" w:rsidRPr="00B57BD3">
        <w:rPr>
          <w:sz w:val="28"/>
          <w:szCs w:val="28"/>
        </w:rPr>
        <w:t xml:space="preserve"> года в </w:t>
      </w:r>
      <w:r w:rsidR="001E526E" w:rsidRPr="00B57BD3">
        <w:rPr>
          <w:sz w:val="28"/>
          <w:szCs w:val="28"/>
        </w:rPr>
        <w:t>Камчатском</w:t>
      </w:r>
      <w:r w:rsidR="00BD41EB" w:rsidRPr="00B57BD3">
        <w:rPr>
          <w:sz w:val="28"/>
          <w:szCs w:val="28"/>
        </w:rPr>
        <w:t xml:space="preserve"> крае действовали 10</w:t>
      </w:r>
      <w:r w:rsidR="00D7666F" w:rsidRPr="00B57BD3">
        <w:rPr>
          <w:sz w:val="28"/>
          <w:szCs w:val="28"/>
        </w:rPr>
        <w:t>6</w:t>
      </w:r>
      <w:r w:rsidR="00BD41EB" w:rsidRPr="00B57BD3">
        <w:rPr>
          <w:sz w:val="28"/>
          <w:szCs w:val="28"/>
        </w:rPr>
        <w:t xml:space="preserve"> общедоступных библиотек, 8</w:t>
      </w:r>
      <w:r w:rsidR="00D7666F" w:rsidRPr="00B57BD3">
        <w:rPr>
          <w:sz w:val="28"/>
          <w:szCs w:val="28"/>
        </w:rPr>
        <w:t>0</w:t>
      </w:r>
      <w:r w:rsidR="00BD41EB" w:rsidRPr="00B57BD3">
        <w:rPr>
          <w:sz w:val="28"/>
          <w:szCs w:val="28"/>
        </w:rPr>
        <w:t xml:space="preserve"> учреждени</w:t>
      </w:r>
      <w:r w:rsidRPr="00B57BD3">
        <w:rPr>
          <w:sz w:val="28"/>
          <w:szCs w:val="28"/>
        </w:rPr>
        <w:t>й</w:t>
      </w:r>
      <w:r w:rsidR="00BD41EB" w:rsidRPr="00B57BD3">
        <w:rPr>
          <w:sz w:val="28"/>
          <w:szCs w:val="28"/>
        </w:rPr>
        <w:t xml:space="preserve"> культурно-досугового типа, 13 музеев, 2 профессиональных театра</w:t>
      </w:r>
      <w:r w:rsidR="00D83DEE" w:rsidRPr="00B57BD3">
        <w:rPr>
          <w:sz w:val="28"/>
          <w:szCs w:val="28"/>
        </w:rPr>
        <w:t xml:space="preserve">, </w:t>
      </w:r>
      <w:r w:rsidR="00BD41EB" w:rsidRPr="00B57BD3">
        <w:rPr>
          <w:sz w:val="28"/>
          <w:szCs w:val="28"/>
        </w:rPr>
        <w:t>1 зоопарк, 6 концертных организаций, 1 парк культуры.</w:t>
      </w:r>
    </w:p>
    <w:p w:rsidR="00C06735" w:rsidRPr="00B57BD3" w:rsidRDefault="00C06735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Библиотечная сеть Камчатского края включает в себя 106 общедоступных библиотек.</w:t>
      </w:r>
      <w:r w:rsidR="00D83DEE" w:rsidRPr="00B57BD3">
        <w:rPr>
          <w:sz w:val="28"/>
          <w:szCs w:val="28"/>
        </w:rPr>
        <w:t xml:space="preserve">  </w:t>
      </w:r>
      <w:r w:rsidRPr="00B57BD3">
        <w:rPr>
          <w:sz w:val="28"/>
          <w:szCs w:val="28"/>
        </w:rPr>
        <w:t>В 2013 году 60,4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библиотек края (64 единицы) имели персональные компьютеры для пользователей, подключ</w:t>
      </w:r>
      <w:r w:rsidR="00267FEE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 xml:space="preserve">нные к </w:t>
      </w:r>
      <w:r w:rsidR="00D83DEE" w:rsidRPr="00B57BD3">
        <w:rPr>
          <w:sz w:val="28"/>
          <w:szCs w:val="28"/>
        </w:rPr>
        <w:t xml:space="preserve">сети </w:t>
      </w:r>
      <w:r w:rsidRPr="00B57BD3">
        <w:rPr>
          <w:sz w:val="28"/>
          <w:szCs w:val="28"/>
        </w:rPr>
        <w:t>Интернет. 16 библиотек (15,1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%) имеют электронные каталоги. Официальные веб-сайты имеют 11 государственных и муниципальных общедоступных библиотек края.</w:t>
      </w:r>
    </w:p>
    <w:p w:rsidR="00C06735" w:rsidRPr="00B57BD3" w:rsidRDefault="00C06735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сфере библиотечного дела знаковыми событиями в 2013 году стали:</w:t>
      </w:r>
    </w:p>
    <w:p w:rsidR="00834785" w:rsidRDefault="00427F59" w:rsidP="00BD41E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34785">
        <w:rPr>
          <w:sz w:val="28"/>
          <w:szCs w:val="28"/>
        </w:rPr>
        <w:t>Камчатский форум в поддержку книги и чтения;</w:t>
      </w:r>
    </w:p>
    <w:p w:rsidR="00834785" w:rsidRDefault="00834785" w:rsidP="00BD41E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- 30-е Крашенинниковские чтения, посвященные 210-летию Первой русской кругосветной экспедиции под руководством Ф.И. Крузенштерна;</w:t>
      </w:r>
    </w:p>
    <w:p w:rsidR="00834785" w:rsidRDefault="00834785" w:rsidP="00BD41E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Всероссийская акция «Библионочь-2013»;</w:t>
      </w:r>
    </w:p>
    <w:p w:rsidR="00834785" w:rsidRDefault="00834785" w:rsidP="00BD41E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городской библиотечный форум «Библиотека, информация, успех. Проектная и инновационная деятельность;</w:t>
      </w:r>
    </w:p>
    <w:p w:rsidR="00834785" w:rsidRPr="00834785" w:rsidRDefault="0034483B" w:rsidP="00BD41E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4785">
        <w:rPr>
          <w:sz w:val="28"/>
          <w:szCs w:val="28"/>
        </w:rPr>
        <w:t>2-ые Поротовские чтения «Мифы, легенды, сказания страны Уйкоаль».</w:t>
      </w:r>
    </w:p>
    <w:p w:rsidR="00551D26" w:rsidRPr="00B57BD3" w:rsidRDefault="00551D26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2013 году создан и введ</w:t>
      </w:r>
      <w:r w:rsidR="003B0CDC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>н в эксплуатацию многофункциональный конференц-зал в Камчатском региональном центре Президентской библиотеки им. Б.Н.Ельцина.</w:t>
      </w:r>
    </w:p>
    <w:p w:rsidR="00BD41E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Театральную деятельность на Камчатке осуществляют 2 профессиональных театра: Камчатский театр драмы и комедии и Камчатский театр кукол.</w:t>
      </w:r>
    </w:p>
    <w:p w:rsidR="00C42C56" w:rsidRPr="00B57BD3" w:rsidRDefault="00C42C56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Театрами в 2013 году проведено 440 мероприятий (на 3,5% выше уровня 2012 года), которые посетили 68,5 тыс. человек (рост по сравнению с 2012 годом на 8,0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%). На своих площадках проведено 69,3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от всех мероприятий (спектаклей, концертов, творческих вечеров и т.п.). 45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 из общего числа провед</w:t>
      </w:r>
      <w:r w:rsidR="003B0CDC" w:rsidRPr="00B57BD3">
        <w:rPr>
          <w:sz w:val="28"/>
          <w:szCs w:val="28"/>
        </w:rPr>
        <w:t>е</w:t>
      </w:r>
      <w:r w:rsidRPr="00B57BD3">
        <w:rPr>
          <w:sz w:val="28"/>
          <w:szCs w:val="28"/>
        </w:rPr>
        <w:t>нных мероприятий – для детской аудитории, их посетили 32,0 тыс. юных зрителей (рост по сравнению с 2012 годом на 6,3</w:t>
      </w:r>
      <w:r w:rsidR="00EA210A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%).</w:t>
      </w:r>
    </w:p>
    <w:p w:rsidR="00C42C56" w:rsidRPr="00B57BD3" w:rsidRDefault="00C42C56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Театральные коллективы ежегодно обновляют свой репертуар. В 2013 году ими было поставлено 9 новых спектаклей.</w:t>
      </w:r>
    </w:p>
    <w:p w:rsidR="001E6451" w:rsidRPr="00B57BD3" w:rsidRDefault="00B41CDA" w:rsidP="00BD41E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B553D" w:rsidRPr="00B57BD3">
        <w:rPr>
          <w:sz w:val="28"/>
          <w:szCs w:val="28"/>
        </w:rPr>
        <w:t xml:space="preserve"> 2013 году </w:t>
      </w:r>
      <w:r w:rsidR="001E6451" w:rsidRPr="00B57BD3">
        <w:rPr>
          <w:sz w:val="28"/>
          <w:szCs w:val="28"/>
        </w:rPr>
        <w:t>Камчатский театр драмы и комедии отметил свой 80-летний юбилей.</w:t>
      </w:r>
    </w:p>
    <w:p w:rsidR="00BD41E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Учреждения клубного типа, по-прежнему, располагают наиболее массовыми видами досуга среди других учреждений культуры. На конец 201</w:t>
      </w:r>
      <w:r w:rsidR="009E5524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 xml:space="preserve"> года в крае насчитывалось 8</w:t>
      </w:r>
      <w:r w:rsidR="00D7666F" w:rsidRPr="00B57BD3">
        <w:rPr>
          <w:sz w:val="28"/>
          <w:szCs w:val="28"/>
        </w:rPr>
        <w:t>0</w:t>
      </w:r>
      <w:r w:rsidRPr="00B57BD3">
        <w:rPr>
          <w:sz w:val="28"/>
          <w:szCs w:val="28"/>
        </w:rPr>
        <w:t xml:space="preserve"> клуб</w:t>
      </w:r>
      <w:r w:rsidR="00D7666F" w:rsidRPr="00B57BD3">
        <w:rPr>
          <w:sz w:val="28"/>
          <w:szCs w:val="28"/>
        </w:rPr>
        <w:t>ов</w:t>
      </w:r>
      <w:r w:rsidRPr="00B57BD3">
        <w:rPr>
          <w:sz w:val="28"/>
          <w:szCs w:val="28"/>
        </w:rPr>
        <w:t>.</w:t>
      </w:r>
    </w:p>
    <w:p w:rsidR="00BD41E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На территории Камчатского края в 2012 году действовало 6 концертных организаций, которыми проведено </w:t>
      </w:r>
      <w:r w:rsidR="0025340A" w:rsidRPr="00B57BD3">
        <w:rPr>
          <w:sz w:val="28"/>
          <w:szCs w:val="28"/>
        </w:rPr>
        <w:t>414</w:t>
      </w:r>
      <w:r w:rsidRPr="00B57BD3">
        <w:rPr>
          <w:sz w:val="28"/>
          <w:szCs w:val="28"/>
        </w:rPr>
        <w:t xml:space="preserve"> мероприяти</w:t>
      </w:r>
      <w:r w:rsidR="00B41CDA">
        <w:rPr>
          <w:sz w:val="28"/>
          <w:szCs w:val="28"/>
        </w:rPr>
        <w:t>й</w:t>
      </w:r>
      <w:r w:rsidRPr="00B57BD3">
        <w:rPr>
          <w:sz w:val="28"/>
          <w:szCs w:val="28"/>
        </w:rPr>
        <w:t xml:space="preserve">, что </w:t>
      </w:r>
      <w:r w:rsidR="0025340A" w:rsidRPr="00B57BD3">
        <w:rPr>
          <w:sz w:val="28"/>
          <w:szCs w:val="28"/>
        </w:rPr>
        <w:t>почти на четверть больше уровня прошлого года.</w:t>
      </w:r>
    </w:p>
    <w:p w:rsidR="00781077" w:rsidRPr="00B57BD3" w:rsidRDefault="00781077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Осуществлены гастрольные поездки, выездные концерты и спектакли в муниципальные районы края, в дома-интернаты, благотворительные конце</w:t>
      </w:r>
      <w:r w:rsidR="00C26B66" w:rsidRPr="00B57BD3">
        <w:rPr>
          <w:sz w:val="28"/>
          <w:szCs w:val="28"/>
        </w:rPr>
        <w:t>рты для социально незащищ</w:t>
      </w:r>
      <w:r w:rsidR="003B0CDC" w:rsidRPr="00B57BD3">
        <w:rPr>
          <w:sz w:val="28"/>
          <w:szCs w:val="28"/>
        </w:rPr>
        <w:t>е</w:t>
      </w:r>
      <w:r w:rsidR="00C26B66" w:rsidRPr="00B57BD3">
        <w:rPr>
          <w:sz w:val="28"/>
          <w:szCs w:val="28"/>
        </w:rPr>
        <w:t>нных к</w:t>
      </w:r>
      <w:r w:rsidRPr="00B57BD3">
        <w:rPr>
          <w:sz w:val="28"/>
          <w:szCs w:val="28"/>
        </w:rPr>
        <w:t>атегорий населения.</w:t>
      </w:r>
    </w:p>
    <w:p w:rsidR="00D83DEE" w:rsidRPr="00B57BD3" w:rsidRDefault="00D83DEE" w:rsidP="00D83DEE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Жители с.</w:t>
      </w:r>
      <w:r w:rsidR="00117E3C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Мильково и</w:t>
      </w:r>
      <w:r w:rsidR="00117E3C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 с.</w:t>
      </w:r>
      <w:r w:rsidR="00117E3C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Эссо в 2013 году имели возможность увидеть гастрольное выступление Камчатской хоровой капеллы.</w:t>
      </w:r>
    </w:p>
    <w:p w:rsidR="006064C3" w:rsidRPr="00B57BD3" w:rsidRDefault="00E855F2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2013 году творческими коллективами КГБУ «Центр культуры и досуга «Сероглазка» реализован масштабный проект «Мультиград» - цикл театрализованных и костюмированных представлений, игровых программ для детей и родителей, которые посетили более 1500 человек.</w:t>
      </w:r>
    </w:p>
    <w:p w:rsidR="00BD41EB" w:rsidRPr="00B57BD3" w:rsidRDefault="00BD41EB" w:rsidP="00BD41EB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результате проведенной оценки эффективности деятельности органов местного самоуправления сводные индексы показателей</w:t>
      </w:r>
      <w:r w:rsidR="006064C3" w:rsidRPr="00B57BD3">
        <w:rPr>
          <w:sz w:val="28"/>
          <w:szCs w:val="28"/>
        </w:rPr>
        <w:t>,</w:t>
      </w:r>
      <w:r w:rsidRPr="00B57BD3">
        <w:rPr>
          <w:sz w:val="28"/>
          <w:szCs w:val="28"/>
        </w:rPr>
        <w:t xml:space="preserve"> отражающих обеспеченность городских округов и муниципальных районов учреждениями культуры</w:t>
      </w:r>
      <w:r w:rsidR="006064C3" w:rsidRPr="00B57BD3">
        <w:rPr>
          <w:sz w:val="28"/>
          <w:szCs w:val="28"/>
        </w:rPr>
        <w:t>,</w:t>
      </w:r>
      <w:r w:rsidR="00124249" w:rsidRPr="00B57BD3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сложились в следующем порядке (рисунок 1</w:t>
      </w:r>
      <w:r w:rsidR="00DE7079" w:rsidRPr="00B57BD3">
        <w:rPr>
          <w:sz w:val="28"/>
          <w:szCs w:val="28"/>
        </w:rPr>
        <w:t>2</w:t>
      </w:r>
      <w:r w:rsidRPr="00B57BD3">
        <w:rPr>
          <w:sz w:val="28"/>
          <w:szCs w:val="28"/>
        </w:rPr>
        <w:t>,1</w:t>
      </w:r>
      <w:r w:rsidR="00DE7079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>)</w:t>
      </w:r>
      <w:r w:rsidR="009D4C77" w:rsidRPr="00B57BD3">
        <w:rPr>
          <w:sz w:val="28"/>
          <w:szCs w:val="28"/>
        </w:rPr>
        <w:t>.</w:t>
      </w:r>
    </w:p>
    <w:p w:rsidR="00BD0193" w:rsidRPr="00B57BD3" w:rsidRDefault="00BD0193" w:rsidP="00BD41EB">
      <w:pPr>
        <w:widowControl w:val="0"/>
        <w:ind w:firstLine="709"/>
        <w:jc w:val="both"/>
        <w:rPr>
          <w:sz w:val="28"/>
          <w:szCs w:val="28"/>
        </w:rPr>
      </w:pPr>
    </w:p>
    <w:p w:rsidR="00DE7079" w:rsidRPr="00B57BD3" w:rsidRDefault="005565F5" w:rsidP="00DE70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E7079" w:rsidRPr="00B57BD3">
        <w:rPr>
          <w:sz w:val="28"/>
          <w:szCs w:val="28"/>
        </w:rPr>
        <w:t>Муниципальные районы:</w:t>
      </w:r>
    </w:p>
    <w:p w:rsidR="00DE7079" w:rsidRPr="00B57BD3" w:rsidRDefault="00DE7079" w:rsidP="00DE7079">
      <w:pPr>
        <w:widowControl w:val="0"/>
        <w:ind w:firstLine="851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1) Быстринский</w:t>
      </w:r>
    </w:p>
    <w:p w:rsidR="00DE7079" w:rsidRPr="00B57BD3" w:rsidRDefault="00DE7079" w:rsidP="00DE7079">
      <w:pPr>
        <w:widowControl w:val="0"/>
        <w:ind w:firstLine="851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2) Мильковский, Соболевский, Усть-Камчатский, Карагинский,                             Пенжинский,</w:t>
      </w:r>
      <w:r w:rsidR="005565F5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>Тигильский</w:t>
      </w:r>
    </w:p>
    <w:p w:rsidR="00BD0193" w:rsidRPr="00B57BD3" w:rsidRDefault="00DE7079" w:rsidP="00DE7079">
      <w:pPr>
        <w:widowControl w:val="0"/>
        <w:ind w:firstLine="851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3) Олюторский</w:t>
      </w:r>
    </w:p>
    <w:p w:rsidR="00DE7079" w:rsidRPr="00B57BD3" w:rsidRDefault="005565F5" w:rsidP="00DE707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E7079" w:rsidRPr="00B57BD3">
        <w:rPr>
          <w:sz w:val="28"/>
          <w:szCs w:val="28"/>
        </w:rPr>
        <w:t>Городской округ</w:t>
      </w:r>
    </w:p>
    <w:p w:rsidR="00DE7079" w:rsidRPr="005A5CC6" w:rsidRDefault="00492D12" w:rsidP="00492D12">
      <w:pPr>
        <w:pStyle w:val="a3"/>
        <w:widowControl w:val="0"/>
        <w:numPr>
          <w:ilvl w:val="0"/>
          <w:numId w:val="11"/>
        </w:numPr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5A5CC6">
        <w:rPr>
          <w:rFonts w:ascii="Times New Roman" w:eastAsia="SimSun" w:hAnsi="Times New Roman"/>
          <w:sz w:val="28"/>
          <w:szCs w:val="28"/>
          <w:lang w:eastAsia="zh-CN"/>
        </w:rPr>
        <w:t>п.</w:t>
      </w:r>
      <w:r w:rsidR="00DE7079" w:rsidRPr="005A5CC6">
        <w:rPr>
          <w:rFonts w:ascii="Times New Roman" w:eastAsia="SimSun" w:hAnsi="Times New Roman"/>
          <w:sz w:val="28"/>
          <w:szCs w:val="28"/>
          <w:lang w:eastAsia="zh-CN"/>
        </w:rPr>
        <w:t xml:space="preserve"> Палана</w:t>
      </w:r>
    </w:p>
    <w:p w:rsidR="0079773F" w:rsidRDefault="00BD41EB" w:rsidP="00233AEC">
      <w:pPr>
        <w:tabs>
          <w:tab w:val="num" w:pos="720"/>
        </w:tabs>
        <w:ind w:firstLine="709"/>
        <w:jc w:val="right"/>
        <w:rPr>
          <w:rFonts w:ascii="TimesNewRomanPSMT" w:hAnsi="TimesNewRomanPSMT" w:hint="eastAsia"/>
          <w:b/>
          <w:sz w:val="28"/>
          <w:szCs w:val="28"/>
        </w:rPr>
      </w:pPr>
      <w:r w:rsidRPr="007C2940">
        <w:rPr>
          <w:b/>
          <w:sz w:val="28"/>
          <w:szCs w:val="28"/>
        </w:rPr>
        <w:t>Рисунок 1</w:t>
      </w:r>
      <w:r w:rsidR="00B50CEE" w:rsidRPr="007C2940">
        <w:rPr>
          <w:b/>
          <w:sz w:val="28"/>
          <w:szCs w:val="28"/>
        </w:rPr>
        <w:t>2</w:t>
      </w:r>
      <w:r w:rsidR="009F24E4">
        <w:rPr>
          <w:noProof/>
          <w:lang w:eastAsia="ru-RU"/>
        </w:rPr>
        <w:drawing>
          <wp:inline distT="0" distB="0" distL="0" distR="0" wp14:anchorId="67CFC4B0" wp14:editId="28B985AE">
            <wp:extent cx="5962650" cy="33528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79773F" w:rsidRDefault="0079773F" w:rsidP="0079773F">
      <w:pPr>
        <w:tabs>
          <w:tab w:val="num" w:pos="720"/>
        </w:tabs>
        <w:ind w:firstLine="709"/>
        <w:jc w:val="right"/>
        <w:rPr>
          <w:rFonts w:ascii="TimesNewRomanPSMT" w:hAnsi="TimesNewRomanPSMT" w:hint="eastAsia"/>
          <w:b/>
          <w:sz w:val="28"/>
          <w:szCs w:val="28"/>
        </w:rPr>
      </w:pPr>
    </w:p>
    <w:p w:rsidR="009F24E4" w:rsidRPr="00E90E1F" w:rsidRDefault="00BD41EB" w:rsidP="003B1103">
      <w:pPr>
        <w:tabs>
          <w:tab w:val="num" w:pos="720"/>
        </w:tabs>
        <w:ind w:firstLine="709"/>
        <w:jc w:val="right"/>
        <w:rPr>
          <w:b/>
          <w:sz w:val="28"/>
          <w:szCs w:val="28"/>
        </w:rPr>
      </w:pPr>
      <w:r w:rsidRPr="007C2940">
        <w:rPr>
          <w:b/>
          <w:sz w:val="28"/>
          <w:szCs w:val="28"/>
        </w:rPr>
        <w:t>Рисунок 1</w:t>
      </w:r>
      <w:r w:rsidR="00B50CEE" w:rsidRPr="007C2940">
        <w:rPr>
          <w:b/>
          <w:sz w:val="28"/>
          <w:szCs w:val="28"/>
        </w:rPr>
        <w:t>3</w:t>
      </w:r>
      <w:r w:rsidR="009F24E4">
        <w:rPr>
          <w:noProof/>
          <w:lang w:eastAsia="ru-RU"/>
        </w:rPr>
        <w:drawing>
          <wp:inline distT="0" distB="0" distL="0" distR="0" wp14:anchorId="3840D756" wp14:editId="2A91D409">
            <wp:extent cx="6010275" cy="2228850"/>
            <wp:effectExtent l="0" t="0" r="9525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D41EB" w:rsidRPr="00B57BD3" w:rsidRDefault="00BD41EB" w:rsidP="00FE3974">
      <w:pPr>
        <w:widowControl w:val="0"/>
        <w:ind w:firstLine="709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При оценке показателя</w:t>
      </w:r>
      <w:r w:rsidR="006064C3" w:rsidRPr="00B57BD3">
        <w:rPr>
          <w:sz w:val="28"/>
          <w:szCs w:val="28"/>
        </w:rPr>
        <w:t>,</w:t>
      </w:r>
      <w:r w:rsidRPr="00B57BD3">
        <w:rPr>
          <w:sz w:val="28"/>
          <w:szCs w:val="28"/>
        </w:rPr>
        <w:t xml:space="preserve"> отражающего состояние муниципальных учреждений культуры «Доля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культуры»</w:t>
      </w:r>
      <w:r w:rsidR="006064C3" w:rsidRPr="00B57BD3">
        <w:rPr>
          <w:sz w:val="28"/>
          <w:szCs w:val="28"/>
        </w:rPr>
        <w:t>,</w:t>
      </w:r>
      <w:r w:rsidRPr="00B57BD3">
        <w:rPr>
          <w:sz w:val="28"/>
          <w:szCs w:val="28"/>
        </w:rPr>
        <w:t xml:space="preserve"> наивысшие результаты получили:</w:t>
      </w:r>
    </w:p>
    <w:p w:rsidR="00DA1986" w:rsidRPr="00B57BD3" w:rsidRDefault="00994986" w:rsidP="00DA198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A1986" w:rsidRPr="00B57BD3">
        <w:rPr>
          <w:sz w:val="28"/>
          <w:szCs w:val="28"/>
        </w:rPr>
        <w:t>Муниципальные районы</w:t>
      </w:r>
    </w:p>
    <w:p w:rsidR="00DA1986" w:rsidRPr="00B57BD3" w:rsidRDefault="00DA1986" w:rsidP="00DA1986">
      <w:pPr>
        <w:widowControl w:val="0"/>
        <w:ind w:firstLine="851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1) Соболевский</w:t>
      </w:r>
    </w:p>
    <w:p w:rsidR="00DA1986" w:rsidRPr="00B57BD3" w:rsidRDefault="00DA1986" w:rsidP="00DA1986">
      <w:pPr>
        <w:widowControl w:val="0"/>
        <w:ind w:firstLine="851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2) Усть - Камчатский </w:t>
      </w:r>
    </w:p>
    <w:p w:rsidR="00DA1986" w:rsidRPr="00B57BD3" w:rsidRDefault="00DA1986" w:rsidP="00DA1986">
      <w:pPr>
        <w:widowControl w:val="0"/>
        <w:ind w:firstLine="851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3) Быстринский</w:t>
      </w:r>
    </w:p>
    <w:p w:rsidR="00DA1986" w:rsidRPr="00B57BD3" w:rsidRDefault="00994986" w:rsidP="00DA198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A1986" w:rsidRPr="00B57BD3">
        <w:rPr>
          <w:sz w:val="28"/>
          <w:szCs w:val="28"/>
        </w:rPr>
        <w:t xml:space="preserve">Городские округа Вилючинский и </w:t>
      </w:r>
      <w:r>
        <w:rPr>
          <w:sz w:val="28"/>
          <w:szCs w:val="28"/>
        </w:rPr>
        <w:t>п</w:t>
      </w:r>
      <w:r w:rsidR="00DA1986" w:rsidRPr="00B57BD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A1986" w:rsidRPr="00B57BD3">
        <w:rPr>
          <w:sz w:val="28"/>
          <w:szCs w:val="28"/>
        </w:rPr>
        <w:t>Палана получили одинаковую оценку.</w:t>
      </w:r>
    </w:p>
    <w:p w:rsidR="00BD41EB" w:rsidRDefault="00BD41EB" w:rsidP="00BD41EB">
      <w:pPr>
        <w:tabs>
          <w:tab w:val="num" w:pos="720"/>
        </w:tabs>
        <w:rPr>
          <w:rFonts w:ascii="TimesNewRomanPSMT" w:hAnsi="TimesNewRomanPSMT" w:hint="eastAsia"/>
          <w:b/>
          <w:sz w:val="28"/>
          <w:szCs w:val="28"/>
        </w:rPr>
      </w:pPr>
    </w:p>
    <w:p w:rsidR="004546FC" w:rsidRDefault="004546FC" w:rsidP="00BD41EB">
      <w:pPr>
        <w:tabs>
          <w:tab w:val="num" w:pos="720"/>
        </w:tabs>
        <w:ind w:firstLine="709"/>
        <w:jc w:val="center"/>
        <w:rPr>
          <w:b/>
          <w:sz w:val="28"/>
          <w:szCs w:val="28"/>
        </w:rPr>
      </w:pPr>
    </w:p>
    <w:p w:rsidR="00BD41EB" w:rsidRDefault="00BD41EB" w:rsidP="00BD41EB">
      <w:pPr>
        <w:tabs>
          <w:tab w:val="num" w:pos="720"/>
        </w:tabs>
        <w:ind w:firstLine="709"/>
        <w:jc w:val="center"/>
        <w:rPr>
          <w:b/>
          <w:sz w:val="28"/>
          <w:szCs w:val="28"/>
        </w:rPr>
      </w:pPr>
      <w:r w:rsidRPr="0035037C">
        <w:rPr>
          <w:b/>
          <w:sz w:val="28"/>
          <w:szCs w:val="28"/>
        </w:rPr>
        <w:t>5. Физическая культура и спорт</w:t>
      </w:r>
    </w:p>
    <w:p w:rsidR="00ED1DDD" w:rsidRPr="00B57BD3" w:rsidRDefault="00ED1DDD" w:rsidP="00BD41EB">
      <w:pPr>
        <w:tabs>
          <w:tab w:val="num" w:pos="720"/>
        </w:tabs>
        <w:ind w:firstLine="709"/>
        <w:jc w:val="center"/>
        <w:rPr>
          <w:b/>
          <w:sz w:val="28"/>
          <w:szCs w:val="28"/>
        </w:rPr>
      </w:pPr>
    </w:p>
    <w:p w:rsidR="00BD41EB" w:rsidRPr="00B57BD3" w:rsidRDefault="00ED1DDD" w:rsidP="00ED1DDD">
      <w:pPr>
        <w:ind w:right="-99" w:firstLine="708"/>
        <w:jc w:val="both"/>
        <w:rPr>
          <w:rFonts w:eastAsia="Calibri"/>
          <w:sz w:val="25"/>
          <w:szCs w:val="25"/>
          <w:lang w:eastAsia="en-US"/>
        </w:rPr>
      </w:pPr>
      <w:r w:rsidRPr="00B57BD3">
        <w:rPr>
          <w:sz w:val="28"/>
          <w:szCs w:val="28"/>
        </w:rPr>
        <w:t>По состоянию на 01.01.2014 в Камчатском крае проживает 320 549 человек, а количество  систематически занимающихся  в секциях и группах по видам спорта составило 59 016 чел</w:t>
      </w:r>
      <w:r w:rsidR="00DA1986" w:rsidRPr="00B57BD3">
        <w:rPr>
          <w:sz w:val="28"/>
          <w:szCs w:val="28"/>
        </w:rPr>
        <w:t>овек</w:t>
      </w:r>
      <w:r w:rsidRPr="00B57BD3">
        <w:rPr>
          <w:sz w:val="28"/>
          <w:szCs w:val="28"/>
        </w:rPr>
        <w:t>, что на 7 513 человек больше</w:t>
      </w:r>
      <w:r w:rsidR="00E82ECA" w:rsidRPr="00B57BD3">
        <w:rPr>
          <w:sz w:val="28"/>
          <w:szCs w:val="28"/>
        </w:rPr>
        <w:t>,</w:t>
      </w:r>
      <w:r w:rsidRPr="00B57BD3">
        <w:rPr>
          <w:sz w:val="28"/>
          <w:szCs w:val="28"/>
        </w:rPr>
        <w:t xml:space="preserve"> чем в 2012 году. В 2013 году доля населения систематически занимающегося физической культурой и спортом в Камчатском крае составила 18,4 % , что  на 2,3 % больше, чем в 2012 году. </w:t>
      </w:r>
    </w:p>
    <w:p w:rsidR="0021770F" w:rsidRPr="00B57BD3" w:rsidRDefault="0021770F" w:rsidP="0021770F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На территории края расположено 688 спортивных сооружения и 3 объекта спорта. В их числе: три физкультурно-оздоровительных комплекса, один стадион с трибунами на 1500 мест и более, 225 спортивных залов,  277 плоскостных спортивных сооружения, 20 сооружений для стрелкового вида спорта, 7 бассейнов (плавательных ванн), 6 лыжных баз, 3 биатлонных комплекс</w:t>
      </w:r>
      <w:r w:rsidR="00FE0295">
        <w:rPr>
          <w:sz w:val="28"/>
          <w:szCs w:val="28"/>
        </w:rPr>
        <w:t>а</w:t>
      </w:r>
      <w:r w:rsidRPr="00B57BD3">
        <w:rPr>
          <w:sz w:val="28"/>
          <w:szCs w:val="28"/>
        </w:rPr>
        <w:t xml:space="preserve">. </w:t>
      </w:r>
    </w:p>
    <w:p w:rsidR="0021770F" w:rsidRPr="00B57BD3" w:rsidRDefault="0021770F" w:rsidP="0021770F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Количество спортивных сооружений в 2013 году стало больше на 9 единиц</w:t>
      </w:r>
      <w:r w:rsidR="00ED1DDD" w:rsidRPr="00B57BD3">
        <w:rPr>
          <w:sz w:val="28"/>
          <w:szCs w:val="28"/>
        </w:rPr>
        <w:t xml:space="preserve"> и на</w:t>
      </w:r>
      <w:r w:rsidRPr="00B57BD3">
        <w:rPr>
          <w:sz w:val="28"/>
          <w:szCs w:val="28"/>
        </w:rPr>
        <w:t xml:space="preserve"> 2 единицы </w:t>
      </w:r>
      <w:r w:rsidR="00930C8F" w:rsidRPr="00B57BD3">
        <w:rPr>
          <w:sz w:val="28"/>
          <w:szCs w:val="28"/>
        </w:rPr>
        <w:t>увеличилось количество</w:t>
      </w:r>
      <w:r w:rsidRPr="00B57BD3">
        <w:rPr>
          <w:sz w:val="28"/>
          <w:szCs w:val="28"/>
        </w:rPr>
        <w:t xml:space="preserve"> плавательных бассейнов</w:t>
      </w:r>
      <w:r w:rsidR="00ED1DDD" w:rsidRPr="00B57BD3">
        <w:rPr>
          <w:sz w:val="28"/>
          <w:szCs w:val="28"/>
        </w:rPr>
        <w:t>.</w:t>
      </w:r>
      <w:r w:rsidRPr="00B57BD3">
        <w:rPr>
          <w:sz w:val="28"/>
          <w:szCs w:val="28"/>
        </w:rPr>
        <w:t xml:space="preserve"> </w:t>
      </w:r>
    </w:p>
    <w:p w:rsidR="0021770F" w:rsidRPr="00B57BD3" w:rsidRDefault="0021770F" w:rsidP="0084355C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 xml:space="preserve">В связи с введением в эксплуатацию новых спортивных сооружений,  показатель единовременной пропускной способности вырос по сравнению с прошлогодним на 296 человек, и составляет 23 077 человек. </w:t>
      </w:r>
    </w:p>
    <w:p w:rsidR="00ED1DDD" w:rsidRPr="00B57BD3" w:rsidRDefault="00ED1DDD" w:rsidP="00ED1DDD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2013 году в Елизовском муниципальном районе введена в эксплуатацию хоккейная площадка в п. Раздольный. В связи с открытием краевого физкультурно-оздоровительн</w:t>
      </w:r>
      <w:r w:rsidR="007B4583" w:rsidRPr="00B57BD3">
        <w:rPr>
          <w:sz w:val="28"/>
          <w:szCs w:val="28"/>
        </w:rPr>
        <w:t>ого</w:t>
      </w:r>
      <w:r w:rsidRPr="00B57BD3">
        <w:rPr>
          <w:sz w:val="28"/>
          <w:szCs w:val="28"/>
        </w:rPr>
        <w:t xml:space="preserve"> комплекс</w:t>
      </w:r>
      <w:r w:rsidR="007B4583" w:rsidRPr="00B57BD3">
        <w:rPr>
          <w:sz w:val="28"/>
          <w:szCs w:val="28"/>
        </w:rPr>
        <w:t>а</w:t>
      </w:r>
      <w:r w:rsidRPr="00B57BD3">
        <w:rPr>
          <w:sz w:val="28"/>
          <w:szCs w:val="28"/>
        </w:rPr>
        <w:t xml:space="preserve"> «Радужный» на территории Елизовского муниципального района введены в эксплуатацию: универсальный спортивный зал  с трибунами на 550 мест, тренажерный зал, зал аэробики, зал единоборств, бассейн для плавания.</w:t>
      </w:r>
    </w:p>
    <w:p w:rsidR="00ED1DDD" w:rsidRPr="00B57BD3" w:rsidRDefault="00ED1DDD" w:rsidP="00ED1DDD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Мильковском муниципальном районе в 2013 году в связи с реконструкцией стадиона «Строитель» число спортивных сооружений увеличилось на 3 новых спортивных сооружения (баскетбольная площадка, волейбольная площадка, теннисный корт).</w:t>
      </w:r>
    </w:p>
    <w:p w:rsidR="00FD0BFE" w:rsidRPr="00B57BD3" w:rsidRDefault="00ED1DDD" w:rsidP="00930C8F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августе 2013 года после долголетнего перерыва в с.</w:t>
      </w:r>
      <w:r w:rsidR="0015403A">
        <w:rPr>
          <w:sz w:val="28"/>
          <w:szCs w:val="28"/>
        </w:rPr>
        <w:t xml:space="preserve"> </w:t>
      </w:r>
      <w:r w:rsidRPr="00B57BD3">
        <w:rPr>
          <w:sz w:val="28"/>
          <w:szCs w:val="28"/>
        </w:rPr>
        <w:t xml:space="preserve">Мильково состоялся региональный этап всероссийских соревнований «Летние Сельские спортивные игры». Всего в Спартакиаде приняло участие около 220 спортсменов из 8 муниципальных районов. Последний раз </w:t>
      </w:r>
      <w:r w:rsidR="00DA1986" w:rsidRPr="00B57BD3">
        <w:rPr>
          <w:sz w:val="28"/>
          <w:szCs w:val="28"/>
        </w:rPr>
        <w:t>подобное</w:t>
      </w:r>
      <w:r w:rsidRPr="00B57BD3">
        <w:rPr>
          <w:sz w:val="28"/>
          <w:szCs w:val="28"/>
        </w:rPr>
        <w:t xml:space="preserve"> </w:t>
      </w:r>
      <w:r w:rsidR="00DA1986" w:rsidRPr="00B57BD3">
        <w:rPr>
          <w:sz w:val="28"/>
          <w:szCs w:val="28"/>
        </w:rPr>
        <w:t>мероприятие</w:t>
      </w:r>
      <w:r w:rsidRPr="00B57BD3">
        <w:rPr>
          <w:sz w:val="28"/>
          <w:szCs w:val="28"/>
        </w:rPr>
        <w:t xml:space="preserve"> проводил</w:t>
      </w:r>
      <w:r w:rsidR="00DA1986" w:rsidRPr="00B57BD3">
        <w:rPr>
          <w:sz w:val="28"/>
          <w:szCs w:val="28"/>
        </w:rPr>
        <w:t>о</w:t>
      </w:r>
      <w:r w:rsidRPr="00B57BD3">
        <w:rPr>
          <w:sz w:val="28"/>
          <w:szCs w:val="28"/>
        </w:rPr>
        <w:t>сь в 1992 году.</w:t>
      </w:r>
    </w:p>
    <w:p w:rsidR="00BD41EB" w:rsidRPr="00E21EA8" w:rsidRDefault="00BD41EB" w:rsidP="009D4C77">
      <w:pPr>
        <w:widowControl w:val="0"/>
        <w:ind w:firstLine="709"/>
        <w:jc w:val="both"/>
        <w:rPr>
          <w:sz w:val="28"/>
          <w:szCs w:val="28"/>
        </w:rPr>
      </w:pPr>
      <w:r w:rsidRPr="00E21EA8">
        <w:rPr>
          <w:sz w:val="28"/>
          <w:szCs w:val="28"/>
        </w:rPr>
        <w:t>По результатам проведенной оценки</w:t>
      </w:r>
      <w:r w:rsidR="00124249" w:rsidRPr="00E21EA8">
        <w:rPr>
          <w:sz w:val="28"/>
          <w:szCs w:val="28"/>
        </w:rPr>
        <w:t xml:space="preserve"> </w:t>
      </w:r>
      <w:r w:rsidRPr="00E21EA8">
        <w:rPr>
          <w:sz w:val="28"/>
          <w:szCs w:val="28"/>
        </w:rPr>
        <w:t xml:space="preserve">деятельности органов местного самоуправления по показателю «Доля населения, систематически </w:t>
      </w:r>
      <w:r w:rsidRPr="00E21EA8">
        <w:rPr>
          <w:sz w:val="28"/>
          <w:szCs w:val="28"/>
        </w:rPr>
        <w:lastRenderedPageBreak/>
        <w:t xml:space="preserve">занимающегося физической культурой и спортом» сводные индексы показателя </w:t>
      </w:r>
      <w:r w:rsidR="00193605" w:rsidRPr="00E21EA8">
        <w:rPr>
          <w:sz w:val="28"/>
          <w:szCs w:val="28"/>
        </w:rPr>
        <w:t xml:space="preserve">имеют </w:t>
      </w:r>
      <w:r w:rsidRPr="00E21EA8">
        <w:rPr>
          <w:sz w:val="28"/>
          <w:szCs w:val="28"/>
        </w:rPr>
        <w:t>следующие значения (рисунок 1</w:t>
      </w:r>
      <w:r w:rsidR="00DA1986" w:rsidRPr="00E21EA8">
        <w:rPr>
          <w:sz w:val="28"/>
          <w:szCs w:val="28"/>
        </w:rPr>
        <w:t>4</w:t>
      </w:r>
      <w:r w:rsidRPr="00E21EA8">
        <w:rPr>
          <w:sz w:val="28"/>
          <w:szCs w:val="28"/>
        </w:rPr>
        <w:t>)</w:t>
      </w:r>
    </w:p>
    <w:p w:rsidR="005E350E" w:rsidRPr="005E350E" w:rsidRDefault="005E350E" w:rsidP="009D4C77">
      <w:pPr>
        <w:widowControl w:val="0"/>
        <w:ind w:firstLine="709"/>
        <w:jc w:val="both"/>
        <w:rPr>
          <w:b/>
          <w:sz w:val="28"/>
          <w:szCs w:val="28"/>
        </w:rPr>
      </w:pPr>
    </w:p>
    <w:p w:rsidR="00BD41EB" w:rsidRPr="00B57BD3" w:rsidRDefault="00BD41EB" w:rsidP="007B3B7B">
      <w:pPr>
        <w:widowControl w:val="0"/>
        <w:tabs>
          <w:tab w:val="left" w:pos="851"/>
        </w:tabs>
        <w:ind w:firstLine="709"/>
        <w:jc w:val="right"/>
        <w:rPr>
          <w:rFonts w:ascii="TimesNewRomanPSMT" w:hAnsi="TimesNewRomanPSMT" w:hint="eastAsia"/>
          <w:b/>
          <w:sz w:val="28"/>
          <w:szCs w:val="28"/>
        </w:rPr>
      </w:pPr>
      <w:r w:rsidRPr="00B57BD3">
        <w:rPr>
          <w:rFonts w:ascii="TimesNewRomanPSMT" w:hAnsi="TimesNewRomanPSMT"/>
          <w:sz w:val="28"/>
          <w:szCs w:val="28"/>
        </w:rPr>
        <w:tab/>
      </w:r>
      <w:r w:rsidRPr="00B57BD3">
        <w:rPr>
          <w:rFonts w:ascii="TimesNewRomanPSMT" w:hAnsi="TimesNewRomanPSMT"/>
          <w:sz w:val="28"/>
          <w:szCs w:val="28"/>
        </w:rPr>
        <w:tab/>
      </w:r>
      <w:r w:rsidRPr="00B57BD3">
        <w:rPr>
          <w:rFonts w:ascii="TimesNewRomanPSMT" w:hAnsi="TimesNewRomanPSMT"/>
          <w:sz w:val="28"/>
          <w:szCs w:val="28"/>
        </w:rPr>
        <w:tab/>
      </w:r>
      <w:r w:rsidRPr="00B57BD3">
        <w:rPr>
          <w:rFonts w:ascii="TimesNewRomanPSMT" w:hAnsi="TimesNewRomanPSMT"/>
          <w:sz w:val="28"/>
          <w:szCs w:val="28"/>
        </w:rPr>
        <w:tab/>
      </w:r>
      <w:r w:rsidRPr="00B57BD3">
        <w:rPr>
          <w:rFonts w:ascii="TimesNewRomanPSMT" w:hAnsi="TimesNewRomanPSMT"/>
          <w:sz w:val="28"/>
          <w:szCs w:val="28"/>
        </w:rPr>
        <w:tab/>
      </w:r>
      <w:r w:rsidRPr="00B57BD3">
        <w:rPr>
          <w:rFonts w:ascii="TimesNewRomanPSMT" w:hAnsi="TimesNewRomanPSMT"/>
          <w:sz w:val="28"/>
          <w:szCs w:val="28"/>
        </w:rPr>
        <w:tab/>
      </w:r>
      <w:r w:rsidRPr="00B57BD3">
        <w:rPr>
          <w:rFonts w:ascii="TimesNewRomanPSMT" w:hAnsi="TimesNewRomanPSMT"/>
          <w:sz w:val="28"/>
          <w:szCs w:val="28"/>
        </w:rPr>
        <w:tab/>
      </w:r>
      <w:r w:rsidRPr="00B57BD3">
        <w:rPr>
          <w:rFonts w:ascii="TimesNewRomanPSMT" w:hAnsi="TimesNewRomanPSMT"/>
          <w:sz w:val="28"/>
          <w:szCs w:val="28"/>
        </w:rPr>
        <w:tab/>
      </w:r>
      <w:r w:rsidRPr="00B57BD3">
        <w:rPr>
          <w:rFonts w:ascii="TimesNewRomanPSMT" w:hAnsi="TimesNewRomanPSMT"/>
          <w:sz w:val="28"/>
          <w:szCs w:val="28"/>
        </w:rPr>
        <w:tab/>
      </w:r>
      <w:r w:rsidRPr="00B57BD3">
        <w:rPr>
          <w:rFonts w:ascii="TimesNewRomanPSMT" w:hAnsi="TimesNewRomanPSMT"/>
          <w:sz w:val="28"/>
          <w:szCs w:val="28"/>
        </w:rPr>
        <w:tab/>
      </w:r>
      <w:r w:rsidRPr="00B57BD3">
        <w:rPr>
          <w:b/>
          <w:sz w:val="28"/>
          <w:szCs w:val="28"/>
        </w:rPr>
        <w:t>Рисунок 1</w:t>
      </w:r>
      <w:r w:rsidR="00B50CEE" w:rsidRPr="00B57BD3">
        <w:rPr>
          <w:b/>
          <w:sz w:val="28"/>
          <w:szCs w:val="28"/>
        </w:rPr>
        <w:t>4</w:t>
      </w:r>
    </w:p>
    <w:p w:rsidR="00625B06" w:rsidRPr="00332305" w:rsidRDefault="00E0773F" w:rsidP="00E0773F">
      <w:pPr>
        <w:jc w:val="both"/>
        <w:rPr>
          <w:color w:val="1F497D" w:themeColor="text2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7803649" wp14:editId="4CAF6044">
            <wp:extent cx="5943600" cy="34194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BD41EB" w:rsidRPr="00B57BD3" w:rsidRDefault="00BD41EB" w:rsidP="00FE3974">
      <w:pPr>
        <w:widowControl w:val="0"/>
        <w:ind w:firstLine="709"/>
        <w:jc w:val="both"/>
        <w:rPr>
          <w:sz w:val="28"/>
          <w:szCs w:val="28"/>
        </w:rPr>
      </w:pPr>
    </w:p>
    <w:p w:rsidR="00AB2DFF" w:rsidRPr="00B57BD3" w:rsidRDefault="00762E93" w:rsidP="00AB2DFF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В рамках ДКЦП «Развитие физической культуры и спорта в Камчатском крае на 2011-2015 годы» реализуются следующие  инвестиционные мероприятия:</w:t>
      </w:r>
    </w:p>
    <w:p w:rsidR="00AB2DFF" w:rsidRPr="00B57BD3" w:rsidRDefault="00330951" w:rsidP="00762E93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-р</w:t>
      </w:r>
      <w:r w:rsidR="00762E93" w:rsidRPr="00B57BD3">
        <w:rPr>
          <w:sz w:val="28"/>
          <w:szCs w:val="28"/>
        </w:rPr>
        <w:t>еконструкция стадиона в с. Мильково  Мильковского муниципального района</w:t>
      </w:r>
      <w:r w:rsidR="00AB2DFF" w:rsidRPr="00B57BD3">
        <w:rPr>
          <w:sz w:val="28"/>
          <w:szCs w:val="28"/>
        </w:rPr>
        <w:t>;</w:t>
      </w:r>
      <w:r w:rsidR="00762E93" w:rsidRPr="00B57BD3">
        <w:rPr>
          <w:sz w:val="28"/>
          <w:szCs w:val="28"/>
        </w:rPr>
        <w:t xml:space="preserve"> </w:t>
      </w:r>
    </w:p>
    <w:p w:rsidR="00AB2DFF" w:rsidRPr="00B57BD3" w:rsidRDefault="00330951" w:rsidP="00762E93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-р</w:t>
      </w:r>
      <w:r w:rsidR="00762E93" w:rsidRPr="00B57BD3">
        <w:rPr>
          <w:sz w:val="28"/>
          <w:szCs w:val="28"/>
        </w:rPr>
        <w:t>еконструкция инфраструктуры  горнолыжного и лыжного   комплексов Камч</w:t>
      </w:r>
      <w:r w:rsidR="00857995">
        <w:rPr>
          <w:sz w:val="28"/>
          <w:szCs w:val="28"/>
        </w:rPr>
        <w:t>атского края (Горнолыжная база «</w:t>
      </w:r>
      <w:r w:rsidR="00762E93" w:rsidRPr="00B57BD3">
        <w:rPr>
          <w:sz w:val="28"/>
          <w:szCs w:val="28"/>
        </w:rPr>
        <w:t>Морозная</w:t>
      </w:r>
      <w:r w:rsidR="00857995">
        <w:rPr>
          <w:sz w:val="28"/>
          <w:szCs w:val="28"/>
        </w:rPr>
        <w:t>»</w:t>
      </w:r>
      <w:r w:rsidR="00762E93" w:rsidRPr="00B57BD3">
        <w:rPr>
          <w:sz w:val="28"/>
          <w:szCs w:val="28"/>
        </w:rPr>
        <w:t>, г. Елизово)</w:t>
      </w:r>
      <w:r w:rsidR="00AB2DFF" w:rsidRPr="00B57BD3">
        <w:rPr>
          <w:sz w:val="28"/>
          <w:szCs w:val="28"/>
        </w:rPr>
        <w:t>;</w:t>
      </w:r>
      <w:r w:rsidR="00762E93" w:rsidRPr="00B57BD3">
        <w:rPr>
          <w:sz w:val="28"/>
          <w:szCs w:val="28"/>
        </w:rPr>
        <w:t xml:space="preserve"> </w:t>
      </w:r>
    </w:p>
    <w:p w:rsidR="00762E93" w:rsidRPr="00B57BD3" w:rsidRDefault="00330951" w:rsidP="00762E93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-р</w:t>
      </w:r>
      <w:r w:rsidR="00762E93" w:rsidRPr="00B57BD3">
        <w:rPr>
          <w:sz w:val="28"/>
          <w:szCs w:val="28"/>
        </w:rPr>
        <w:t>еконструкция инфраструктуры горнолыжного комплекса  «Эдельвейс»</w:t>
      </w:r>
      <w:r w:rsidR="00AB2DFF" w:rsidRPr="00B57BD3">
        <w:rPr>
          <w:sz w:val="28"/>
          <w:szCs w:val="28"/>
        </w:rPr>
        <w:t>;</w:t>
      </w:r>
      <w:r w:rsidR="00762E93" w:rsidRPr="00B57BD3">
        <w:rPr>
          <w:sz w:val="28"/>
          <w:szCs w:val="28"/>
        </w:rPr>
        <w:t xml:space="preserve"> </w:t>
      </w:r>
    </w:p>
    <w:p w:rsidR="00762E93" w:rsidRPr="00B57BD3" w:rsidRDefault="00AB2DFF" w:rsidP="00762E93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-р</w:t>
      </w:r>
      <w:r w:rsidR="00762E93" w:rsidRPr="00B57BD3">
        <w:rPr>
          <w:sz w:val="28"/>
          <w:szCs w:val="28"/>
        </w:rPr>
        <w:t xml:space="preserve">еконструкция инфраструктуры лыжного комплекса «Краевой лыжный центр» (устройство электроосвещения  и твердого асфальтового покрытия  на лыжероллерной трассе  и биатлонном стадионе в </w:t>
      </w:r>
      <w:r w:rsidR="00A400F0">
        <w:rPr>
          <w:sz w:val="28"/>
          <w:szCs w:val="28"/>
        </w:rPr>
        <w:br/>
      </w:r>
      <w:r w:rsidR="00762E93" w:rsidRPr="00B57BD3">
        <w:rPr>
          <w:sz w:val="28"/>
          <w:szCs w:val="28"/>
        </w:rPr>
        <w:t>г. Петропавловске-Камчатском)</w:t>
      </w:r>
      <w:r w:rsidRPr="00B57BD3">
        <w:rPr>
          <w:sz w:val="28"/>
          <w:szCs w:val="28"/>
        </w:rPr>
        <w:t>;</w:t>
      </w:r>
      <w:r w:rsidR="00762E93" w:rsidRPr="00B57BD3">
        <w:rPr>
          <w:sz w:val="28"/>
          <w:szCs w:val="28"/>
        </w:rPr>
        <w:t xml:space="preserve"> </w:t>
      </w:r>
    </w:p>
    <w:p w:rsidR="00762E93" w:rsidRPr="00B57BD3" w:rsidRDefault="00AB2DFF" w:rsidP="00762E93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-с</w:t>
      </w:r>
      <w:r w:rsidR="00762E93" w:rsidRPr="00B57BD3">
        <w:rPr>
          <w:sz w:val="28"/>
          <w:szCs w:val="28"/>
        </w:rPr>
        <w:t>оздание инфраструктуры (транспортной, коммунальной, энергетической) туристско-рекреационного кластера "Паратунка")</w:t>
      </w:r>
    </w:p>
    <w:p w:rsidR="00762E93" w:rsidRPr="00B57BD3" w:rsidRDefault="00AB2DFF" w:rsidP="00762E93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-п</w:t>
      </w:r>
      <w:r w:rsidR="00762E93" w:rsidRPr="00B57BD3">
        <w:rPr>
          <w:sz w:val="28"/>
          <w:szCs w:val="28"/>
        </w:rPr>
        <w:t xml:space="preserve">риобретены три буксировочные канатные дороги малые для </w:t>
      </w:r>
      <w:r w:rsidR="00C74745">
        <w:rPr>
          <w:sz w:val="28"/>
          <w:szCs w:val="28"/>
        </w:rPr>
        <w:br/>
      </w:r>
      <w:r w:rsidR="00762E93" w:rsidRPr="00B57BD3">
        <w:rPr>
          <w:sz w:val="28"/>
          <w:szCs w:val="28"/>
        </w:rPr>
        <w:t>п. Палана</w:t>
      </w:r>
      <w:r w:rsidR="00C74745">
        <w:rPr>
          <w:sz w:val="28"/>
          <w:szCs w:val="28"/>
        </w:rPr>
        <w:t>;</w:t>
      </w:r>
      <w:r w:rsidR="00762E93" w:rsidRPr="00B57BD3">
        <w:rPr>
          <w:sz w:val="28"/>
          <w:szCs w:val="28"/>
        </w:rPr>
        <w:t xml:space="preserve"> </w:t>
      </w:r>
    </w:p>
    <w:p w:rsidR="00AB2DFF" w:rsidRPr="00B57BD3" w:rsidRDefault="00AB2DFF" w:rsidP="00762E93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-р</w:t>
      </w:r>
      <w:r w:rsidR="00762E93" w:rsidRPr="00B57BD3">
        <w:rPr>
          <w:sz w:val="28"/>
          <w:szCs w:val="28"/>
        </w:rPr>
        <w:t>еконструкция муниципальных спортивных залов в Соболевском муниципальном районе</w:t>
      </w:r>
      <w:r w:rsidRPr="00B57BD3">
        <w:rPr>
          <w:sz w:val="28"/>
          <w:szCs w:val="28"/>
        </w:rPr>
        <w:t>;</w:t>
      </w:r>
    </w:p>
    <w:p w:rsidR="00762E93" w:rsidRPr="00B57BD3" w:rsidRDefault="00AB2DFF" w:rsidP="00762E93">
      <w:pPr>
        <w:ind w:firstLine="708"/>
        <w:jc w:val="both"/>
        <w:rPr>
          <w:sz w:val="28"/>
          <w:szCs w:val="28"/>
        </w:rPr>
      </w:pPr>
      <w:r w:rsidRPr="00B57BD3">
        <w:rPr>
          <w:sz w:val="28"/>
          <w:szCs w:val="28"/>
        </w:rPr>
        <w:t>-с</w:t>
      </w:r>
      <w:r w:rsidR="00762E93" w:rsidRPr="00B57BD3">
        <w:rPr>
          <w:sz w:val="28"/>
          <w:szCs w:val="28"/>
        </w:rPr>
        <w:t xml:space="preserve">троительство физкультурно-оздоровительного комплекса в </w:t>
      </w:r>
      <w:r w:rsidR="009203B2">
        <w:rPr>
          <w:sz w:val="28"/>
          <w:szCs w:val="28"/>
        </w:rPr>
        <w:br/>
      </w:r>
      <w:r w:rsidR="00762E93" w:rsidRPr="00B57BD3">
        <w:rPr>
          <w:sz w:val="28"/>
          <w:szCs w:val="28"/>
        </w:rPr>
        <w:t>с. Мильково  Мильковского муниципального района</w:t>
      </w:r>
      <w:r w:rsidR="009F05F6" w:rsidRPr="00B57BD3">
        <w:rPr>
          <w:sz w:val="28"/>
          <w:szCs w:val="28"/>
        </w:rPr>
        <w:t>.</w:t>
      </w:r>
    </w:p>
    <w:p w:rsidR="00BD41EB" w:rsidRDefault="00BD41EB" w:rsidP="00FE3974">
      <w:pPr>
        <w:widowControl w:val="0"/>
        <w:ind w:firstLine="709"/>
        <w:jc w:val="both"/>
        <w:rPr>
          <w:sz w:val="28"/>
          <w:szCs w:val="28"/>
        </w:rPr>
      </w:pPr>
    </w:p>
    <w:p w:rsidR="00857995" w:rsidRPr="00FE3974" w:rsidRDefault="00857995" w:rsidP="00FE3974">
      <w:pPr>
        <w:widowControl w:val="0"/>
        <w:ind w:firstLine="709"/>
        <w:jc w:val="both"/>
        <w:rPr>
          <w:sz w:val="28"/>
          <w:szCs w:val="28"/>
        </w:rPr>
      </w:pPr>
    </w:p>
    <w:p w:rsidR="00BD41EB" w:rsidRDefault="00BD41EB" w:rsidP="00BD41EB">
      <w:pPr>
        <w:tabs>
          <w:tab w:val="num" w:pos="720"/>
        </w:tabs>
        <w:ind w:firstLine="709"/>
        <w:jc w:val="center"/>
        <w:rPr>
          <w:b/>
          <w:sz w:val="28"/>
          <w:szCs w:val="28"/>
        </w:rPr>
      </w:pPr>
      <w:r w:rsidRPr="005A03DE">
        <w:rPr>
          <w:b/>
          <w:sz w:val="28"/>
          <w:szCs w:val="28"/>
        </w:rPr>
        <w:lastRenderedPageBreak/>
        <w:t>6. Жилищное строительство и обеспечение граждан жильем</w:t>
      </w:r>
    </w:p>
    <w:p w:rsidR="001D7043" w:rsidRPr="005A03DE" w:rsidRDefault="001D7043" w:rsidP="00BD41EB">
      <w:pPr>
        <w:tabs>
          <w:tab w:val="num" w:pos="720"/>
        </w:tabs>
        <w:ind w:firstLine="709"/>
        <w:jc w:val="center"/>
        <w:rPr>
          <w:b/>
          <w:sz w:val="28"/>
          <w:szCs w:val="28"/>
        </w:rPr>
      </w:pPr>
    </w:p>
    <w:p w:rsidR="00DD0C2A" w:rsidRPr="00E728EC" w:rsidRDefault="008E4FF0" w:rsidP="002F7027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Объ</w:t>
      </w:r>
      <w:r w:rsidR="003B0CDC" w:rsidRPr="00E728EC">
        <w:rPr>
          <w:sz w:val="28"/>
          <w:szCs w:val="28"/>
        </w:rPr>
        <w:t>е</w:t>
      </w:r>
      <w:r w:rsidRPr="00E728EC">
        <w:rPr>
          <w:sz w:val="28"/>
          <w:szCs w:val="28"/>
        </w:rPr>
        <w:t xml:space="preserve">м работ, выполненный по виду деятельности «Строительство» в 2013 году, составил 18 484,4 </w:t>
      </w:r>
      <w:r w:rsidR="00EA210A" w:rsidRPr="00E728EC">
        <w:rPr>
          <w:sz w:val="28"/>
          <w:szCs w:val="28"/>
        </w:rPr>
        <w:t>млн</w:t>
      </w:r>
      <w:r w:rsidRPr="00E728EC">
        <w:rPr>
          <w:sz w:val="28"/>
          <w:szCs w:val="28"/>
        </w:rPr>
        <w:t xml:space="preserve"> рублей против 16 615,1 </w:t>
      </w:r>
      <w:r w:rsidR="00EA210A" w:rsidRPr="00E728EC">
        <w:rPr>
          <w:sz w:val="28"/>
          <w:szCs w:val="28"/>
        </w:rPr>
        <w:t>млн</w:t>
      </w:r>
      <w:r w:rsidRPr="00E728EC">
        <w:rPr>
          <w:sz w:val="28"/>
          <w:szCs w:val="28"/>
        </w:rPr>
        <w:t xml:space="preserve"> рублей в 2012 году, и увеличился на 14,7 % в сопоставимых ценах, при том, что в 2012 году было снижение выполненных объемов работ по отношению к предыдущему году на 3</w:t>
      </w:r>
      <w:r w:rsidR="00EA210A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%.</w:t>
      </w:r>
    </w:p>
    <w:p w:rsidR="008E4FF0" w:rsidRPr="00E728EC" w:rsidRDefault="008E4FF0" w:rsidP="002F7027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В 2013 году в Камчатском крае построено 103 жилых дома</w:t>
      </w:r>
      <w:r w:rsidR="00DD0C2A" w:rsidRPr="00E728EC">
        <w:rPr>
          <w:sz w:val="28"/>
          <w:szCs w:val="28"/>
        </w:rPr>
        <w:t>,</w:t>
      </w:r>
      <w:r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br/>
        <w:t>в том числе в г.</w:t>
      </w:r>
      <w:r w:rsidR="002F317A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Петропавловске</w:t>
      </w:r>
      <w:r w:rsidR="00724D8A">
        <w:rPr>
          <w:sz w:val="28"/>
          <w:szCs w:val="28"/>
        </w:rPr>
        <w:t>-</w:t>
      </w:r>
      <w:r w:rsidRPr="00E728EC">
        <w:rPr>
          <w:sz w:val="28"/>
          <w:szCs w:val="28"/>
        </w:rPr>
        <w:t xml:space="preserve">Камчатском </w:t>
      </w:r>
      <w:r w:rsidR="00724D8A" w:rsidRPr="00E728EC">
        <w:rPr>
          <w:sz w:val="28"/>
          <w:szCs w:val="28"/>
        </w:rPr>
        <w:t>–</w:t>
      </w:r>
      <w:r w:rsidRPr="00E728EC">
        <w:rPr>
          <w:sz w:val="28"/>
          <w:szCs w:val="28"/>
        </w:rPr>
        <w:t xml:space="preserve"> 59, в Елизовском муниципальном районе </w:t>
      </w:r>
      <w:r w:rsidR="00724D8A" w:rsidRPr="00E728EC">
        <w:rPr>
          <w:sz w:val="28"/>
          <w:szCs w:val="28"/>
        </w:rPr>
        <w:t>–</w:t>
      </w:r>
      <w:r w:rsidRPr="00E728EC">
        <w:rPr>
          <w:sz w:val="28"/>
          <w:szCs w:val="28"/>
        </w:rPr>
        <w:t xml:space="preserve"> 36, в г. Вилючинске – 2, </w:t>
      </w:r>
      <w:r w:rsidR="001D7043" w:rsidRPr="00E728EC">
        <w:rPr>
          <w:sz w:val="28"/>
          <w:szCs w:val="28"/>
        </w:rPr>
        <w:t xml:space="preserve">в </w:t>
      </w:r>
      <w:r w:rsidRPr="00E728EC">
        <w:rPr>
          <w:sz w:val="28"/>
          <w:szCs w:val="28"/>
        </w:rPr>
        <w:t xml:space="preserve">Мильковском муниципальном районе – 2, </w:t>
      </w:r>
      <w:r w:rsidR="001D7043" w:rsidRPr="00E728EC">
        <w:rPr>
          <w:sz w:val="28"/>
          <w:szCs w:val="28"/>
        </w:rPr>
        <w:t xml:space="preserve">в </w:t>
      </w:r>
      <w:r w:rsidRPr="00E728EC">
        <w:rPr>
          <w:sz w:val="28"/>
          <w:szCs w:val="28"/>
        </w:rPr>
        <w:t>Быстринском муниципальном районе – 3 и в Соб</w:t>
      </w:r>
      <w:r w:rsidR="00724D8A">
        <w:rPr>
          <w:sz w:val="28"/>
          <w:szCs w:val="28"/>
        </w:rPr>
        <w:t xml:space="preserve">олевском муниципальном районе  – </w:t>
      </w:r>
      <w:r w:rsidRPr="00E728EC">
        <w:rPr>
          <w:sz w:val="28"/>
          <w:szCs w:val="28"/>
        </w:rPr>
        <w:t>1 жилое здание. Площадь введенного жилья составила 82,5 тыс. кв. м, что выше уровня этого показателя 2012 года на 14</w:t>
      </w:r>
      <w:r w:rsidR="00724D8A">
        <w:rPr>
          <w:sz w:val="28"/>
          <w:szCs w:val="28"/>
        </w:rPr>
        <w:t xml:space="preserve"> </w:t>
      </w:r>
      <w:r w:rsidR="0009206A">
        <w:rPr>
          <w:sz w:val="28"/>
          <w:szCs w:val="28"/>
        </w:rPr>
        <w:t>%</w:t>
      </w:r>
      <w:r w:rsidRPr="00E728EC">
        <w:rPr>
          <w:sz w:val="28"/>
          <w:szCs w:val="28"/>
        </w:rPr>
        <w:t>.</w:t>
      </w:r>
      <w:r w:rsidR="001D7043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 Справочно:</w:t>
      </w:r>
      <w:r w:rsidR="001D7043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 ввод жилья в 2012 году составил 72,</w:t>
      </w:r>
      <w:r w:rsidR="0072514D">
        <w:rPr>
          <w:sz w:val="28"/>
          <w:szCs w:val="28"/>
        </w:rPr>
        <w:t>4</w:t>
      </w:r>
      <w:r w:rsidRPr="00E728EC">
        <w:rPr>
          <w:sz w:val="28"/>
          <w:szCs w:val="28"/>
        </w:rPr>
        <w:t xml:space="preserve"> тыс. кв. метров. При этом в городах и поселках городского типа  введено в эксплуатацию 80,1 тыс. кв. м, а сельской местности – 2,4 тыс. кв. м. С учетом введенного в 2013 году жилья уровень обеспеченности жиль</w:t>
      </w:r>
      <w:r w:rsidR="003B0CDC" w:rsidRPr="00E728EC">
        <w:rPr>
          <w:sz w:val="28"/>
          <w:szCs w:val="28"/>
        </w:rPr>
        <w:t>е</w:t>
      </w:r>
      <w:r w:rsidRPr="00E728EC">
        <w:rPr>
          <w:sz w:val="28"/>
          <w:szCs w:val="28"/>
        </w:rPr>
        <w:t>м населения составил 24,6 кв. м. на человека (в 2012 году – 24,7 кв. метров). Согласно Стратегии жилищного строительства в Камчатском крае уровень обеспеченности населения жилыми помещениями на одного жителя должен увеличиться до 27</w:t>
      </w:r>
      <w:r w:rsidR="00DC76F2" w:rsidRPr="00E728EC">
        <w:rPr>
          <w:sz w:val="28"/>
          <w:szCs w:val="28"/>
        </w:rPr>
        <w:t>–</w:t>
      </w:r>
      <w:r w:rsidRPr="00E728EC">
        <w:rPr>
          <w:sz w:val="28"/>
          <w:szCs w:val="28"/>
        </w:rPr>
        <w:t>29 кв. м в 2025 году.</w:t>
      </w:r>
    </w:p>
    <w:p w:rsidR="00DD0C2A" w:rsidRPr="00E728EC" w:rsidRDefault="00DD0C2A" w:rsidP="00DD0C2A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Общее число построенных квартир за 2013 год составило 1</w:t>
      </w:r>
      <w:r w:rsidR="001D7043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121  единицу, при этом их средний размер достиг 73,6 кв. м общей площади или 102,6</w:t>
      </w:r>
      <w:r w:rsidR="00EA210A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 %</w:t>
      </w:r>
      <w:r w:rsidR="00FE150D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 к аналогичному показателю 2012 года (71,7 кв. м общей площади).</w:t>
      </w:r>
    </w:p>
    <w:p w:rsidR="001A1063" w:rsidRPr="00E728EC" w:rsidRDefault="001A1063" w:rsidP="002B4FC0">
      <w:pPr>
        <w:widowControl w:val="0"/>
        <w:ind w:firstLine="709"/>
        <w:jc w:val="both"/>
        <w:rPr>
          <w:bCs/>
          <w:sz w:val="28"/>
          <w:szCs w:val="28"/>
        </w:rPr>
      </w:pPr>
      <w:r w:rsidRPr="00E728EC">
        <w:rPr>
          <w:bCs/>
          <w:sz w:val="28"/>
          <w:szCs w:val="28"/>
        </w:rPr>
        <w:t>В целях формирования рынка доступного жилья и повышения доступности приобретения жилья населением, а также обеспечения комфортных условий проживания населения на территории Камчатского края, в 2013 году была</w:t>
      </w:r>
      <w:r w:rsidR="0066190D" w:rsidRPr="00E728EC">
        <w:rPr>
          <w:bCs/>
          <w:sz w:val="28"/>
          <w:szCs w:val="28"/>
        </w:rPr>
        <w:t xml:space="preserve"> введена в действие</w:t>
      </w:r>
      <w:r w:rsidRPr="00E728EC">
        <w:rPr>
          <w:bCs/>
          <w:sz w:val="28"/>
          <w:szCs w:val="28"/>
        </w:rPr>
        <w:t xml:space="preserve"> ДКЦП «Развитие системы ипотечного жилищного кредитования в Камчатском крае на 2013 год»</w:t>
      </w:r>
      <w:r w:rsidR="002B4FC0" w:rsidRPr="00E728EC">
        <w:rPr>
          <w:bCs/>
          <w:sz w:val="28"/>
          <w:szCs w:val="28"/>
        </w:rPr>
        <w:t>.</w:t>
      </w:r>
      <w:r w:rsidRPr="00E728EC">
        <w:rPr>
          <w:bCs/>
          <w:sz w:val="28"/>
          <w:szCs w:val="28"/>
        </w:rPr>
        <w:t xml:space="preserve"> </w:t>
      </w:r>
      <w:r w:rsidR="002B4FC0" w:rsidRPr="00E728EC">
        <w:rPr>
          <w:bCs/>
          <w:sz w:val="28"/>
          <w:szCs w:val="28"/>
        </w:rPr>
        <w:t xml:space="preserve">В рамках данной программы </w:t>
      </w:r>
      <w:r w:rsidRPr="00E728EC">
        <w:rPr>
          <w:bCs/>
          <w:sz w:val="28"/>
          <w:szCs w:val="28"/>
        </w:rPr>
        <w:t>16 семей воспользовались правом на получение социальной выплаты для оплаты первоначального взноса по ипотечному жилищному кредиту на приобретение жилого помещения в Камчатском крае на общую сумму финансовой поддержки 6 705,7 тыс. рублей из средств краевого бюджета, в том числе 1 многодетная семья (5 человек) улучшила свои жилищные условия путем приобретения квартиры 76,3 кв.</w:t>
      </w:r>
      <w:r w:rsidR="001D7043" w:rsidRPr="00E728EC">
        <w:rPr>
          <w:bCs/>
          <w:sz w:val="28"/>
          <w:szCs w:val="28"/>
        </w:rPr>
        <w:t xml:space="preserve"> </w:t>
      </w:r>
      <w:r w:rsidRPr="00E728EC">
        <w:rPr>
          <w:bCs/>
          <w:sz w:val="28"/>
          <w:szCs w:val="28"/>
        </w:rPr>
        <w:t>м с помощью финансовой поддержки на сумму 731</w:t>
      </w:r>
      <w:r w:rsidR="00FD5020" w:rsidRPr="00E728EC">
        <w:rPr>
          <w:bCs/>
          <w:sz w:val="28"/>
          <w:szCs w:val="28"/>
        </w:rPr>
        <w:t>,6</w:t>
      </w:r>
      <w:r w:rsidRPr="00E728EC">
        <w:rPr>
          <w:bCs/>
          <w:sz w:val="28"/>
          <w:szCs w:val="28"/>
        </w:rPr>
        <w:t xml:space="preserve"> тыс. рублей. </w:t>
      </w:r>
    </w:p>
    <w:p w:rsidR="00FD5020" w:rsidRPr="00E728EC" w:rsidRDefault="00FD5020" w:rsidP="00FD5020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 xml:space="preserve">В 2013 году к ветхому и аварийному фонду (с износом более 60 %) отнесено 2 554 дома, общей площадью 422,8 тыс. кв. метров, из нее 32,3 % или 136,4 тыс. кв. метров – площадь аварийных жилых домов. </w:t>
      </w:r>
    </w:p>
    <w:p w:rsidR="00FD5020" w:rsidRPr="00E728EC" w:rsidRDefault="00FD5020" w:rsidP="00FD5020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Процесс ликвидации непригодного для проживания жилья наращивает динамику. За 2013 год по ветхости и аварийности в крае выбыло 45,9 тыс. кв. метров жилья, что составляет 10,9</w:t>
      </w:r>
      <w:r w:rsidR="00BA61DD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% от общей площади ветхого и аварийного жилого фонда (за 2012 год </w:t>
      </w:r>
      <w:r w:rsidR="00215364" w:rsidRPr="00E728EC">
        <w:rPr>
          <w:sz w:val="28"/>
          <w:szCs w:val="28"/>
        </w:rPr>
        <w:t>–</w:t>
      </w:r>
      <w:r w:rsidRPr="00E728EC">
        <w:rPr>
          <w:sz w:val="28"/>
          <w:szCs w:val="28"/>
        </w:rPr>
        <w:t xml:space="preserve"> 13,9 тыс. кв. метров жилья или 3,6</w:t>
      </w:r>
      <w:r w:rsidR="00EA210A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 от общей площади ветхого и аварийного жилого фонда).</w:t>
      </w:r>
    </w:p>
    <w:p w:rsidR="001A1063" w:rsidRPr="00E728EC" w:rsidRDefault="00FD5020" w:rsidP="001A1063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lastRenderedPageBreak/>
        <w:t>Большая часть жилищного фонда нуждается в неотложном капитальном ремонте и реконструкции. В 2013 году было отремонтировано 603,6 тыс. кв. метров общей площади жилых домов (в 2012 голу – 187,6 тыс. кв. метров). Общие затраты на капитальный ремонт жилых домов уменьшились в 2013 году по сравнению с 2012 годом на 17,8</w:t>
      </w:r>
      <w:r w:rsidR="00EA210A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% и составили 324,9 </w:t>
      </w:r>
      <w:r w:rsidR="00EA210A" w:rsidRPr="00E728EC">
        <w:rPr>
          <w:sz w:val="28"/>
          <w:szCs w:val="28"/>
        </w:rPr>
        <w:t>млн</w:t>
      </w:r>
      <w:r w:rsidRPr="00E728EC">
        <w:rPr>
          <w:sz w:val="28"/>
          <w:szCs w:val="28"/>
        </w:rPr>
        <w:t xml:space="preserve"> рублей.</w:t>
      </w:r>
    </w:p>
    <w:p w:rsidR="00BD41EB" w:rsidRPr="00E728EC" w:rsidRDefault="00BD41EB" w:rsidP="0079773F">
      <w:pPr>
        <w:widowControl w:val="0"/>
        <w:ind w:firstLine="708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При проведении комплексной оценки показателей отражающих обеспеченность граждан жильем и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земельными участками для жилищного строительства в городских округа и муниципальных районах наилучшие результаты показали (рисунок 1</w:t>
      </w:r>
      <w:r w:rsidR="00DA1986" w:rsidRPr="00E728EC">
        <w:rPr>
          <w:sz w:val="28"/>
          <w:szCs w:val="28"/>
        </w:rPr>
        <w:t>5</w:t>
      </w:r>
      <w:r w:rsidRPr="00E728EC">
        <w:rPr>
          <w:sz w:val="28"/>
          <w:szCs w:val="28"/>
        </w:rPr>
        <w:t>)</w:t>
      </w:r>
      <w:r w:rsidR="005E350E">
        <w:rPr>
          <w:sz w:val="28"/>
          <w:szCs w:val="28"/>
        </w:rPr>
        <w:t>:</w:t>
      </w:r>
    </w:p>
    <w:p w:rsidR="006B4152" w:rsidRPr="00E728EC" w:rsidRDefault="00490F10" w:rsidP="006B41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B4152" w:rsidRPr="00E728EC">
        <w:rPr>
          <w:sz w:val="28"/>
          <w:szCs w:val="28"/>
        </w:rPr>
        <w:t>Муниципальные районы</w:t>
      </w:r>
    </w:p>
    <w:p w:rsidR="006B4152" w:rsidRPr="00E728EC" w:rsidRDefault="006B4152" w:rsidP="006B4152">
      <w:pPr>
        <w:widowControl w:val="0"/>
        <w:ind w:firstLine="851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1) Елизовский</w:t>
      </w:r>
    </w:p>
    <w:p w:rsidR="006B4152" w:rsidRPr="00E728EC" w:rsidRDefault="006B4152" w:rsidP="006B4152">
      <w:pPr>
        <w:widowControl w:val="0"/>
        <w:ind w:firstLine="851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2) Быстринский</w:t>
      </w:r>
    </w:p>
    <w:p w:rsidR="001D7150" w:rsidRDefault="006B4152" w:rsidP="00CA03DB">
      <w:pPr>
        <w:widowControl w:val="0"/>
        <w:ind w:firstLine="851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3) Мильковский</w:t>
      </w:r>
      <w:r w:rsidR="00490F10">
        <w:rPr>
          <w:sz w:val="28"/>
          <w:szCs w:val="28"/>
        </w:rPr>
        <w:t xml:space="preserve">  </w:t>
      </w:r>
    </w:p>
    <w:p w:rsidR="006B4152" w:rsidRPr="00E728EC" w:rsidRDefault="001D7150" w:rsidP="006B41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B4152" w:rsidRPr="00E728EC">
        <w:rPr>
          <w:sz w:val="28"/>
          <w:szCs w:val="28"/>
        </w:rPr>
        <w:t xml:space="preserve">Городской округ </w:t>
      </w:r>
    </w:p>
    <w:p w:rsidR="006B4152" w:rsidRPr="00E728EC" w:rsidRDefault="006B4152" w:rsidP="006B4152">
      <w:pPr>
        <w:widowControl w:val="0"/>
        <w:ind w:firstLine="851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1) Петропавловск – Камчатский</w:t>
      </w:r>
    </w:p>
    <w:p w:rsidR="005E350E" w:rsidRDefault="00BD41EB" w:rsidP="00124249">
      <w:pPr>
        <w:tabs>
          <w:tab w:val="num" w:pos="720"/>
        </w:tabs>
        <w:ind w:right="-1"/>
        <w:jc w:val="right"/>
        <w:rPr>
          <w:rFonts w:ascii="TimesNewRomanPSMT" w:hAnsi="TimesNewRomanPSMT" w:hint="eastAsia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  <w:r>
        <w:rPr>
          <w:rFonts w:ascii="TimesNewRomanPSMT" w:hAnsi="TimesNewRomanPSMT"/>
          <w:sz w:val="28"/>
          <w:szCs w:val="28"/>
        </w:rPr>
        <w:tab/>
      </w:r>
    </w:p>
    <w:p w:rsidR="00670696" w:rsidRPr="00670696" w:rsidRDefault="00DD5DEC" w:rsidP="00124249">
      <w:pPr>
        <w:tabs>
          <w:tab w:val="num" w:pos="720"/>
        </w:tabs>
        <w:ind w:right="-1"/>
        <w:jc w:val="right"/>
        <w:rPr>
          <w:rFonts w:ascii="TimesNewRomanPSMT" w:hAnsi="TimesNewRomanPSMT" w:hint="eastAsia"/>
          <w:b/>
          <w:sz w:val="20"/>
          <w:szCs w:val="20"/>
        </w:rPr>
      </w:pPr>
      <w:r w:rsidRPr="007C2940">
        <w:rPr>
          <w:rFonts w:ascii="TimesNewRomanPSMT" w:hAnsi="TimesNewRomanPSMT"/>
          <w:b/>
          <w:sz w:val="28"/>
          <w:szCs w:val="28"/>
        </w:rPr>
        <w:t>Рисунок 1</w:t>
      </w:r>
      <w:r w:rsidR="00B50CEE" w:rsidRPr="007C2940">
        <w:rPr>
          <w:rFonts w:ascii="TimesNewRomanPSMT" w:hAnsi="TimesNewRomanPSMT"/>
          <w:b/>
          <w:sz w:val="28"/>
          <w:szCs w:val="28"/>
        </w:rPr>
        <w:t>5</w:t>
      </w:r>
      <w:r w:rsidR="00670696">
        <w:rPr>
          <w:noProof/>
          <w:lang w:eastAsia="ru-RU"/>
        </w:rPr>
        <w:drawing>
          <wp:inline distT="0" distB="0" distL="0" distR="0" wp14:anchorId="7F0CF10F" wp14:editId="2E88BCEB">
            <wp:extent cx="5940425" cy="3879148"/>
            <wp:effectExtent l="57150" t="57150" r="41275" b="4572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670696" w:rsidRPr="0079773F" w:rsidRDefault="00670696" w:rsidP="00124249">
      <w:pPr>
        <w:tabs>
          <w:tab w:val="num" w:pos="720"/>
        </w:tabs>
        <w:ind w:right="-1"/>
        <w:jc w:val="right"/>
        <w:rPr>
          <w:rFonts w:ascii="TimesNewRomanPSMT" w:hAnsi="TimesNewRomanPSMT" w:hint="eastAsia"/>
          <w:sz w:val="28"/>
          <w:szCs w:val="28"/>
        </w:rPr>
      </w:pPr>
    </w:p>
    <w:p w:rsidR="00DD5DEC" w:rsidRPr="005641EF" w:rsidRDefault="00DD5DEC" w:rsidP="00DD5DEC">
      <w:pPr>
        <w:tabs>
          <w:tab w:val="num" w:pos="720"/>
        </w:tabs>
        <w:jc w:val="both"/>
        <w:rPr>
          <w:rFonts w:ascii="TimesNewRomanPSMT" w:hAnsi="TimesNewRomanPSMT" w:hint="eastAsia"/>
          <w:b/>
          <w:sz w:val="28"/>
          <w:szCs w:val="28"/>
        </w:rPr>
      </w:pP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>
        <w:rPr>
          <w:rFonts w:ascii="TimesNewRomanPSMT" w:hAnsi="TimesNewRomanPSMT"/>
          <w:b/>
          <w:sz w:val="28"/>
          <w:szCs w:val="28"/>
        </w:rPr>
        <w:tab/>
      </w:r>
      <w:r w:rsidRPr="005641EF">
        <w:rPr>
          <w:rFonts w:ascii="TimesNewRomanPSMT" w:hAnsi="TimesNewRomanPSMT"/>
          <w:b/>
          <w:sz w:val="28"/>
          <w:szCs w:val="28"/>
        </w:rPr>
        <w:t xml:space="preserve"> </w:t>
      </w:r>
    </w:p>
    <w:p w:rsidR="00DD5DEC" w:rsidRPr="00131D25" w:rsidRDefault="00DD5DEC" w:rsidP="00DD5DEC">
      <w:pPr>
        <w:tabs>
          <w:tab w:val="num" w:pos="720"/>
        </w:tabs>
        <w:ind w:firstLine="709"/>
        <w:jc w:val="center"/>
        <w:rPr>
          <w:rFonts w:ascii="TimesNew" w:eastAsia="TimesNewRomanPSMT" w:hAnsi="TimesNew"/>
          <w:b/>
          <w:sz w:val="28"/>
          <w:szCs w:val="28"/>
        </w:rPr>
      </w:pPr>
      <w:r w:rsidRPr="00131D25">
        <w:rPr>
          <w:rFonts w:ascii="TimesNew" w:eastAsia="TimesNewRomanPSMT" w:hAnsi="TimesNew"/>
          <w:b/>
          <w:sz w:val="28"/>
          <w:szCs w:val="28"/>
        </w:rPr>
        <w:t>7. Жилищно-коммунальное хозяйство</w:t>
      </w:r>
    </w:p>
    <w:p w:rsidR="00DD5DEC" w:rsidRDefault="00DD5DEC" w:rsidP="00DD5DEC">
      <w:pPr>
        <w:widowControl w:val="0"/>
        <w:ind w:firstLine="709"/>
        <w:jc w:val="both"/>
        <w:rPr>
          <w:sz w:val="25"/>
          <w:szCs w:val="25"/>
        </w:rPr>
      </w:pPr>
    </w:p>
    <w:p w:rsidR="00787D44" w:rsidRPr="00787D44" w:rsidRDefault="006B4152" w:rsidP="00787D4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787D44" w:rsidRPr="00787D44">
        <w:rPr>
          <w:sz w:val="28"/>
          <w:szCs w:val="28"/>
        </w:rPr>
        <w:t xml:space="preserve">На 1 января 2014 года общая площадь жилищного фонда, обслуживаемого организациями жилищно-коммунального хозяйства Камчатского края, учитываемого по оплате за найм, составила 1,4 </w:t>
      </w:r>
      <w:r w:rsidR="00EA210A">
        <w:rPr>
          <w:sz w:val="28"/>
          <w:szCs w:val="28"/>
        </w:rPr>
        <w:t>млн</w:t>
      </w:r>
      <w:r w:rsidR="00787D44" w:rsidRPr="00787D44">
        <w:rPr>
          <w:sz w:val="28"/>
          <w:szCs w:val="28"/>
        </w:rPr>
        <w:t xml:space="preserve"> кв. </w:t>
      </w:r>
      <w:r w:rsidR="00787D44" w:rsidRPr="00787D44">
        <w:rPr>
          <w:sz w:val="28"/>
          <w:szCs w:val="28"/>
        </w:rPr>
        <w:lastRenderedPageBreak/>
        <w:t xml:space="preserve">метров, по оплате за содержание и ремонт жилого помещения – 6,2 </w:t>
      </w:r>
      <w:r w:rsidR="00EA210A">
        <w:rPr>
          <w:sz w:val="28"/>
          <w:szCs w:val="28"/>
        </w:rPr>
        <w:t>млн</w:t>
      </w:r>
      <w:r w:rsidR="00787D44" w:rsidRPr="00787D44">
        <w:rPr>
          <w:sz w:val="28"/>
          <w:szCs w:val="28"/>
        </w:rPr>
        <w:t xml:space="preserve"> кв. метров.</w:t>
      </w:r>
    </w:p>
    <w:p w:rsidR="00787D44" w:rsidRPr="00787D44" w:rsidRDefault="00787D44" w:rsidP="00787D44">
      <w:pPr>
        <w:jc w:val="both"/>
        <w:rPr>
          <w:sz w:val="28"/>
          <w:szCs w:val="28"/>
        </w:rPr>
      </w:pPr>
      <w:r w:rsidRPr="00787D44">
        <w:rPr>
          <w:sz w:val="28"/>
          <w:szCs w:val="28"/>
        </w:rPr>
        <w:t xml:space="preserve">Расходы на содержание жилья и коммунального хозяйства края за 2013 год составили 23 966,0 </w:t>
      </w:r>
      <w:r w:rsidR="00EA210A">
        <w:rPr>
          <w:sz w:val="28"/>
          <w:szCs w:val="28"/>
        </w:rPr>
        <w:t>млн</w:t>
      </w:r>
      <w:r w:rsidRPr="00787D44">
        <w:rPr>
          <w:sz w:val="28"/>
          <w:szCs w:val="28"/>
        </w:rPr>
        <w:t xml:space="preserve"> рублей, в т</w:t>
      </w:r>
      <w:r w:rsidR="00A44EB4">
        <w:rPr>
          <w:sz w:val="28"/>
          <w:szCs w:val="28"/>
        </w:rPr>
        <w:t xml:space="preserve">ом </w:t>
      </w:r>
      <w:r w:rsidRPr="00787D44">
        <w:rPr>
          <w:sz w:val="28"/>
          <w:szCs w:val="28"/>
        </w:rPr>
        <w:t>ч</w:t>
      </w:r>
      <w:r w:rsidR="00A44EB4">
        <w:rPr>
          <w:sz w:val="28"/>
          <w:szCs w:val="28"/>
        </w:rPr>
        <w:t>исле</w:t>
      </w:r>
      <w:r w:rsidRPr="00787D44">
        <w:rPr>
          <w:sz w:val="28"/>
          <w:szCs w:val="28"/>
        </w:rPr>
        <w:t>:</w:t>
      </w:r>
    </w:p>
    <w:p w:rsidR="00787D44" w:rsidRPr="00787D44" w:rsidRDefault="00787D44" w:rsidP="00787D44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D44">
        <w:rPr>
          <w:rFonts w:ascii="Times New Roman" w:hAnsi="Times New Roman"/>
          <w:sz w:val="28"/>
          <w:szCs w:val="28"/>
        </w:rPr>
        <w:t xml:space="preserve">эксплуатационные расходы – 21 086,3 </w:t>
      </w:r>
      <w:r w:rsidR="00EA210A">
        <w:rPr>
          <w:rFonts w:ascii="Times New Roman" w:hAnsi="Times New Roman"/>
          <w:sz w:val="28"/>
          <w:szCs w:val="28"/>
        </w:rPr>
        <w:t>млн</w:t>
      </w:r>
      <w:r w:rsidRPr="00787D44">
        <w:rPr>
          <w:rFonts w:ascii="Times New Roman" w:hAnsi="Times New Roman"/>
          <w:sz w:val="28"/>
          <w:szCs w:val="28"/>
        </w:rPr>
        <w:t xml:space="preserve"> рублей или 88,0</w:t>
      </w:r>
      <w:r w:rsidR="00EA210A">
        <w:rPr>
          <w:rFonts w:ascii="Times New Roman" w:hAnsi="Times New Roman"/>
          <w:sz w:val="28"/>
          <w:szCs w:val="28"/>
        </w:rPr>
        <w:t xml:space="preserve"> </w:t>
      </w:r>
      <w:r w:rsidRPr="00787D44">
        <w:rPr>
          <w:rFonts w:ascii="Times New Roman" w:hAnsi="Times New Roman"/>
          <w:sz w:val="28"/>
          <w:szCs w:val="28"/>
        </w:rPr>
        <w:t xml:space="preserve">%; в качестве основных статей эксплуатационных расходов выступили затраты на оплату труда – 7 663,8 </w:t>
      </w:r>
      <w:r w:rsidR="00EA210A">
        <w:rPr>
          <w:rFonts w:ascii="Times New Roman" w:hAnsi="Times New Roman"/>
          <w:sz w:val="28"/>
          <w:szCs w:val="28"/>
        </w:rPr>
        <w:t>млн</w:t>
      </w:r>
      <w:r w:rsidRPr="00787D44">
        <w:rPr>
          <w:rFonts w:ascii="Times New Roman" w:hAnsi="Times New Roman"/>
          <w:sz w:val="28"/>
          <w:szCs w:val="28"/>
        </w:rPr>
        <w:t xml:space="preserve"> рублей, расходы на топливо – 7 583,3 </w:t>
      </w:r>
      <w:r w:rsidR="00EA210A">
        <w:rPr>
          <w:rFonts w:ascii="Times New Roman" w:hAnsi="Times New Roman"/>
          <w:sz w:val="28"/>
          <w:szCs w:val="28"/>
        </w:rPr>
        <w:t>млн</w:t>
      </w:r>
      <w:r w:rsidRPr="00787D44">
        <w:rPr>
          <w:rFonts w:ascii="Times New Roman" w:hAnsi="Times New Roman"/>
          <w:sz w:val="28"/>
          <w:szCs w:val="28"/>
        </w:rPr>
        <w:t xml:space="preserve"> рублей, расходы на покупку у сторонних организаций электроэнергии и воды – 2 162,5 </w:t>
      </w:r>
      <w:r w:rsidR="00EA210A">
        <w:rPr>
          <w:rFonts w:ascii="Times New Roman" w:hAnsi="Times New Roman"/>
          <w:sz w:val="28"/>
          <w:szCs w:val="28"/>
        </w:rPr>
        <w:t>млн</w:t>
      </w:r>
      <w:r w:rsidRPr="00787D44">
        <w:rPr>
          <w:rFonts w:ascii="Times New Roman" w:hAnsi="Times New Roman"/>
          <w:sz w:val="28"/>
          <w:szCs w:val="28"/>
        </w:rPr>
        <w:t xml:space="preserve"> рублей);</w:t>
      </w:r>
    </w:p>
    <w:p w:rsidR="00787D44" w:rsidRPr="00787D44" w:rsidRDefault="00787D44" w:rsidP="00787D4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D44">
        <w:rPr>
          <w:rFonts w:ascii="Times New Roman" w:hAnsi="Times New Roman"/>
          <w:sz w:val="28"/>
          <w:szCs w:val="28"/>
        </w:rPr>
        <w:t xml:space="preserve">инвестиционные расходы составили 2 756,4 </w:t>
      </w:r>
      <w:r w:rsidR="00EA210A">
        <w:rPr>
          <w:rFonts w:ascii="Times New Roman" w:hAnsi="Times New Roman"/>
          <w:sz w:val="28"/>
          <w:szCs w:val="28"/>
        </w:rPr>
        <w:t>млн</w:t>
      </w:r>
      <w:r w:rsidRPr="00787D44">
        <w:rPr>
          <w:rFonts w:ascii="Times New Roman" w:hAnsi="Times New Roman"/>
          <w:sz w:val="28"/>
          <w:szCs w:val="28"/>
        </w:rPr>
        <w:t xml:space="preserve"> рублей, из них: затраты на ремонт и техническое обслуживание жилищно-коммунальной сферы – 1 502,2 </w:t>
      </w:r>
      <w:r w:rsidR="00EA210A">
        <w:rPr>
          <w:rFonts w:ascii="Times New Roman" w:hAnsi="Times New Roman"/>
          <w:sz w:val="28"/>
          <w:szCs w:val="28"/>
        </w:rPr>
        <w:t>млн</w:t>
      </w:r>
      <w:r w:rsidRPr="00787D44">
        <w:rPr>
          <w:rFonts w:ascii="Times New Roman" w:hAnsi="Times New Roman"/>
          <w:sz w:val="28"/>
          <w:szCs w:val="28"/>
        </w:rPr>
        <w:t xml:space="preserve"> рублей, расходы на амортизационные отчисления – 544,5 </w:t>
      </w:r>
      <w:r w:rsidR="00EA210A">
        <w:rPr>
          <w:rFonts w:ascii="Times New Roman" w:hAnsi="Times New Roman"/>
          <w:sz w:val="28"/>
          <w:szCs w:val="28"/>
        </w:rPr>
        <w:t>млн</w:t>
      </w:r>
      <w:r w:rsidRPr="00787D44">
        <w:rPr>
          <w:rFonts w:ascii="Times New Roman" w:hAnsi="Times New Roman"/>
          <w:sz w:val="28"/>
          <w:szCs w:val="28"/>
        </w:rPr>
        <w:t xml:space="preserve"> рублей, арендная плата – 376,7 </w:t>
      </w:r>
      <w:r w:rsidR="00EA210A">
        <w:rPr>
          <w:rFonts w:ascii="Times New Roman" w:hAnsi="Times New Roman"/>
          <w:sz w:val="28"/>
          <w:szCs w:val="28"/>
        </w:rPr>
        <w:t>млн</w:t>
      </w:r>
      <w:r w:rsidRPr="00787D44">
        <w:rPr>
          <w:rFonts w:ascii="Times New Roman" w:hAnsi="Times New Roman"/>
          <w:sz w:val="28"/>
          <w:szCs w:val="28"/>
        </w:rPr>
        <w:t xml:space="preserve"> рублей.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 xml:space="preserve">Доходы организаций жилищно-коммунального хозяйства за 2013 год сложились в размере 22 538,3 </w:t>
      </w:r>
      <w:r w:rsidR="00EA210A">
        <w:rPr>
          <w:sz w:val="28"/>
          <w:szCs w:val="28"/>
        </w:rPr>
        <w:t>млн</w:t>
      </w:r>
      <w:r w:rsidRPr="00787D44">
        <w:rPr>
          <w:sz w:val="28"/>
          <w:szCs w:val="28"/>
        </w:rPr>
        <w:t xml:space="preserve"> рублей, что на 7,0</w:t>
      </w:r>
      <w:r w:rsidR="00EA210A">
        <w:rPr>
          <w:sz w:val="28"/>
          <w:szCs w:val="28"/>
        </w:rPr>
        <w:t xml:space="preserve"> </w:t>
      </w:r>
      <w:r w:rsidRPr="00787D44">
        <w:rPr>
          <w:sz w:val="28"/>
          <w:szCs w:val="28"/>
        </w:rPr>
        <w:t xml:space="preserve">% больше, чем за 2012 год. Непосредственно от населения поступило 11 096,2 </w:t>
      </w:r>
      <w:r w:rsidR="00EA210A">
        <w:rPr>
          <w:sz w:val="28"/>
          <w:szCs w:val="28"/>
        </w:rPr>
        <w:t>млн</w:t>
      </w:r>
      <w:r w:rsidRPr="00787D44">
        <w:rPr>
          <w:sz w:val="28"/>
          <w:szCs w:val="28"/>
        </w:rPr>
        <w:t xml:space="preserve"> рублей или 49,2</w:t>
      </w:r>
      <w:r w:rsidR="00EA210A">
        <w:rPr>
          <w:sz w:val="28"/>
          <w:szCs w:val="28"/>
        </w:rPr>
        <w:t xml:space="preserve"> </w:t>
      </w:r>
      <w:r w:rsidRPr="00787D44">
        <w:rPr>
          <w:sz w:val="28"/>
          <w:szCs w:val="28"/>
        </w:rPr>
        <w:t>% от общей суммы доходов.</w:t>
      </w:r>
    </w:p>
    <w:p w:rsidR="00787D44" w:rsidRPr="00787D44" w:rsidRDefault="00787D44" w:rsidP="00787D44">
      <w:pPr>
        <w:pStyle w:val="21"/>
        <w:rPr>
          <w:rFonts w:ascii="Times New Roman" w:hAnsi="Times New Roman"/>
          <w:spacing w:val="-2"/>
          <w:szCs w:val="28"/>
        </w:rPr>
      </w:pPr>
      <w:r w:rsidRPr="00787D44">
        <w:rPr>
          <w:rFonts w:ascii="Times New Roman" w:hAnsi="Times New Roman"/>
          <w:spacing w:val="-2"/>
          <w:szCs w:val="28"/>
        </w:rPr>
        <w:t>Динамика жилищно-коммунальных услуг, оказанных населению, характеризуется следующими значениями показателя индекса физического объ</w:t>
      </w:r>
      <w:r w:rsidR="003B0CDC">
        <w:rPr>
          <w:rFonts w:ascii="Times New Roman" w:hAnsi="Times New Roman"/>
          <w:spacing w:val="-2"/>
          <w:szCs w:val="28"/>
        </w:rPr>
        <w:t>е</w:t>
      </w:r>
      <w:r w:rsidRPr="00787D44">
        <w:rPr>
          <w:rFonts w:ascii="Times New Roman" w:hAnsi="Times New Roman"/>
          <w:spacing w:val="-2"/>
          <w:szCs w:val="28"/>
        </w:rPr>
        <w:t>ма:</w:t>
      </w:r>
    </w:p>
    <w:p w:rsidR="00787D44" w:rsidRDefault="00787D44" w:rsidP="00787D44">
      <w:pPr>
        <w:pStyle w:val="21"/>
        <w:rPr>
          <w:rFonts w:ascii="Times New Roman" w:hAnsi="Times New Roman"/>
          <w:spacing w:val="-2"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14"/>
        <w:gridCol w:w="878"/>
        <w:gridCol w:w="873"/>
        <w:gridCol w:w="873"/>
        <w:gridCol w:w="873"/>
        <w:gridCol w:w="873"/>
        <w:gridCol w:w="866"/>
        <w:gridCol w:w="927"/>
      </w:tblGrid>
      <w:tr w:rsidR="00787D44" w:rsidRPr="00D503EB" w:rsidTr="00C43AE9">
        <w:trPr>
          <w:trHeight w:hRule="exact" w:val="284"/>
        </w:trPr>
        <w:tc>
          <w:tcPr>
            <w:tcW w:w="1782" w:type="pct"/>
            <w:vMerge w:val="restart"/>
            <w:vAlign w:val="center"/>
          </w:tcPr>
          <w:p w:rsidR="00787D44" w:rsidRPr="00D503EB" w:rsidRDefault="00787D44" w:rsidP="00C43AE9">
            <w:pPr>
              <w:pStyle w:val="a6"/>
              <w:ind w:right="57"/>
              <w:jc w:val="center"/>
              <w:rPr>
                <w:b/>
                <w:sz w:val="20"/>
              </w:rPr>
            </w:pPr>
          </w:p>
        </w:tc>
        <w:tc>
          <w:tcPr>
            <w:tcW w:w="458" w:type="pct"/>
            <w:vAlign w:val="center"/>
          </w:tcPr>
          <w:p w:rsidR="00787D44" w:rsidRPr="00D503EB" w:rsidRDefault="00787D44" w:rsidP="00C43AE9">
            <w:pPr>
              <w:pStyle w:val="a6"/>
              <w:jc w:val="center"/>
              <w:rPr>
                <w:b/>
                <w:sz w:val="20"/>
              </w:rPr>
            </w:pPr>
            <w:r w:rsidRPr="00D503EB">
              <w:rPr>
                <w:b/>
                <w:sz w:val="20"/>
              </w:rPr>
              <w:t>2008</w:t>
            </w:r>
          </w:p>
        </w:tc>
        <w:tc>
          <w:tcPr>
            <w:tcW w:w="456" w:type="pct"/>
            <w:vAlign w:val="center"/>
          </w:tcPr>
          <w:p w:rsidR="00787D44" w:rsidRPr="00D503EB" w:rsidRDefault="00787D44" w:rsidP="00C43AE9">
            <w:pPr>
              <w:pStyle w:val="a6"/>
              <w:jc w:val="center"/>
              <w:rPr>
                <w:b/>
                <w:sz w:val="20"/>
              </w:rPr>
            </w:pPr>
            <w:r w:rsidRPr="00D503EB">
              <w:rPr>
                <w:b/>
                <w:sz w:val="20"/>
              </w:rPr>
              <w:t>2009</w:t>
            </w:r>
          </w:p>
        </w:tc>
        <w:tc>
          <w:tcPr>
            <w:tcW w:w="456" w:type="pct"/>
            <w:vAlign w:val="center"/>
          </w:tcPr>
          <w:p w:rsidR="00787D44" w:rsidRPr="00D503EB" w:rsidRDefault="00787D44" w:rsidP="00C43AE9">
            <w:pPr>
              <w:pStyle w:val="a6"/>
              <w:jc w:val="center"/>
              <w:rPr>
                <w:b/>
                <w:sz w:val="20"/>
              </w:rPr>
            </w:pPr>
            <w:r w:rsidRPr="00D503EB">
              <w:rPr>
                <w:b/>
                <w:sz w:val="20"/>
              </w:rPr>
              <w:t>2010</w:t>
            </w:r>
          </w:p>
        </w:tc>
        <w:tc>
          <w:tcPr>
            <w:tcW w:w="456" w:type="pct"/>
            <w:vAlign w:val="center"/>
          </w:tcPr>
          <w:p w:rsidR="00787D44" w:rsidRPr="00D503EB" w:rsidRDefault="00787D44" w:rsidP="00C43AE9">
            <w:pPr>
              <w:pStyle w:val="a6"/>
              <w:jc w:val="center"/>
              <w:rPr>
                <w:b/>
                <w:sz w:val="20"/>
                <w:lang w:val="en-US"/>
              </w:rPr>
            </w:pPr>
            <w:r w:rsidRPr="00D503EB">
              <w:rPr>
                <w:b/>
                <w:sz w:val="20"/>
                <w:lang w:val="en-US"/>
              </w:rPr>
              <w:t>2011</w:t>
            </w:r>
          </w:p>
        </w:tc>
        <w:tc>
          <w:tcPr>
            <w:tcW w:w="456" w:type="pct"/>
            <w:vAlign w:val="center"/>
          </w:tcPr>
          <w:p w:rsidR="00787D44" w:rsidRPr="00D503EB" w:rsidRDefault="00787D44" w:rsidP="00C43AE9">
            <w:pPr>
              <w:pStyle w:val="a6"/>
              <w:jc w:val="center"/>
              <w:rPr>
                <w:b/>
                <w:sz w:val="20"/>
              </w:rPr>
            </w:pPr>
            <w:r w:rsidRPr="00D503EB">
              <w:rPr>
                <w:b/>
                <w:sz w:val="20"/>
              </w:rPr>
              <w:t>2012</w:t>
            </w:r>
          </w:p>
        </w:tc>
        <w:tc>
          <w:tcPr>
            <w:tcW w:w="936" w:type="pct"/>
            <w:gridSpan w:val="2"/>
            <w:vAlign w:val="center"/>
          </w:tcPr>
          <w:p w:rsidR="00787D44" w:rsidRPr="00D503EB" w:rsidRDefault="00787D44" w:rsidP="00C43AE9">
            <w:pPr>
              <w:pStyle w:val="a6"/>
              <w:jc w:val="center"/>
              <w:rPr>
                <w:b/>
                <w:sz w:val="20"/>
              </w:rPr>
            </w:pPr>
            <w:r w:rsidRPr="00D503EB">
              <w:rPr>
                <w:b/>
                <w:sz w:val="20"/>
              </w:rPr>
              <w:t>2013</w:t>
            </w:r>
          </w:p>
        </w:tc>
      </w:tr>
      <w:tr w:rsidR="00787D44" w:rsidRPr="00D503EB" w:rsidTr="00C43AE9">
        <w:tc>
          <w:tcPr>
            <w:tcW w:w="1782" w:type="pct"/>
            <w:vMerge/>
            <w:vAlign w:val="bottom"/>
          </w:tcPr>
          <w:p w:rsidR="00787D44" w:rsidRPr="00D503EB" w:rsidRDefault="00787D44" w:rsidP="00C43AE9">
            <w:pPr>
              <w:pStyle w:val="a6"/>
              <w:ind w:left="57"/>
              <w:rPr>
                <w:bCs/>
                <w:sz w:val="20"/>
                <w:highlight w:val="yellow"/>
              </w:rPr>
            </w:pPr>
          </w:p>
        </w:tc>
        <w:tc>
          <w:tcPr>
            <w:tcW w:w="2734" w:type="pct"/>
            <w:gridSpan w:val="6"/>
            <w:vAlign w:val="center"/>
          </w:tcPr>
          <w:p w:rsidR="00787D44" w:rsidRPr="00D503EB" w:rsidRDefault="00787D44" w:rsidP="00C43AE9">
            <w:pPr>
              <w:pStyle w:val="a6"/>
              <w:ind w:left="-113"/>
              <w:jc w:val="center"/>
              <w:rPr>
                <w:b/>
                <w:sz w:val="20"/>
                <w:highlight w:val="yellow"/>
              </w:rPr>
            </w:pPr>
            <w:r w:rsidRPr="00D503EB">
              <w:rPr>
                <w:b/>
                <w:spacing w:val="-2"/>
                <w:sz w:val="20"/>
              </w:rPr>
              <w:t>Индекса физического объ</w:t>
            </w:r>
            <w:r w:rsidR="003B0CDC">
              <w:rPr>
                <w:b/>
                <w:spacing w:val="-2"/>
                <w:sz w:val="20"/>
              </w:rPr>
              <w:t>е</w:t>
            </w:r>
            <w:r w:rsidRPr="00D503EB">
              <w:rPr>
                <w:b/>
                <w:spacing w:val="-2"/>
                <w:sz w:val="20"/>
              </w:rPr>
              <w:t>ма</w:t>
            </w:r>
          </w:p>
        </w:tc>
        <w:tc>
          <w:tcPr>
            <w:tcW w:w="484" w:type="pct"/>
          </w:tcPr>
          <w:p w:rsidR="00787D44" w:rsidRPr="00D503EB" w:rsidRDefault="00EA210A" w:rsidP="00C43AE9">
            <w:pPr>
              <w:pStyle w:val="a6"/>
              <w:ind w:left="-113"/>
              <w:jc w:val="center"/>
              <w:rPr>
                <w:sz w:val="20"/>
                <w:highlight w:val="yellow"/>
              </w:rPr>
            </w:pPr>
            <w:r>
              <w:rPr>
                <w:b/>
                <w:sz w:val="20"/>
              </w:rPr>
              <w:t>млн</w:t>
            </w:r>
            <w:r w:rsidR="00787D44" w:rsidRPr="00D503EB">
              <w:rPr>
                <w:b/>
                <w:sz w:val="20"/>
              </w:rPr>
              <w:t>. рублей</w:t>
            </w:r>
          </w:p>
        </w:tc>
      </w:tr>
      <w:tr w:rsidR="00787D44" w:rsidRPr="00D503EB" w:rsidTr="00C43AE9">
        <w:tc>
          <w:tcPr>
            <w:tcW w:w="1782" w:type="pct"/>
            <w:vAlign w:val="bottom"/>
          </w:tcPr>
          <w:p w:rsidR="00787D44" w:rsidRPr="00D503EB" w:rsidRDefault="00787D44" w:rsidP="00C43AE9">
            <w:pPr>
              <w:pStyle w:val="a6"/>
              <w:ind w:left="57"/>
              <w:rPr>
                <w:bCs/>
                <w:sz w:val="20"/>
              </w:rPr>
            </w:pPr>
            <w:r w:rsidRPr="00D503EB">
              <w:rPr>
                <w:bCs/>
                <w:sz w:val="20"/>
              </w:rPr>
              <w:t>жилищные</w:t>
            </w:r>
          </w:p>
        </w:tc>
        <w:tc>
          <w:tcPr>
            <w:tcW w:w="458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bCs/>
                <w:sz w:val="20"/>
              </w:rPr>
            </w:pPr>
            <w:r w:rsidRPr="00D503EB">
              <w:rPr>
                <w:bCs/>
                <w:sz w:val="20"/>
              </w:rPr>
              <w:t>87,2</w:t>
            </w:r>
          </w:p>
        </w:tc>
        <w:tc>
          <w:tcPr>
            <w:tcW w:w="456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bCs/>
                <w:sz w:val="20"/>
              </w:rPr>
            </w:pPr>
            <w:r w:rsidRPr="00D503EB">
              <w:rPr>
                <w:bCs/>
                <w:sz w:val="20"/>
              </w:rPr>
              <w:t>109,6</w:t>
            </w:r>
          </w:p>
        </w:tc>
        <w:tc>
          <w:tcPr>
            <w:tcW w:w="456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sz w:val="20"/>
              </w:rPr>
            </w:pPr>
            <w:r w:rsidRPr="00D503EB">
              <w:rPr>
                <w:sz w:val="20"/>
              </w:rPr>
              <w:t>128,8</w:t>
            </w:r>
          </w:p>
        </w:tc>
        <w:tc>
          <w:tcPr>
            <w:tcW w:w="456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sz w:val="20"/>
              </w:rPr>
            </w:pPr>
            <w:r w:rsidRPr="00D503EB">
              <w:rPr>
                <w:sz w:val="20"/>
              </w:rPr>
              <w:t>102,1</w:t>
            </w:r>
          </w:p>
        </w:tc>
        <w:tc>
          <w:tcPr>
            <w:tcW w:w="456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sz w:val="20"/>
              </w:rPr>
            </w:pPr>
            <w:r w:rsidRPr="00D503EB">
              <w:rPr>
                <w:sz w:val="20"/>
              </w:rPr>
              <w:t>99,8</w:t>
            </w:r>
          </w:p>
        </w:tc>
        <w:tc>
          <w:tcPr>
            <w:tcW w:w="452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sz w:val="20"/>
              </w:rPr>
            </w:pPr>
            <w:r w:rsidRPr="00D503EB">
              <w:rPr>
                <w:sz w:val="20"/>
              </w:rPr>
              <w:t>95,2</w:t>
            </w:r>
          </w:p>
        </w:tc>
        <w:tc>
          <w:tcPr>
            <w:tcW w:w="484" w:type="pct"/>
            <w:vAlign w:val="bottom"/>
          </w:tcPr>
          <w:p w:rsidR="00787D44" w:rsidRPr="00D503EB" w:rsidRDefault="00787D44" w:rsidP="00C43AE9">
            <w:pPr>
              <w:pStyle w:val="a6"/>
              <w:ind w:left="-57" w:right="-57"/>
              <w:jc w:val="right"/>
              <w:rPr>
                <w:sz w:val="20"/>
              </w:rPr>
            </w:pPr>
            <w:r w:rsidRPr="00D503EB">
              <w:rPr>
                <w:sz w:val="20"/>
              </w:rPr>
              <w:t>2</w:t>
            </w:r>
            <w:r w:rsidRPr="00D503EB">
              <w:rPr>
                <w:sz w:val="20"/>
                <w:lang w:val="en-US"/>
              </w:rPr>
              <w:t xml:space="preserve"> </w:t>
            </w:r>
            <w:r w:rsidRPr="00D503EB">
              <w:rPr>
                <w:sz w:val="20"/>
              </w:rPr>
              <w:t>288,3</w:t>
            </w:r>
          </w:p>
        </w:tc>
      </w:tr>
      <w:tr w:rsidR="00787D44" w:rsidRPr="00D503EB" w:rsidTr="00C43AE9">
        <w:tc>
          <w:tcPr>
            <w:tcW w:w="1782" w:type="pct"/>
            <w:vAlign w:val="bottom"/>
          </w:tcPr>
          <w:p w:rsidR="00787D44" w:rsidRPr="00D503EB" w:rsidRDefault="00787D44" w:rsidP="00C43AE9">
            <w:pPr>
              <w:pStyle w:val="a6"/>
              <w:ind w:left="57"/>
              <w:rPr>
                <w:bCs/>
                <w:sz w:val="20"/>
              </w:rPr>
            </w:pPr>
            <w:r w:rsidRPr="00D503EB">
              <w:rPr>
                <w:bCs/>
                <w:sz w:val="20"/>
              </w:rPr>
              <w:t>коммунальные</w:t>
            </w:r>
          </w:p>
        </w:tc>
        <w:tc>
          <w:tcPr>
            <w:tcW w:w="458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bCs/>
                <w:sz w:val="20"/>
              </w:rPr>
            </w:pPr>
            <w:r w:rsidRPr="00D503EB">
              <w:rPr>
                <w:bCs/>
                <w:sz w:val="20"/>
              </w:rPr>
              <w:t>102,2</w:t>
            </w:r>
          </w:p>
        </w:tc>
        <w:tc>
          <w:tcPr>
            <w:tcW w:w="456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bCs/>
                <w:sz w:val="20"/>
              </w:rPr>
            </w:pPr>
            <w:r w:rsidRPr="00D503EB">
              <w:rPr>
                <w:bCs/>
                <w:sz w:val="20"/>
              </w:rPr>
              <w:t>107,8</w:t>
            </w:r>
          </w:p>
        </w:tc>
        <w:tc>
          <w:tcPr>
            <w:tcW w:w="456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sz w:val="20"/>
              </w:rPr>
            </w:pPr>
            <w:r w:rsidRPr="00D503EB">
              <w:rPr>
                <w:sz w:val="20"/>
              </w:rPr>
              <w:t>81,2</w:t>
            </w:r>
          </w:p>
        </w:tc>
        <w:tc>
          <w:tcPr>
            <w:tcW w:w="456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sz w:val="20"/>
              </w:rPr>
            </w:pPr>
            <w:r w:rsidRPr="00D503EB">
              <w:rPr>
                <w:sz w:val="20"/>
              </w:rPr>
              <w:t>118,3</w:t>
            </w:r>
          </w:p>
        </w:tc>
        <w:tc>
          <w:tcPr>
            <w:tcW w:w="456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sz w:val="20"/>
              </w:rPr>
            </w:pPr>
            <w:r w:rsidRPr="00D503EB">
              <w:rPr>
                <w:sz w:val="20"/>
              </w:rPr>
              <w:t>114,9</w:t>
            </w:r>
          </w:p>
        </w:tc>
        <w:tc>
          <w:tcPr>
            <w:tcW w:w="452" w:type="pct"/>
            <w:vAlign w:val="bottom"/>
          </w:tcPr>
          <w:p w:rsidR="00787D44" w:rsidRPr="00D503EB" w:rsidRDefault="00787D44" w:rsidP="00C43AE9">
            <w:pPr>
              <w:pStyle w:val="a6"/>
              <w:ind w:left="-113"/>
              <w:jc w:val="right"/>
              <w:rPr>
                <w:sz w:val="20"/>
              </w:rPr>
            </w:pPr>
            <w:r w:rsidRPr="00D503EB">
              <w:rPr>
                <w:sz w:val="20"/>
              </w:rPr>
              <w:t>102,7</w:t>
            </w:r>
          </w:p>
        </w:tc>
        <w:tc>
          <w:tcPr>
            <w:tcW w:w="484" w:type="pct"/>
            <w:vAlign w:val="bottom"/>
          </w:tcPr>
          <w:p w:rsidR="00787D44" w:rsidRPr="00D503EB" w:rsidRDefault="00787D44" w:rsidP="00C43AE9">
            <w:pPr>
              <w:pStyle w:val="a6"/>
              <w:ind w:left="-57" w:right="-57"/>
              <w:jc w:val="right"/>
              <w:rPr>
                <w:sz w:val="20"/>
              </w:rPr>
            </w:pPr>
            <w:r w:rsidRPr="00D503EB">
              <w:rPr>
                <w:sz w:val="20"/>
              </w:rPr>
              <w:t>6</w:t>
            </w:r>
            <w:r w:rsidRPr="00D503EB">
              <w:rPr>
                <w:sz w:val="20"/>
                <w:lang w:val="en-US"/>
              </w:rPr>
              <w:t xml:space="preserve"> </w:t>
            </w:r>
            <w:r w:rsidRPr="00D503EB">
              <w:rPr>
                <w:sz w:val="20"/>
              </w:rPr>
              <w:t>829,8</w:t>
            </w:r>
          </w:p>
        </w:tc>
      </w:tr>
    </w:tbl>
    <w:p w:rsidR="00787D44" w:rsidRDefault="00787D44" w:rsidP="00787D44">
      <w:pPr>
        <w:pStyle w:val="21"/>
        <w:rPr>
          <w:rFonts w:ascii="Times New Roman" w:hAnsi="Times New Roman"/>
          <w:spacing w:val="-2"/>
          <w:szCs w:val="28"/>
        </w:rPr>
      </w:pPr>
    </w:p>
    <w:p w:rsidR="00787D44" w:rsidRDefault="00787D44" w:rsidP="00787D44">
      <w:pPr>
        <w:pStyle w:val="21"/>
        <w:rPr>
          <w:rFonts w:ascii="Times New Roman" w:hAnsi="Times New Roman"/>
          <w:spacing w:val="-2"/>
          <w:szCs w:val="28"/>
        </w:rPr>
      </w:pPr>
      <w:r>
        <w:rPr>
          <w:rFonts w:ascii="Times New Roman" w:hAnsi="Times New Roman"/>
          <w:spacing w:val="-2"/>
          <w:szCs w:val="28"/>
        </w:rPr>
        <w:t>В соответствии с П</w:t>
      </w:r>
      <w:r w:rsidRPr="00D503EB">
        <w:rPr>
          <w:rFonts w:ascii="Times New Roman" w:hAnsi="Times New Roman"/>
          <w:spacing w:val="-2"/>
          <w:szCs w:val="28"/>
        </w:rPr>
        <w:t>остановление</w:t>
      </w:r>
      <w:r>
        <w:rPr>
          <w:rFonts w:ascii="Times New Roman" w:hAnsi="Times New Roman"/>
          <w:spacing w:val="-2"/>
          <w:szCs w:val="28"/>
        </w:rPr>
        <w:t>м</w:t>
      </w:r>
      <w:r w:rsidRPr="00D503EB">
        <w:rPr>
          <w:rFonts w:ascii="Times New Roman" w:hAnsi="Times New Roman"/>
          <w:spacing w:val="-2"/>
          <w:szCs w:val="28"/>
        </w:rPr>
        <w:t xml:space="preserve"> Правительства РФ от 21 февраля 2013 г. </w:t>
      </w:r>
      <w:r>
        <w:rPr>
          <w:rFonts w:ascii="Times New Roman" w:hAnsi="Times New Roman"/>
          <w:spacing w:val="-2"/>
          <w:szCs w:val="28"/>
        </w:rPr>
        <w:t>№</w:t>
      </w:r>
      <w:r w:rsidRPr="00D503EB">
        <w:rPr>
          <w:rFonts w:ascii="Times New Roman" w:hAnsi="Times New Roman"/>
          <w:spacing w:val="-2"/>
          <w:szCs w:val="28"/>
        </w:rPr>
        <w:t xml:space="preserve"> 146 "О федеральных стандартах оплаты жилого помещения и коммунальных услуг на 2013 - 2015 годы"</w:t>
      </w:r>
      <w:r>
        <w:rPr>
          <w:rFonts w:ascii="Times New Roman" w:hAnsi="Times New Roman"/>
          <w:spacing w:val="-2"/>
          <w:szCs w:val="28"/>
        </w:rPr>
        <w:t xml:space="preserve"> для Камчатского края установлены следующие федеральные стандарты:</w:t>
      </w:r>
    </w:p>
    <w:p w:rsidR="00787D44" w:rsidRDefault="00787D44" w:rsidP="00787D44">
      <w:pPr>
        <w:pStyle w:val="21"/>
        <w:rPr>
          <w:rFonts w:ascii="Times New Roman" w:hAnsi="Times New Roman"/>
          <w:spacing w:val="-2"/>
          <w:szCs w:val="28"/>
        </w:rPr>
      </w:pP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3760"/>
        <w:gridCol w:w="1020"/>
        <w:gridCol w:w="980"/>
        <w:gridCol w:w="1020"/>
        <w:gridCol w:w="980"/>
        <w:gridCol w:w="1020"/>
        <w:gridCol w:w="980"/>
      </w:tblGrid>
      <w:tr w:rsidR="00787D44" w:rsidTr="00C43AE9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D44" w:rsidRDefault="00787D44" w:rsidP="00C43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D44" w:rsidRDefault="00787D44" w:rsidP="00C43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D44" w:rsidRDefault="00787D44" w:rsidP="00C43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D44" w:rsidRDefault="00787D44" w:rsidP="00C43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D44" w:rsidRDefault="00787D44" w:rsidP="00C43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D44" w:rsidRDefault="00787D44" w:rsidP="00C43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руб.</w:t>
            </w:r>
          </w:p>
        </w:tc>
      </w:tr>
      <w:tr w:rsidR="00787D44" w:rsidTr="00C43AE9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2015</w:t>
            </w:r>
          </w:p>
        </w:tc>
      </w:tr>
      <w:tr w:rsidR="00787D44" w:rsidTr="00C43AE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ФСС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ФСКР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ФСС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ФСКР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ФСС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ФСКР</w:t>
            </w:r>
          </w:p>
        </w:tc>
      </w:tr>
      <w:tr w:rsidR="00787D44" w:rsidTr="00C43AE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Default="00787D44" w:rsidP="00C43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Камчатский край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308,6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12,2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331,1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13,1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355,2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14,0 </w:t>
            </w:r>
          </w:p>
        </w:tc>
      </w:tr>
      <w:tr w:rsidR="00787D44" w:rsidTr="00C43AE9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Default="00787D44" w:rsidP="00C43A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 среднем по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105,2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6,4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112,9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6,9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121,1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Default="00787D44" w:rsidP="00C43A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7,4 </w:t>
            </w:r>
          </w:p>
        </w:tc>
      </w:tr>
    </w:tbl>
    <w:p w:rsidR="00787D44" w:rsidRPr="00844824" w:rsidRDefault="00787D44" w:rsidP="00787D44">
      <w:pPr>
        <w:pStyle w:val="21"/>
        <w:ind w:firstLine="0"/>
        <w:rPr>
          <w:rFonts w:ascii="Times New Roman" w:hAnsi="Times New Roman"/>
          <w:spacing w:val="-2"/>
          <w:sz w:val="20"/>
        </w:rPr>
      </w:pPr>
      <w:r w:rsidRPr="00844824">
        <w:rPr>
          <w:rFonts w:ascii="Times New Roman" w:hAnsi="Times New Roman"/>
          <w:spacing w:val="-2"/>
          <w:sz w:val="20"/>
        </w:rPr>
        <w:t>ФСС - федеральный стандарт предельной стоимости предоставляемых жилищно-коммунальных услуг на 1 кв. метр общей площади жилья в месяц.</w:t>
      </w:r>
    </w:p>
    <w:p w:rsidR="00787D44" w:rsidRDefault="00787D44" w:rsidP="00787D44">
      <w:pPr>
        <w:pStyle w:val="21"/>
        <w:ind w:firstLine="0"/>
        <w:rPr>
          <w:rFonts w:ascii="Times New Roman" w:hAnsi="Times New Roman"/>
          <w:color w:val="000000"/>
          <w:sz w:val="20"/>
          <w:shd w:val="clear" w:color="auto" w:fill="FFFFFF"/>
        </w:rPr>
      </w:pPr>
      <w:r w:rsidRPr="00844824">
        <w:rPr>
          <w:rFonts w:ascii="Times New Roman" w:hAnsi="Times New Roman"/>
          <w:color w:val="000000"/>
          <w:sz w:val="20"/>
          <w:shd w:val="clear" w:color="auto" w:fill="FFFFFF"/>
        </w:rPr>
        <w:t>ФСКР - федеральный стандарт стоимости капитального ремонта жилого помещения на 1 кв. метр общей площади жилья в месяц.</w:t>
      </w:r>
    </w:p>
    <w:p w:rsidR="00787D44" w:rsidRDefault="00787D44" w:rsidP="00787D44">
      <w:pPr>
        <w:pStyle w:val="21"/>
        <w:widowControl/>
        <w:rPr>
          <w:rFonts w:ascii="Times New Roman" w:hAnsi="Times New Roman"/>
          <w:spacing w:val="-2"/>
          <w:szCs w:val="28"/>
        </w:rPr>
      </w:pPr>
    </w:p>
    <w:p w:rsidR="00787D44" w:rsidRDefault="00787D44" w:rsidP="00787D44">
      <w:pPr>
        <w:pStyle w:val="21"/>
        <w:widowControl/>
        <w:rPr>
          <w:rFonts w:ascii="Times New Roman" w:hAnsi="Times New Roman"/>
          <w:spacing w:val="-2"/>
          <w:szCs w:val="28"/>
        </w:rPr>
      </w:pPr>
      <w:r>
        <w:rPr>
          <w:rFonts w:ascii="Times New Roman" w:hAnsi="Times New Roman"/>
          <w:spacing w:val="-2"/>
          <w:szCs w:val="28"/>
        </w:rPr>
        <w:t>По сравнению с показателями, установленными на 2012 год (ФСС – 351,5 руб., ФСКР – 11,4 руб.), показатель ФСС был сокращ</w:t>
      </w:r>
      <w:r w:rsidR="003B0CDC">
        <w:rPr>
          <w:rFonts w:ascii="Times New Roman" w:hAnsi="Times New Roman"/>
          <w:spacing w:val="-2"/>
          <w:szCs w:val="28"/>
        </w:rPr>
        <w:t>е</w:t>
      </w:r>
      <w:r>
        <w:rPr>
          <w:rFonts w:ascii="Times New Roman" w:hAnsi="Times New Roman"/>
          <w:spacing w:val="-2"/>
          <w:szCs w:val="28"/>
        </w:rPr>
        <w:t>н на 12</w:t>
      </w:r>
      <w:r w:rsidR="00EA210A">
        <w:rPr>
          <w:rFonts w:ascii="Times New Roman" w:hAnsi="Times New Roman"/>
          <w:spacing w:val="-2"/>
          <w:szCs w:val="28"/>
        </w:rPr>
        <w:t xml:space="preserve"> </w:t>
      </w:r>
      <w:r>
        <w:rPr>
          <w:rFonts w:ascii="Times New Roman" w:hAnsi="Times New Roman"/>
          <w:spacing w:val="-2"/>
          <w:szCs w:val="28"/>
        </w:rPr>
        <w:t>%, показатель ФСКР – увеличен на 7</w:t>
      </w:r>
      <w:r w:rsidR="00EA210A">
        <w:rPr>
          <w:rFonts w:ascii="Times New Roman" w:hAnsi="Times New Roman"/>
          <w:spacing w:val="-2"/>
          <w:szCs w:val="28"/>
        </w:rPr>
        <w:t xml:space="preserve"> </w:t>
      </w:r>
      <w:r>
        <w:rPr>
          <w:rFonts w:ascii="Times New Roman" w:hAnsi="Times New Roman"/>
          <w:spacing w:val="-2"/>
          <w:szCs w:val="28"/>
        </w:rPr>
        <w:t>%.</w:t>
      </w:r>
    </w:p>
    <w:p w:rsidR="00787D44" w:rsidRDefault="00787D44" w:rsidP="00787D44">
      <w:pPr>
        <w:pStyle w:val="21"/>
        <w:rPr>
          <w:rFonts w:ascii="Times New Roman" w:hAnsi="Times New Roman"/>
          <w:spacing w:val="-2"/>
          <w:szCs w:val="28"/>
        </w:rPr>
      </w:pPr>
      <w:r>
        <w:rPr>
          <w:rFonts w:ascii="Times New Roman" w:hAnsi="Times New Roman"/>
          <w:spacing w:val="-2"/>
          <w:szCs w:val="28"/>
        </w:rPr>
        <w:t>По итогам 2013 года с</w:t>
      </w:r>
      <w:r w:rsidRPr="00A56720">
        <w:rPr>
          <w:rFonts w:ascii="Times New Roman" w:hAnsi="Times New Roman"/>
          <w:spacing w:val="-2"/>
          <w:szCs w:val="28"/>
        </w:rPr>
        <w:t xml:space="preserve">тоимость жилищно-коммунальных услуг </w:t>
      </w:r>
      <w:r>
        <w:rPr>
          <w:rFonts w:ascii="Times New Roman" w:hAnsi="Times New Roman"/>
          <w:spacing w:val="-2"/>
          <w:szCs w:val="28"/>
        </w:rPr>
        <w:lastRenderedPageBreak/>
        <w:t xml:space="preserve">составила </w:t>
      </w:r>
      <w:r w:rsidRPr="00A56720">
        <w:rPr>
          <w:rFonts w:ascii="Times New Roman" w:hAnsi="Times New Roman"/>
          <w:spacing w:val="-2"/>
          <w:szCs w:val="28"/>
        </w:rPr>
        <w:t xml:space="preserve">в расчете на 1 </w:t>
      </w:r>
      <w:r>
        <w:rPr>
          <w:rFonts w:ascii="Times New Roman" w:hAnsi="Times New Roman"/>
          <w:spacing w:val="-2"/>
          <w:szCs w:val="28"/>
        </w:rPr>
        <w:t>кв. метр</w:t>
      </w:r>
      <w:r w:rsidRPr="00A56720">
        <w:rPr>
          <w:rFonts w:ascii="Times New Roman" w:hAnsi="Times New Roman"/>
          <w:spacing w:val="-2"/>
          <w:szCs w:val="28"/>
        </w:rPr>
        <w:t xml:space="preserve"> </w:t>
      </w:r>
      <w:r>
        <w:rPr>
          <w:rFonts w:ascii="Times New Roman" w:hAnsi="Times New Roman"/>
          <w:spacing w:val="-2"/>
          <w:szCs w:val="28"/>
        </w:rPr>
        <w:t xml:space="preserve">площади жилья </w:t>
      </w:r>
      <w:r w:rsidRPr="00A56720">
        <w:rPr>
          <w:rFonts w:ascii="Times New Roman" w:hAnsi="Times New Roman"/>
          <w:spacing w:val="-2"/>
          <w:szCs w:val="28"/>
        </w:rPr>
        <w:t>350</w:t>
      </w:r>
      <w:r>
        <w:rPr>
          <w:rFonts w:ascii="Times New Roman" w:hAnsi="Times New Roman"/>
          <w:spacing w:val="-2"/>
          <w:szCs w:val="28"/>
        </w:rPr>
        <w:t>,</w:t>
      </w:r>
      <w:r w:rsidRPr="00A56720">
        <w:rPr>
          <w:rFonts w:ascii="Times New Roman" w:hAnsi="Times New Roman"/>
          <w:spacing w:val="-2"/>
          <w:szCs w:val="28"/>
        </w:rPr>
        <w:t>8</w:t>
      </w:r>
      <w:r>
        <w:rPr>
          <w:rFonts w:ascii="Times New Roman" w:hAnsi="Times New Roman"/>
          <w:spacing w:val="-2"/>
          <w:szCs w:val="28"/>
        </w:rPr>
        <w:t xml:space="preserve"> руб</w:t>
      </w:r>
      <w:r w:rsidR="006B4152">
        <w:rPr>
          <w:rFonts w:ascii="Times New Roman" w:hAnsi="Times New Roman"/>
          <w:spacing w:val="-2"/>
          <w:szCs w:val="28"/>
        </w:rPr>
        <w:t>лей</w:t>
      </w:r>
      <w:r>
        <w:rPr>
          <w:rFonts w:ascii="Times New Roman" w:hAnsi="Times New Roman"/>
          <w:spacing w:val="-2"/>
          <w:szCs w:val="28"/>
        </w:rPr>
        <w:t xml:space="preserve">, </w:t>
      </w:r>
      <w:r w:rsidRPr="00154F45">
        <w:rPr>
          <w:rFonts w:ascii="Times New Roman" w:hAnsi="Times New Roman"/>
          <w:spacing w:val="-2"/>
          <w:szCs w:val="28"/>
        </w:rPr>
        <w:t>в расчете</w:t>
      </w:r>
      <w:r>
        <w:rPr>
          <w:rFonts w:ascii="Times New Roman" w:hAnsi="Times New Roman"/>
          <w:spacing w:val="-2"/>
          <w:szCs w:val="28"/>
        </w:rPr>
        <w:t xml:space="preserve"> </w:t>
      </w:r>
      <w:r w:rsidRPr="00154F45">
        <w:rPr>
          <w:rFonts w:ascii="Times New Roman" w:hAnsi="Times New Roman"/>
          <w:spacing w:val="-2"/>
          <w:szCs w:val="28"/>
        </w:rPr>
        <w:t>на 1 человека в месяц</w:t>
      </w:r>
      <w:r>
        <w:rPr>
          <w:rFonts w:ascii="Times New Roman" w:hAnsi="Times New Roman"/>
          <w:spacing w:val="-2"/>
          <w:szCs w:val="28"/>
        </w:rPr>
        <w:t xml:space="preserve"> – </w:t>
      </w:r>
      <w:r w:rsidRPr="00154F45">
        <w:rPr>
          <w:rFonts w:ascii="Times New Roman" w:hAnsi="Times New Roman"/>
          <w:spacing w:val="-2"/>
          <w:szCs w:val="28"/>
        </w:rPr>
        <w:t>6</w:t>
      </w:r>
      <w:r>
        <w:rPr>
          <w:rFonts w:ascii="Times New Roman" w:hAnsi="Times New Roman"/>
          <w:spacing w:val="-2"/>
          <w:szCs w:val="28"/>
        </w:rPr>
        <w:t> </w:t>
      </w:r>
      <w:r w:rsidRPr="00154F45">
        <w:rPr>
          <w:rFonts w:ascii="Times New Roman" w:hAnsi="Times New Roman"/>
          <w:spacing w:val="-2"/>
          <w:szCs w:val="28"/>
        </w:rPr>
        <w:t>314</w:t>
      </w:r>
      <w:r>
        <w:rPr>
          <w:rFonts w:ascii="Times New Roman" w:hAnsi="Times New Roman"/>
          <w:spacing w:val="-2"/>
          <w:szCs w:val="28"/>
        </w:rPr>
        <w:t>,</w:t>
      </w:r>
      <w:r w:rsidRPr="00154F45">
        <w:rPr>
          <w:rFonts w:ascii="Times New Roman" w:hAnsi="Times New Roman"/>
          <w:spacing w:val="-2"/>
          <w:szCs w:val="28"/>
        </w:rPr>
        <w:t>3</w:t>
      </w:r>
      <w:r>
        <w:rPr>
          <w:rFonts w:ascii="Times New Roman" w:hAnsi="Times New Roman"/>
          <w:spacing w:val="-2"/>
          <w:szCs w:val="28"/>
        </w:rPr>
        <w:t xml:space="preserve"> руб</w:t>
      </w:r>
      <w:r w:rsidR="006B4152">
        <w:rPr>
          <w:rFonts w:ascii="Times New Roman" w:hAnsi="Times New Roman"/>
          <w:spacing w:val="-2"/>
          <w:szCs w:val="28"/>
        </w:rPr>
        <w:t>лей</w:t>
      </w:r>
      <w:r>
        <w:rPr>
          <w:rFonts w:ascii="Times New Roman" w:hAnsi="Times New Roman"/>
          <w:spacing w:val="-2"/>
          <w:szCs w:val="28"/>
        </w:rPr>
        <w:t>. Ф</w:t>
      </w:r>
      <w:r w:rsidRPr="00A56720">
        <w:rPr>
          <w:rFonts w:ascii="Times New Roman" w:hAnsi="Times New Roman"/>
          <w:spacing w:val="-2"/>
          <w:szCs w:val="28"/>
        </w:rPr>
        <w:t>актическое возмещение затрат на предоставление услуг за счет платежей населения по установленным для них тарифам в рублях в расчете</w:t>
      </w:r>
      <w:r>
        <w:rPr>
          <w:rFonts w:ascii="Times New Roman" w:hAnsi="Times New Roman"/>
          <w:spacing w:val="-2"/>
          <w:szCs w:val="28"/>
        </w:rPr>
        <w:t xml:space="preserve"> </w:t>
      </w:r>
      <w:r w:rsidRPr="00A56720">
        <w:rPr>
          <w:rFonts w:ascii="Times New Roman" w:hAnsi="Times New Roman"/>
          <w:spacing w:val="-2"/>
          <w:szCs w:val="28"/>
        </w:rPr>
        <w:t xml:space="preserve">на 1 </w:t>
      </w:r>
      <w:r>
        <w:rPr>
          <w:rFonts w:ascii="Times New Roman" w:hAnsi="Times New Roman"/>
          <w:spacing w:val="-2"/>
          <w:szCs w:val="28"/>
        </w:rPr>
        <w:t>кв. метр</w:t>
      </w:r>
      <w:r w:rsidRPr="00A56720">
        <w:rPr>
          <w:rFonts w:ascii="Times New Roman" w:hAnsi="Times New Roman"/>
          <w:spacing w:val="-2"/>
          <w:szCs w:val="28"/>
        </w:rPr>
        <w:t xml:space="preserve"> </w:t>
      </w:r>
      <w:r>
        <w:rPr>
          <w:rFonts w:ascii="Times New Roman" w:hAnsi="Times New Roman"/>
          <w:spacing w:val="-2"/>
          <w:szCs w:val="28"/>
        </w:rPr>
        <w:t>площади жилья – 222,6 руб</w:t>
      </w:r>
      <w:r w:rsidR="006B4152">
        <w:rPr>
          <w:rFonts w:ascii="Times New Roman" w:hAnsi="Times New Roman"/>
          <w:spacing w:val="-2"/>
          <w:szCs w:val="28"/>
        </w:rPr>
        <w:t>лей</w:t>
      </w:r>
      <w:r>
        <w:rPr>
          <w:rFonts w:ascii="Times New Roman" w:hAnsi="Times New Roman"/>
          <w:spacing w:val="-2"/>
          <w:szCs w:val="28"/>
        </w:rPr>
        <w:t xml:space="preserve">, </w:t>
      </w:r>
      <w:r w:rsidRPr="00154F45">
        <w:rPr>
          <w:rFonts w:ascii="Times New Roman" w:hAnsi="Times New Roman"/>
          <w:spacing w:val="-2"/>
          <w:szCs w:val="28"/>
        </w:rPr>
        <w:t>в расчете</w:t>
      </w:r>
      <w:r>
        <w:rPr>
          <w:rFonts w:ascii="Times New Roman" w:hAnsi="Times New Roman"/>
          <w:spacing w:val="-2"/>
          <w:szCs w:val="28"/>
        </w:rPr>
        <w:t xml:space="preserve"> </w:t>
      </w:r>
      <w:r w:rsidRPr="00154F45">
        <w:rPr>
          <w:rFonts w:ascii="Times New Roman" w:hAnsi="Times New Roman"/>
          <w:spacing w:val="-2"/>
          <w:szCs w:val="28"/>
        </w:rPr>
        <w:t>на 1 человека в месяц</w:t>
      </w:r>
      <w:r>
        <w:rPr>
          <w:rFonts w:ascii="Times New Roman" w:hAnsi="Times New Roman"/>
          <w:spacing w:val="-2"/>
          <w:szCs w:val="28"/>
        </w:rPr>
        <w:t xml:space="preserve"> – 4 007,0 руб</w:t>
      </w:r>
      <w:r w:rsidR="006B4152">
        <w:rPr>
          <w:rFonts w:ascii="Times New Roman" w:hAnsi="Times New Roman"/>
          <w:spacing w:val="-2"/>
          <w:szCs w:val="28"/>
        </w:rPr>
        <w:t>лей.</w:t>
      </w:r>
    </w:p>
    <w:p w:rsidR="00787D44" w:rsidRDefault="00787D44" w:rsidP="00787D44">
      <w:pPr>
        <w:pStyle w:val="21"/>
        <w:rPr>
          <w:rFonts w:ascii="Times New Roman" w:hAnsi="Times New Roman"/>
          <w:spacing w:val="-2"/>
          <w:szCs w:val="28"/>
        </w:rPr>
      </w:pPr>
      <w:r w:rsidRPr="003A0245">
        <w:rPr>
          <w:rFonts w:ascii="Times New Roman" w:hAnsi="Times New Roman"/>
          <w:spacing w:val="-2"/>
          <w:szCs w:val="28"/>
        </w:rPr>
        <w:t xml:space="preserve">Фактическая доля платежей населения за жилищно-коммунальные          услуги </w:t>
      </w:r>
      <w:r>
        <w:rPr>
          <w:rFonts w:ascii="Times New Roman" w:hAnsi="Times New Roman"/>
          <w:spacing w:val="-2"/>
          <w:szCs w:val="28"/>
        </w:rPr>
        <w:t>по итогам 2013 года составила 11,9</w:t>
      </w:r>
      <w:r w:rsidR="00EA210A">
        <w:rPr>
          <w:rFonts w:ascii="Times New Roman" w:hAnsi="Times New Roman"/>
          <w:spacing w:val="-2"/>
          <w:szCs w:val="28"/>
        </w:rPr>
        <w:t xml:space="preserve"> </w:t>
      </w:r>
      <w:r>
        <w:rPr>
          <w:rFonts w:ascii="Times New Roman" w:hAnsi="Times New Roman"/>
          <w:spacing w:val="-2"/>
          <w:szCs w:val="28"/>
        </w:rPr>
        <w:t>%</w:t>
      </w:r>
      <w:r w:rsidRPr="003A0245">
        <w:rPr>
          <w:rFonts w:ascii="Times New Roman" w:hAnsi="Times New Roman"/>
          <w:spacing w:val="-2"/>
          <w:szCs w:val="28"/>
        </w:rPr>
        <w:t xml:space="preserve"> в среднемесячном </w:t>
      </w:r>
      <w:r>
        <w:rPr>
          <w:rFonts w:ascii="Times New Roman" w:hAnsi="Times New Roman"/>
          <w:spacing w:val="-2"/>
          <w:szCs w:val="28"/>
        </w:rPr>
        <w:t xml:space="preserve">денежном </w:t>
      </w:r>
      <w:r w:rsidRPr="003A0245">
        <w:rPr>
          <w:rFonts w:ascii="Times New Roman" w:hAnsi="Times New Roman"/>
          <w:spacing w:val="-2"/>
          <w:szCs w:val="28"/>
        </w:rPr>
        <w:t>доходе</w:t>
      </w:r>
      <w:r>
        <w:rPr>
          <w:rFonts w:ascii="Times New Roman" w:hAnsi="Times New Roman"/>
          <w:spacing w:val="-2"/>
          <w:szCs w:val="28"/>
        </w:rPr>
        <w:t xml:space="preserve"> на душу населения, 28,4</w:t>
      </w:r>
      <w:r w:rsidR="00EA210A">
        <w:rPr>
          <w:rFonts w:ascii="Times New Roman" w:hAnsi="Times New Roman"/>
          <w:spacing w:val="-2"/>
          <w:szCs w:val="28"/>
        </w:rPr>
        <w:t xml:space="preserve"> </w:t>
      </w:r>
      <w:r>
        <w:rPr>
          <w:rFonts w:ascii="Times New Roman" w:hAnsi="Times New Roman"/>
          <w:spacing w:val="-2"/>
          <w:szCs w:val="28"/>
        </w:rPr>
        <w:t xml:space="preserve">% от </w:t>
      </w:r>
      <w:r w:rsidRPr="003A0245">
        <w:rPr>
          <w:rFonts w:ascii="Times New Roman" w:hAnsi="Times New Roman"/>
          <w:spacing w:val="-2"/>
          <w:szCs w:val="28"/>
        </w:rPr>
        <w:t>прожиточного минимума на душу населения</w:t>
      </w:r>
      <w:r>
        <w:rPr>
          <w:rFonts w:ascii="Times New Roman" w:hAnsi="Times New Roman"/>
          <w:spacing w:val="-2"/>
          <w:szCs w:val="28"/>
        </w:rPr>
        <w:t>.</w:t>
      </w:r>
    </w:p>
    <w:p w:rsidR="00787D44" w:rsidRDefault="00787D44" w:rsidP="00787D44">
      <w:pPr>
        <w:pStyle w:val="2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 01.01.2014 начислением субсидий в крае занимались 36 организаций. </w:t>
      </w:r>
      <w:r>
        <w:rPr>
          <w:rFonts w:ascii="Times New Roman" w:hAnsi="Times New Roman"/>
          <w:szCs w:val="28"/>
          <w:lang w:val="en-US"/>
        </w:rPr>
        <w:t>C</w:t>
      </w:r>
      <w:r>
        <w:rPr>
          <w:rFonts w:ascii="Times New Roman" w:hAnsi="Times New Roman"/>
          <w:szCs w:val="28"/>
        </w:rPr>
        <w:t>убсидии на оплату жилья и коммунальных услуг за 2013 год получили 22,8 тыс. семей или 16,9</w:t>
      </w:r>
      <w:r w:rsidR="00EA210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% всех семей, проживающих в крае; из них 22,5 тыс. семей или 98,7</w:t>
      </w:r>
      <w:r w:rsidR="00EA210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% – в денежной форме. </w:t>
      </w:r>
    </w:p>
    <w:p w:rsidR="00787D44" w:rsidRDefault="00787D44" w:rsidP="00787D44">
      <w:pPr>
        <w:pStyle w:val="2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Общая сумма субсидий, начисленных населению на оплату жилого помещения и коммунальных услуг, составила 845,8 </w:t>
      </w:r>
      <w:r w:rsidR="00EA210A">
        <w:rPr>
          <w:rFonts w:ascii="Times New Roman" w:hAnsi="Times New Roman"/>
          <w:szCs w:val="28"/>
        </w:rPr>
        <w:t>млн</w:t>
      </w:r>
      <w:r>
        <w:rPr>
          <w:rFonts w:ascii="Times New Roman" w:hAnsi="Times New Roman"/>
          <w:szCs w:val="28"/>
        </w:rPr>
        <w:t xml:space="preserve"> рублей. Населению выплачено в денежной форме 840,8 </w:t>
      </w:r>
      <w:r w:rsidR="00EA210A">
        <w:rPr>
          <w:rFonts w:ascii="Times New Roman" w:hAnsi="Times New Roman"/>
          <w:szCs w:val="28"/>
        </w:rPr>
        <w:t>млн</w:t>
      </w:r>
      <w:r>
        <w:rPr>
          <w:rFonts w:ascii="Times New Roman" w:hAnsi="Times New Roman"/>
          <w:szCs w:val="28"/>
        </w:rPr>
        <w:t xml:space="preserve"> рублей или 99,4</w:t>
      </w:r>
      <w:r w:rsidR="00EA210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% от начисленных сумм. Среднемесячный размер субсидии в расчете на одну семью в среднем по краю сложился в сумме 3 097,5 рубля.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>Кроме того, население пользуется льготами (социальной поддержкой) по оплате жилья и коммунальных услуг, предоставляемыми на основании действующего законодательства. В отличие от субсидий они носят постоянный характер и не зависят от уровня доходов семьи, причем многие из них распространяются на совместно проживающих членов семьи.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 xml:space="preserve">По состоянию на 01.01.2014 численность граждан, пользующихся социальной поддержкой по оплате жилья и коммунальных услуг, по Камчатскому краю составила 77 832 человека, из которых непосредственные носители социальной поддержки </w:t>
      </w:r>
      <w:r w:rsidR="003F6077">
        <w:rPr>
          <w:sz w:val="28"/>
          <w:szCs w:val="28"/>
        </w:rPr>
        <w:t>–</w:t>
      </w:r>
      <w:r w:rsidRPr="00787D44">
        <w:rPr>
          <w:sz w:val="28"/>
          <w:szCs w:val="28"/>
        </w:rPr>
        <w:t xml:space="preserve"> 60</w:t>
      </w:r>
      <w:r w:rsidR="003F6077">
        <w:rPr>
          <w:sz w:val="28"/>
          <w:szCs w:val="28"/>
        </w:rPr>
        <w:t xml:space="preserve"> </w:t>
      </w:r>
      <w:r w:rsidRPr="00787D44">
        <w:rPr>
          <w:sz w:val="28"/>
          <w:szCs w:val="28"/>
        </w:rPr>
        <w:t xml:space="preserve">945 человек. 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 xml:space="preserve">Объем средств, предусмотренных на предоставление гражданам социальной поддержки по оплате жилья и коммунальных услуг, составил 1 727,3 </w:t>
      </w:r>
      <w:r w:rsidR="00EA210A">
        <w:rPr>
          <w:sz w:val="28"/>
          <w:szCs w:val="28"/>
        </w:rPr>
        <w:t>млн</w:t>
      </w:r>
      <w:r w:rsidRPr="00787D44">
        <w:rPr>
          <w:sz w:val="28"/>
          <w:szCs w:val="28"/>
        </w:rPr>
        <w:t xml:space="preserve"> рублей. За счет бюджетов всех уровней возмещено 1 721,7 </w:t>
      </w:r>
      <w:r w:rsidR="00EA210A">
        <w:rPr>
          <w:sz w:val="28"/>
          <w:szCs w:val="28"/>
        </w:rPr>
        <w:t>млн</w:t>
      </w:r>
      <w:r w:rsidRPr="00787D44">
        <w:rPr>
          <w:sz w:val="28"/>
          <w:szCs w:val="28"/>
        </w:rPr>
        <w:t xml:space="preserve"> рублей. </w:t>
      </w:r>
    </w:p>
    <w:p w:rsidR="00E76EBB" w:rsidRDefault="00E76EBB" w:rsidP="00E76E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проведенной оценки деятельности органов местного самоуправления наивысшие значения сводных индексов показателей характеризующих состояние жилищно-коммунального хозяйства достигли: (рисунок 17)</w:t>
      </w:r>
    </w:p>
    <w:p w:rsidR="00E76EBB" w:rsidRDefault="003131B0" w:rsidP="00E76E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76EBB">
        <w:rPr>
          <w:sz w:val="28"/>
          <w:szCs w:val="28"/>
        </w:rPr>
        <w:t>Муниципальные районы</w:t>
      </w:r>
    </w:p>
    <w:p w:rsidR="00E76EBB" w:rsidRPr="00E76EBB" w:rsidRDefault="00E76EBB" w:rsidP="00E76EBB">
      <w:pPr>
        <w:widowControl w:val="0"/>
        <w:ind w:firstLine="851"/>
        <w:jc w:val="both"/>
        <w:rPr>
          <w:sz w:val="28"/>
          <w:szCs w:val="28"/>
        </w:rPr>
      </w:pPr>
      <w:r w:rsidRPr="00E76EBB">
        <w:rPr>
          <w:sz w:val="28"/>
          <w:szCs w:val="28"/>
        </w:rPr>
        <w:t xml:space="preserve">1) Усть – Камчатский </w:t>
      </w:r>
    </w:p>
    <w:p w:rsidR="00E76EBB" w:rsidRPr="00E76EBB" w:rsidRDefault="00E76EBB" w:rsidP="00E76EBB">
      <w:pPr>
        <w:widowControl w:val="0"/>
        <w:ind w:firstLine="851"/>
        <w:jc w:val="both"/>
        <w:rPr>
          <w:sz w:val="28"/>
          <w:szCs w:val="28"/>
        </w:rPr>
      </w:pPr>
      <w:r w:rsidRPr="00E76EBB">
        <w:rPr>
          <w:sz w:val="28"/>
          <w:szCs w:val="28"/>
        </w:rPr>
        <w:t xml:space="preserve">2) Быстринский </w:t>
      </w:r>
    </w:p>
    <w:p w:rsidR="00E76EBB" w:rsidRPr="00E76EBB" w:rsidRDefault="00E76EBB" w:rsidP="00E76EBB">
      <w:pPr>
        <w:widowControl w:val="0"/>
        <w:ind w:firstLine="851"/>
        <w:jc w:val="both"/>
        <w:rPr>
          <w:sz w:val="28"/>
          <w:szCs w:val="28"/>
        </w:rPr>
      </w:pPr>
      <w:r w:rsidRPr="00E76EBB">
        <w:rPr>
          <w:sz w:val="28"/>
          <w:szCs w:val="28"/>
        </w:rPr>
        <w:t>3) Мильковский</w:t>
      </w:r>
    </w:p>
    <w:p w:rsidR="00E76EBB" w:rsidRPr="00E76EBB" w:rsidRDefault="003131B0" w:rsidP="00E76E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76EBB" w:rsidRPr="00E76EBB">
        <w:rPr>
          <w:sz w:val="28"/>
          <w:szCs w:val="28"/>
        </w:rPr>
        <w:t>Городской округ</w:t>
      </w:r>
    </w:p>
    <w:p w:rsidR="00205BFB" w:rsidRDefault="00E76EBB" w:rsidP="002E3263">
      <w:pPr>
        <w:widowControl w:val="0"/>
        <w:ind w:firstLine="851"/>
        <w:jc w:val="both"/>
        <w:rPr>
          <w:rFonts w:ascii="TimesNewRomanPSMT" w:hAnsi="TimesNewRomanPSMT" w:hint="eastAsia"/>
          <w:sz w:val="28"/>
          <w:szCs w:val="28"/>
        </w:rPr>
      </w:pPr>
      <w:r w:rsidRPr="00E76EBB">
        <w:rPr>
          <w:sz w:val="28"/>
          <w:szCs w:val="28"/>
        </w:rPr>
        <w:t>1) Вилючинский</w:t>
      </w:r>
      <w:r w:rsidR="00B50CEE">
        <w:rPr>
          <w:rFonts w:ascii="TimesNewRomanPSMT" w:hAnsi="TimesNewRomanPSMT"/>
          <w:sz w:val="28"/>
          <w:szCs w:val="28"/>
        </w:rPr>
        <w:tab/>
      </w:r>
      <w:r w:rsidR="00B50CEE">
        <w:rPr>
          <w:rFonts w:ascii="TimesNewRomanPSMT" w:hAnsi="TimesNewRomanPSMT"/>
          <w:sz w:val="28"/>
          <w:szCs w:val="28"/>
        </w:rPr>
        <w:tab/>
      </w:r>
      <w:r w:rsidR="00B50CEE">
        <w:rPr>
          <w:rFonts w:ascii="TimesNewRomanPSMT" w:hAnsi="TimesNewRomanPSMT"/>
          <w:sz w:val="28"/>
          <w:szCs w:val="28"/>
        </w:rPr>
        <w:tab/>
      </w:r>
      <w:r w:rsidR="00B50CEE">
        <w:rPr>
          <w:rFonts w:ascii="TimesNewRomanPSMT" w:hAnsi="TimesNewRomanPSMT"/>
          <w:sz w:val="28"/>
          <w:szCs w:val="28"/>
        </w:rPr>
        <w:tab/>
      </w:r>
      <w:r w:rsidR="00B50CEE">
        <w:rPr>
          <w:rFonts w:ascii="TimesNewRomanPSMT" w:hAnsi="TimesNewRomanPSMT"/>
          <w:sz w:val="28"/>
          <w:szCs w:val="28"/>
        </w:rPr>
        <w:tab/>
      </w:r>
      <w:r w:rsidR="00B50CEE">
        <w:rPr>
          <w:rFonts w:ascii="TimesNewRomanPSMT" w:hAnsi="TimesNewRomanPSMT"/>
          <w:sz w:val="28"/>
          <w:szCs w:val="28"/>
        </w:rPr>
        <w:tab/>
      </w:r>
      <w:r w:rsidR="00B50CEE">
        <w:rPr>
          <w:rFonts w:ascii="TimesNewRomanPSMT" w:hAnsi="TimesNewRomanPSMT"/>
          <w:sz w:val="28"/>
          <w:szCs w:val="28"/>
        </w:rPr>
        <w:tab/>
      </w:r>
      <w:r w:rsidR="00B50CEE">
        <w:rPr>
          <w:rFonts w:ascii="TimesNewRomanPSMT" w:hAnsi="TimesNewRomanPSMT"/>
          <w:sz w:val="28"/>
          <w:szCs w:val="28"/>
        </w:rPr>
        <w:tab/>
      </w:r>
    </w:p>
    <w:p w:rsidR="00205BFB" w:rsidRDefault="00205BFB" w:rsidP="00B50CEE">
      <w:pPr>
        <w:tabs>
          <w:tab w:val="num" w:pos="720"/>
        </w:tabs>
        <w:ind w:right="-1"/>
        <w:jc w:val="right"/>
        <w:rPr>
          <w:rFonts w:ascii="TimesNewRomanPSMT" w:hAnsi="TimesNewRomanPSMT" w:hint="eastAsia"/>
          <w:sz w:val="28"/>
          <w:szCs w:val="28"/>
        </w:rPr>
      </w:pPr>
    </w:p>
    <w:p w:rsidR="00200DBC" w:rsidRDefault="00200DBC" w:rsidP="00B50CEE">
      <w:pPr>
        <w:tabs>
          <w:tab w:val="num" w:pos="720"/>
        </w:tabs>
        <w:ind w:right="-1"/>
        <w:jc w:val="right"/>
        <w:rPr>
          <w:rFonts w:ascii="TimesNewRomanPSMT" w:hAnsi="TimesNewRomanPSMT" w:hint="eastAsia"/>
          <w:b/>
          <w:sz w:val="28"/>
          <w:szCs w:val="28"/>
        </w:rPr>
      </w:pPr>
    </w:p>
    <w:p w:rsidR="00200DBC" w:rsidRDefault="00200DBC" w:rsidP="00B50CEE">
      <w:pPr>
        <w:tabs>
          <w:tab w:val="num" w:pos="720"/>
        </w:tabs>
        <w:ind w:right="-1"/>
        <w:jc w:val="right"/>
        <w:rPr>
          <w:rFonts w:ascii="TimesNewRomanPSMT" w:hAnsi="TimesNewRomanPSMT" w:hint="eastAsia"/>
          <w:b/>
          <w:sz w:val="28"/>
          <w:szCs w:val="28"/>
        </w:rPr>
      </w:pPr>
    </w:p>
    <w:p w:rsidR="00B50CEE" w:rsidRDefault="00B50CEE" w:rsidP="00B50CEE">
      <w:pPr>
        <w:tabs>
          <w:tab w:val="num" w:pos="720"/>
        </w:tabs>
        <w:ind w:right="-1"/>
        <w:jc w:val="right"/>
        <w:rPr>
          <w:rFonts w:ascii="TimesNewRomanPSMT" w:hAnsi="TimesNewRomanPSMT" w:hint="eastAsia"/>
          <w:b/>
          <w:sz w:val="28"/>
          <w:szCs w:val="28"/>
        </w:rPr>
      </w:pPr>
      <w:r w:rsidRPr="0007248B">
        <w:rPr>
          <w:rFonts w:ascii="TimesNewRomanPSMT" w:hAnsi="TimesNewRomanPSMT"/>
          <w:b/>
          <w:sz w:val="28"/>
          <w:szCs w:val="28"/>
        </w:rPr>
        <w:lastRenderedPageBreak/>
        <w:t xml:space="preserve">Рисунок </w:t>
      </w:r>
      <w:r w:rsidR="00E76EBB">
        <w:rPr>
          <w:rFonts w:ascii="TimesNewRomanPSMT" w:hAnsi="TimesNewRomanPSMT"/>
          <w:b/>
          <w:sz w:val="28"/>
          <w:szCs w:val="28"/>
        </w:rPr>
        <w:t>17</w:t>
      </w:r>
      <w:r w:rsidRPr="0007248B">
        <w:rPr>
          <w:rFonts w:ascii="TimesNewRomanPSMT" w:hAnsi="TimesNewRomanPSMT"/>
          <w:b/>
          <w:sz w:val="28"/>
          <w:szCs w:val="28"/>
        </w:rPr>
        <w:t xml:space="preserve"> </w:t>
      </w:r>
    </w:p>
    <w:p w:rsidR="00670696" w:rsidRDefault="00670696" w:rsidP="00670696">
      <w:pPr>
        <w:widowControl w:val="0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EC44F93" wp14:editId="5C2D89D3">
            <wp:extent cx="5953125" cy="4029075"/>
            <wp:effectExtent l="57150" t="57150" r="47625" b="476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670696" w:rsidRPr="00B33BE1" w:rsidRDefault="00670696" w:rsidP="007B3B7B">
      <w:pPr>
        <w:widowControl w:val="0"/>
        <w:ind w:left="7090"/>
        <w:jc w:val="right"/>
        <w:rPr>
          <w:b/>
          <w:sz w:val="28"/>
          <w:szCs w:val="28"/>
        </w:rPr>
      </w:pPr>
    </w:p>
    <w:p w:rsidR="00DD5DEC" w:rsidRDefault="00DD5DEC" w:rsidP="00DD5DEC">
      <w:pPr>
        <w:tabs>
          <w:tab w:val="num" w:pos="720"/>
        </w:tabs>
        <w:ind w:firstLine="709"/>
        <w:jc w:val="center"/>
        <w:rPr>
          <w:b/>
          <w:sz w:val="28"/>
          <w:szCs w:val="28"/>
        </w:rPr>
      </w:pPr>
      <w:r w:rsidRPr="00B33BE1">
        <w:rPr>
          <w:b/>
          <w:sz w:val="28"/>
          <w:szCs w:val="28"/>
        </w:rPr>
        <w:t>8. Организация муниципального управления</w:t>
      </w:r>
    </w:p>
    <w:p w:rsidR="007B3B7B" w:rsidRPr="00E728EC" w:rsidRDefault="007B3B7B" w:rsidP="002726E6">
      <w:pPr>
        <w:widowControl w:val="0"/>
        <w:ind w:firstLine="709"/>
        <w:jc w:val="both"/>
        <w:rPr>
          <w:sz w:val="28"/>
          <w:szCs w:val="28"/>
        </w:rPr>
      </w:pPr>
    </w:p>
    <w:p w:rsidR="002726E6" w:rsidRPr="00FC6263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Исполнение консолидированного бюджета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края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в 201</w:t>
      </w:r>
      <w:r w:rsidR="00550586" w:rsidRPr="00E728EC">
        <w:rPr>
          <w:sz w:val="28"/>
          <w:szCs w:val="28"/>
        </w:rPr>
        <w:t>3</w:t>
      </w:r>
      <w:r w:rsidRPr="00E728EC">
        <w:rPr>
          <w:sz w:val="28"/>
          <w:szCs w:val="28"/>
        </w:rPr>
        <w:t xml:space="preserve"> году осуществлялось на основании Закона Камчатского края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от 14.11.201</w:t>
      </w:r>
      <w:r w:rsidR="00476F64" w:rsidRPr="00E728EC">
        <w:rPr>
          <w:sz w:val="28"/>
          <w:szCs w:val="28"/>
        </w:rPr>
        <w:t>2</w:t>
      </w:r>
      <w:r w:rsidRPr="00E728EC">
        <w:rPr>
          <w:sz w:val="28"/>
          <w:szCs w:val="28"/>
        </w:rPr>
        <w:t xml:space="preserve"> № </w:t>
      </w:r>
      <w:r w:rsidR="00476F64" w:rsidRPr="00E728EC">
        <w:rPr>
          <w:sz w:val="28"/>
          <w:szCs w:val="28"/>
        </w:rPr>
        <w:t>144</w:t>
      </w:r>
      <w:r w:rsidRPr="00E728EC">
        <w:rPr>
          <w:sz w:val="28"/>
          <w:szCs w:val="28"/>
        </w:rPr>
        <w:t xml:space="preserve"> «О краевом бюджете на 201</w:t>
      </w:r>
      <w:r w:rsidR="00550586" w:rsidRPr="00E728EC">
        <w:rPr>
          <w:sz w:val="28"/>
          <w:szCs w:val="28"/>
        </w:rPr>
        <w:t>3</w:t>
      </w:r>
      <w:r w:rsidRPr="00E728EC">
        <w:rPr>
          <w:sz w:val="28"/>
          <w:szCs w:val="28"/>
        </w:rPr>
        <w:t xml:space="preserve"> год и на плановый период 201</w:t>
      </w:r>
      <w:r w:rsidR="00550586" w:rsidRPr="00E728EC">
        <w:rPr>
          <w:sz w:val="28"/>
          <w:szCs w:val="28"/>
        </w:rPr>
        <w:t>4</w:t>
      </w:r>
      <w:r w:rsidRPr="00E728EC">
        <w:rPr>
          <w:sz w:val="28"/>
          <w:szCs w:val="28"/>
        </w:rPr>
        <w:t xml:space="preserve"> и 201</w:t>
      </w:r>
      <w:r w:rsidR="00550586" w:rsidRPr="00E728EC">
        <w:rPr>
          <w:sz w:val="28"/>
          <w:szCs w:val="28"/>
        </w:rPr>
        <w:t>5</w:t>
      </w:r>
      <w:r w:rsidRPr="00E728EC">
        <w:rPr>
          <w:sz w:val="28"/>
          <w:szCs w:val="28"/>
        </w:rPr>
        <w:t xml:space="preserve"> годов», </w:t>
      </w:r>
      <w:r w:rsidRPr="00FC6263">
        <w:rPr>
          <w:sz w:val="28"/>
          <w:szCs w:val="28"/>
        </w:rPr>
        <w:t>соответствующих решений органов местного самоуправления, территориального государственного внебюджетного фонда с учетом основных направлений налогово-бюджетной политики Камчатского края, условий соглашения между Правительством Камчатского края и Минфином России по реализации мер, направленных на повышение эффективности использования бюджетных средств и увеличение поступлений налоговых и неналоговых доходов бюджета Камчатского края.</w:t>
      </w:r>
    </w:p>
    <w:p w:rsidR="002726E6" w:rsidRPr="00FC6263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FC6263">
        <w:rPr>
          <w:sz w:val="28"/>
          <w:szCs w:val="28"/>
        </w:rPr>
        <w:t>В 201</w:t>
      </w:r>
      <w:r w:rsidR="00065154" w:rsidRPr="00065154">
        <w:rPr>
          <w:sz w:val="28"/>
          <w:szCs w:val="28"/>
        </w:rPr>
        <w:t>3</w:t>
      </w:r>
      <w:r w:rsidRPr="00FC6263">
        <w:rPr>
          <w:sz w:val="28"/>
          <w:szCs w:val="28"/>
        </w:rPr>
        <w:t xml:space="preserve"> году объемы располагаемых средств бюджетов всех уровней региональной бюд</w:t>
      </w:r>
      <w:r w:rsidR="00124249">
        <w:rPr>
          <w:sz w:val="28"/>
          <w:szCs w:val="28"/>
        </w:rPr>
        <w:t xml:space="preserve">жетной системы возросли </w:t>
      </w:r>
      <w:r w:rsidR="00124249" w:rsidRPr="00E728EC">
        <w:rPr>
          <w:sz w:val="28"/>
          <w:szCs w:val="28"/>
        </w:rPr>
        <w:t xml:space="preserve">на </w:t>
      </w:r>
      <w:r w:rsidR="00065154" w:rsidRPr="00E728EC">
        <w:rPr>
          <w:sz w:val="28"/>
          <w:szCs w:val="28"/>
        </w:rPr>
        <w:t>1</w:t>
      </w:r>
      <w:r w:rsidR="00124249" w:rsidRPr="00E728EC">
        <w:rPr>
          <w:sz w:val="28"/>
          <w:szCs w:val="28"/>
        </w:rPr>
        <w:t>1,</w:t>
      </w:r>
      <w:r w:rsidR="00065154" w:rsidRPr="00E728EC">
        <w:rPr>
          <w:sz w:val="28"/>
          <w:szCs w:val="28"/>
        </w:rPr>
        <w:t>7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</w:t>
      </w:r>
      <w:r w:rsidRPr="00065154">
        <w:rPr>
          <w:color w:val="1F497D" w:themeColor="text2"/>
          <w:sz w:val="28"/>
          <w:szCs w:val="28"/>
        </w:rPr>
        <w:t xml:space="preserve">. </w:t>
      </w:r>
      <w:r w:rsidRPr="00FC6263">
        <w:rPr>
          <w:sz w:val="28"/>
          <w:szCs w:val="28"/>
        </w:rPr>
        <w:t xml:space="preserve">С учетом территориального фонда обязательного медицинского страхования доходы составили </w:t>
      </w:r>
      <w:r w:rsidR="00065154" w:rsidRPr="00E728EC">
        <w:rPr>
          <w:sz w:val="28"/>
          <w:szCs w:val="28"/>
        </w:rPr>
        <w:t>63</w:t>
      </w:r>
      <w:r w:rsidR="00065154" w:rsidRPr="00E728EC">
        <w:rPr>
          <w:sz w:val="28"/>
          <w:szCs w:val="28"/>
          <w:lang w:val="en-US"/>
        </w:rPr>
        <w:t> </w:t>
      </w:r>
      <w:r w:rsidR="00065154" w:rsidRPr="00E728EC">
        <w:rPr>
          <w:sz w:val="28"/>
          <w:szCs w:val="28"/>
        </w:rPr>
        <w:t>830,4</w:t>
      </w:r>
      <w:r w:rsidRPr="00E728EC">
        <w:rPr>
          <w:sz w:val="28"/>
          <w:szCs w:val="28"/>
        </w:rPr>
        <w:t xml:space="preserve"> </w:t>
      </w:r>
      <w:r w:rsidR="00124249" w:rsidRPr="00065154">
        <w:rPr>
          <w:color w:val="1F497D" w:themeColor="text2"/>
          <w:sz w:val="28"/>
          <w:szCs w:val="28"/>
        </w:rPr>
        <w:t xml:space="preserve"> </w:t>
      </w:r>
      <w:r w:rsidR="00EA210A">
        <w:rPr>
          <w:sz w:val="28"/>
          <w:szCs w:val="28"/>
        </w:rPr>
        <w:t>млн</w:t>
      </w:r>
      <w:r w:rsidR="00124249">
        <w:rPr>
          <w:sz w:val="28"/>
          <w:szCs w:val="28"/>
        </w:rPr>
        <w:t xml:space="preserve">  </w:t>
      </w:r>
      <w:r w:rsidRPr="00FC6263">
        <w:rPr>
          <w:sz w:val="28"/>
          <w:szCs w:val="28"/>
        </w:rPr>
        <w:t xml:space="preserve"> руб</w:t>
      </w:r>
      <w:r w:rsidR="007271C6">
        <w:rPr>
          <w:sz w:val="28"/>
          <w:szCs w:val="28"/>
        </w:rPr>
        <w:t>лей</w:t>
      </w:r>
      <w:r w:rsidRPr="00FC6263">
        <w:rPr>
          <w:sz w:val="28"/>
          <w:szCs w:val="28"/>
        </w:rPr>
        <w:t xml:space="preserve">. </w:t>
      </w:r>
    </w:p>
    <w:p w:rsidR="00E022A5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FC6263">
        <w:rPr>
          <w:sz w:val="28"/>
          <w:szCs w:val="28"/>
        </w:rPr>
        <w:t xml:space="preserve">Структура доходов сохранила сложившиеся в предыдущие годы соотношения и отражает особенности, свойственные высокодотационным субъектам Российской Федерации – доминирующую долю участия ресурсов федерального бюджета. </w:t>
      </w:r>
    </w:p>
    <w:p w:rsidR="002726E6" w:rsidRPr="00E728EC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FC6263">
        <w:rPr>
          <w:sz w:val="28"/>
          <w:szCs w:val="28"/>
        </w:rPr>
        <w:t xml:space="preserve">Безвозмездные поступления от вышестоящего уровня власти достигли </w:t>
      </w:r>
      <w:r w:rsidRPr="00E728EC">
        <w:rPr>
          <w:sz w:val="28"/>
          <w:szCs w:val="28"/>
        </w:rPr>
        <w:t xml:space="preserve">объема </w:t>
      </w:r>
      <w:r w:rsidR="00065154" w:rsidRPr="00E728EC">
        <w:rPr>
          <w:sz w:val="28"/>
          <w:szCs w:val="28"/>
        </w:rPr>
        <w:t>43 318,3</w:t>
      </w:r>
      <w:r w:rsidRPr="00E728EC">
        <w:rPr>
          <w:sz w:val="28"/>
          <w:szCs w:val="28"/>
        </w:rPr>
        <w:t xml:space="preserve"> </w:t>
      </w:r>
      <w:r w:rsidR="00124249" w:rsidRPr="00E728EC">
        <w:rPr>
          <w:sz w:val="28"/>
          <w:szCs w:val="28"/>
        </w:rPr>
        <w:t xml:space="preserve"> </w:t>
      </w:r>
      <w:r w:rsidR="00EA210A" w:rsidRPr="00E728EC">
        <w:rPr>
          <w:sz w:val="28"/>
          <w:szCs w:val="28"/>
        </w:rPr>
        <w:t>млн</w:t>
      </w:r>
      <w:r w:rsidR="00124249" w:rsidRPr="00E728EC">
        <w:rPr>
          <w:sz w:val="28"/>
          <w:szCs w:val="28"/>
        </w:rPr>
        <w:t xml:space="preserve">  </w:t>
      </w:r>
      <w:r w:rsidRPr="00E728EC">
        <w:rPr>
          <w:sz w:val="28"/>
          <w:szCs w:val="28"/>
        </w:rPr>
        <w:t xml:space="preserve"> руб. с ростом к предыдущему году на </w:t>
      </w:r>
      <w:r w:rsidRPr="00942957">
        <w:rPr>
          <w:sz w:val="28"/>
          <w:szCs w:val="28"/>
        </w:rPr>
        <w:t>1</w:t>
      </w:r>
      <w:r w:rsidR="00065154" w:rsidRPr="00942957">
        <w:rPr>
          <w:sz w:val="28"/>
          <w:szCs w:val="28"/>
        </w:rPr>
        <w:t>11,7</w:t>
      </w:r>
      <w:r w:rsidR="00124249" w:rsidRPr="00942957">
        <w:rPr>
          <w:sz w:val="28"/>
          <w:szCs w:val="28"/>
        </w:rPr>
        <w:t xml:space="preserve"> </w:t>
      </w:r>
      <w:r w:rsidRPr="00942957">
        <w:rPr>
          <w:sz w:val="28"/>
          <w:szCs w:val="28"/>
        </w:rPr>
        <w:t>%.</w:t>
      </w:r>
      <w:r w:rsidRPr="00E728EC">
        <w:rPr>
          <w:sz w:val="28"/>
          <w:szCs w:val="28"/>
        </w:rPr>
        <w:t xml:space="preserve"> В </w:t>
      </w:r>
      <w:r w:rsidRPr="00E728EC">
        <w:rPr>
          <w:sz w:val="28"/>
          <w:szCs w:val="28"/>
        </w:rPr>
        <w:lastRenderedPageBreak/>
        <w:t>структуре федеральных средств доля выделенных бюджету субъекта Российской Федерации дотаций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–</w:t>
      </w:r>
      <w:r w:rsidR="00124249" w:rsidRPr="00E728EC">
        <w:rPr>
          <w:sz w:val="28"/>
          <w:szCs w:val="28"/>
        </w:rPr>
        <w:t xml:space="preserve"> </w:t>
      </w:r>
      <w:r w:rsidR="00DF6275" w:rsidRPr="00E728EC">
        <w:rPr>
          <w:sz w:val="28"/>
          <w:szCs w:val="28"/>
        </w:rPr>
        <w:t>75</w:t>
      </w:r>
      <w:r w:rsidRPr="00E728EC">
        <w:rPr>
          <w:sz w:val="28"/>
          <w:szCs w:val="28"/>
        </w:rPr>
        <w:t>,</w:t>
      </w:r>
      <w:r w:rsidR="00DF6275" w:rsidRPr="00E728EC">
        <w:rPr>
          <w:sz w:val="28"/>
          <w:szCs w:val="28"/>
        </w:rPr>
        <w:t>7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%, в том числе на выравнивание бюджетной обеспеченности –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7</w:t>
      </w:r>
      <w:r w:rsidR="00DF6275" w:rsidRPr="00E728EC">
        <w:rPr>
          <w:sz w:val="28"/>
          <w:szCs w:val="28"/>
        </w:rPr>
        <w:t>3</w:t>
      </w:r>
      <w:r w:rsidRPr="00E728EC">
        <w:rPr>
          <w:sz w:val="28"/>
          <w:szCs w:val="28"/>
        </w:rPr>
        <w:t>,</w:t>
      </w:r>
      <w:r w:rsidR="00DF6275" w:rsidRPr="00E728EC">
        <w:rPr>
          <w:sz w:val="28"/>
          <w:szCs w:val="28"/>
        </w:rPr>
        <w:t>1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%; субсидий – </w:t>
      </w:r>
      <w:r w:rsidR="00DF6275" w:rsidRPr="00E728EC">
        <w:rPr>
          <w:sz w:val="28"/>
          <w:szCs w:val="28"/>
        </w:rPr>
        <w:t>8</w:t>
      </w:r>
      <w:r w:rsidRPr="00E728EC">
        <w:rPr>
          <w:sz w:val="28"/>
          <w:szCs w:val="28"/>
        </w:rPr>
        <w:t>,</w:t>
      </w:r>
      <w:r w:rsidR="00DF6275" w:rsidRPr="00E728EC">
        <w:rPr>
          <w:sz w:val="28"/>
          <w:szCs w:val="28"/>
        </w:rPr>
        <w:t>07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%; субвенций – 2,</w:t>
      </w:r>
      <w:r w:rsidR="00DF6275" w:rsidRPr="00E728EC">
        <w:rPr>
          <w:sz w:val="28"/>
          <w:szCs w:val="28"/>
        </w:rPr>
        <w:t>4</w:t>
      </w:r>
      <w:r w:rsidRPr="00E728EC">
        <w:rPr>
          <w:sz w:val="28"/>
          <w:szCs w:val="28"/>
        </w:rPr>
        <w:t>%.</w:t>
      </w:r>
      <w:r w:rsidRPr="00E728EC">
        <w:rPr>
          <w:sz w:val="28"/>
          <w:szCs w:val="28"/>
          <w:highlight w:val="red"/>
        </w:rPr>
        <w:t xml:space="preserve"> </w:t>
      </w:r>
      <w:r w:rsidRPr="00E728EC">
        <w:rPr>
          <w:sz w:val="28"/>
          <w:szCs w:val="28"/>
        </w:rPr>
        <w:t>Удельный вес средств Федерального фонда обязательного медицинского страхования составил 1</w:t>
      </w:r>
      <w:r w:rsidR="00075B5F" w:rsidRPr="00E728EC">
        <w:rPr>
          <w:sz w:val="28"/>
          <w:szCs w:val="28"/>
        </w:rPr>
        <w:t>0</w:t>
      </w:r>
      <w:r w:rsidRPr="00E728EC">
        <w:rPr>
          <w:sz w:val="28"/>
          <w:szCs w:val="28"/>
        </w:rPr>
        <w:t>,</w:t>
      </w:r>
      <w:r w:rsidR="00075B5F" w:rsidRPr="00E728EC">
        <w:rPr>
          <w:sz w:val="28"/>
          <w:szCs w:val="28"/>
        </w:rPr>
        <w:t>5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 (в 201</w:t>
      </w:r>
      <w:r w:rsidR="00075B5F" w:rsidRPr="00E728EC">
        <w:rPr>
          <w:sz w:val="28"/>
          <w:szCs w:val="28"/>
        </w:rPr>
        <w:t>2</w:t>
      </w:r>
      <w:r w:rsidRPr="00E728EC">
        <w:rPr>
          <w:sz w:val="28"/>
          <w:szCs w:val="28"/>
        </w:rPr>
        <w:t xml:space="preserve"> году – </w:t>
      </w:r>
      <w:r w:rsidR="00075B5F" w:rsidRPr="00E728EC">
        <w:rPr>
          <w:sz w:val="28"/>
          <w:szCs w:val="28"/>
        </w:rPr>
        <w:t>11,3</w:t>
      </w:r>
      <w:r w:rsidRPr="00E728EC">
        <w:rPr>
          <w:sz w:val="28"/>
          <w:szCs w:val="28"/>
        </w:rPr>
        <w:t xml:space="preserve"> %).</w:t>
      </w:r>
    </w:p>
    <w:p w:rsidR="000D67CE" w:rsidRPr="00E728EC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В то же время рост налоговых и неналоговых доходов</w:t>
      </w:r>
      <w:r w:rsidR="000D67CE" w:rsidRPr="00E728EC">
        <w:rPr>
          <w:sz w:val="28"/>
          <w:szCs w:val="28"/>
        </w:rPr>
        <w:t xml:space="preserve"> по сравнению с 2012 годом</w:t>
      </w:r>
      <w:r w:rsidRPr="00E728EC">
        <w:rPr>
          <w:sz w:val="28"/>
          <w:szCs w:val="28"/>
        </w:rPr>
        <w:t xml:space="preserve"> </w:t>
      </w:r>
      <w:r w:rsidR="000D67CE" w:rsidRPr="00E728EC">
        <w:rPr>
          <w:sz w:val="28"/>
          <w:szCs w:val="28"/>
        </w:rPr>
        <w:t>составил  105,9</w:t>
      </w:r>
      <w:r w:rsidR="006A4B8B">
        <w:rPr>
          <w:sz w:val="28"/>
          <w:szCs w:val="28"/>
        </w:rPr>
        <w:t xml:space="preserve"> </w:t>
      </w:r>
      <w:r w:rsidR="000D67CE" w:rsidRPr="00E728EC">
        <w:rPr>
          <w:sz w:val="28"/>
          <w:szCs w:val="28"/>
        </w:rPr>
        <w:t>%</w:t>
      </w:r>
      <w:r w:rsidRPr="00E728EC">
        <w:rPr>
          <w:sz w:val="28"/>
          <w:szCs w:val="28"/>
        </w:rPr>
        <w:t xml:space="preserve"> </w:t>
      </w:r>
      <w:r w:rsidR="000D67CE" w:rsidRPr="00E728EC">
        <w:rPr>
          <w:sz w:val="28"/>
          <w:szCs w:val="28"/>
        </w:rPr>
        <w:t>.</w:t>
      </w:r>
    </w:p>
    <w:p w:rsidR="002726E6" w:rsidRPr="00E728EC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 xml:space="preserve">Налоговые доходы в сумме </w:t>
      </w:r>
      <w:r w:rsidR="00065154" w:rsidRPr="00E728EC">
        <w:rPr>
          <w:sz w:val="28"/>
          <w:szCs w:val="28"/>
        </w:rPr>
        <w:t>18 485,7</w:t>
      </w:r>
      <w:r w:rsidRPr="00E728EC">
        <w:rPr>
          <w:sz w:val="28"/>
          <w:szCs w:val="28"/>
        </w:rPr>
        <w:t xml:space="preserve"> </w:t>
      </w:r>
      <w:r w:rsidR="00124249" w:rsidRPr="00E728EC">
        <w:rPr>
          <w:sz w:val="28"/>
          <w:szCs w:val="28"/>
        </w:rPr>
        <w:t xml:space="preserve"> </w:t>
      </w:r>
      <w:r w:rsidR="00EA210A" w:rsidRPr="00E728EC">
        <w:rPr>
          <w:sz w:val="28"/>
          <w:szCs w:val="28"/>
        </w:rPr>
        <w:t>млн</w:t>
      </w:r>
      <w:r w:rsidR="00124249" w:rsidRPr="00E728EC">
        <w:rPr>
          <w:sz w:val="28"/>
          <w:szCs w:val="28"/>
        </w:rPr>
        <w:t xml:space="preserve">  </w:t>
      </w:r>
      <w:r w:rsidRPr="00E728EC">
        <w:rPr>
          <w:sz w:val="28"/>
          <w:szCs w:val="28"/>
        </w:rPr>
        <w:t xml:space="preserve"> </w:t>
      </w:r>
      <w:r w:rsidRPr="00FC6263">
        <w:rPr>
          <w:sz w:val="28"/>
          <w:szCs w:val="28"/>
        </w:rPr>
        <w:t>руб</w:t>
      </w:r>
      <w:r w:rsidR="007271C6">
        <w:rPr>
          <w:sz w:val="28"/>
          <w:szCs w:val="28"/>
        </w:rPr>
        <w:t>лей</w:t>
      </w:r>
      <w:r w:rsidRPr="00FC6263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сформировали </w:t>
      </w:r>
      <w:r w:rsidR="00065154" w:rsidRPr="00E728EC">
        <w:rPr>
          <w:sz w:val="28"/>
          <w:szCs w:val="28"/>
        </w:rPr>
        <w:t>28,9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% всего бюджета доходов, увеличив свой вес против предыдущего года на </w:t>
      </w:r>
      <w:r w:rsidR="00306338" w:rsidRPr="00E728EC">
        <w:rPr>
          <w:sz w:val="28"/>
          <w:szCs w:val="28"/>
        </w:rPr>
        <w:t>0,7</w:t>
      </w:r>
      <w:r w:rsidRPr="00E728EC">
        <w:rPr>
          <w:sz w:val="28"/>
          <w:szCs w:val="28"/>
        </w:rPr>
        <w:t xml:space="preserve"> процентных пункта.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Главные бюджетообразующие группы налогов: на прибыль, доходы –</w:t>
      </w:r>
      <w:r w:rsidR="00124249" w:rsidRPr="00E728EC">
        <w:rPr>
          <w:sz w:val="28"/>
          <w:szCs w:val="28"/>
        </w:rPr>
        <w:t xml:space="preserve"> </w:t>
      </w:r>
      <w:r w:rsidR="00306338" w:rsidRPr="00E728EC">
        <w:rPr>
          <w:sz w:val="28"/>
          <w:szCs w:val="28"/>
        </w:rPr>
        <w:t>78,3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% от суммы налоговых доходов (из них НДФЛ – </w:t>
      </w:r>
      <w:r w:rsidR="00306338" w:rsidRPr="00E728EC">
        <w:rPr>
          <w:sz w:val="28"/>
          <w:szCs w:val="28"/>
        </w:rPr>
        <w:t>88,7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%); на имущество – 8,</w:t>
      </w:r>
      <w:r w:rsidR="00306338" w:rsidRPr="00E728EC">
        <w:rPr>
          <w:sz w:val="28"/>
          <w:szCs w:val="28"/>
        </w:rPr>
        <w:t>9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%; на совокупный доход – 8,</w:t>
      </w:r>
      <w:r w:rsidR="00306338" w:rsidRPr="00E728EC">
        <w:rPr>
          <w:sz w:val="28"/>
          <w:szCs w:val="28"/>
        </w:rPr>
        <w:t>7</w:t>
      </w:r>
      <w:r w:rsidR="00124249" w:rsidRPr="00E728EC">
        <w:rPr>
          <w:sz w:val="28"/>
          <w:szCs w:val="28"/>
        </w:rPr>
        <w:t xml:space="preserve"> </w:t>
      </w:r>
      <w:r w:rsidR="00306338" w:rsidRPr="00E728EC">
        <w:rPr>
          <w:sz w:val="28"/>
          <w:szCs w:val="28"/>
        </w:rPr>
        <w:t xml:space="preserve">% </w:t>
      </w:r>
      <w:r w:rsidRPr="00E728EC">
        <w:rPr>
          <w:sz w:val="28"/>
          <w:szCs w:val="28"/>
        </w:rPr>
        <w:t>от общей суммы налоговых доходов.</w:t>
      </w:r>
    </w:p>
    <w:p w:rsidR="002726E6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 xml:space="preserve"> Общая сумма расходов консолидированного бюджета составила </w:t>
      </w:r>
      <w:r w:rsidR="00306338" w:rsidRPr="00E728EC">
        <w:rPr>
          <w:sz w:val="28"/>
          <w:szCs w:val="28"/>
        </w:rPr>
        <w:t>63 293,1</w:t>
      </w:r>
      <w:r w:rsidRPr="00E728EC">
        <w:rPr>
          <w:sz w:val="28"/>
          <w:szCs w:val="28"/>
        </w:rPr>
        <w:t xml:space="preserve"> </w:t>
      </w:r>
      <w:r w:rsidR="00EA210A" w:rsidRPr="00E728EC">
        <w:rPr>
          <w:sz w:val="28"/>
          <w:szCs w:val="28"/>
        </w:rPr>
        <w:t>млн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руб</w:t>
      </w:r>
      <w:r w:rsidR="007271C6">
        <w:rPr>
          <w:sz w:val="28"/>
          <w:szCs w:val="28"/>
        </w:rPr>
        <w:t xml:space="preserve">лей </w:t>
      </w:r>
      <w:r w:rsidRPr="00E728EC">
        <w:rPr>
          <w:sz w:val="28"/>
          <w:szCs w:val="28"/>
        </w:rPr>
        <w:t xml:space="preserve"> с приростом к предыдущему году на </w:t>
      </w:r>
      <w:r w:rsidR="00306338" w:rsidRPr="00E728EC">
        <w:rPr>
          <w:sz w:val="28"/>
          <w:szCs w:val="28"/>
        </w:rPr>
        <w:t>10,</w:t>
      </w:r>
      <w:r w:rsidR="00BB3471">
        <w:rPr>
          <w:sz w:val="28"/>
          <w:szCs w:val="28"/>
        </w:rPr>
        <w:t>3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%. Структура расходов обусловлена системой расходных приоритетов, ориентированн</w:t>
      </w:r>
      <w:r w:rsidRPr="00FC6263">
        <w:rPr>
          <w:sz w:val="28"/>
          <w:szCs w:val="28"/>
        </w:rPr>
        <w:t>ой на безусловное исполнение публичных обязательств в сферах социального развития, создания благоприятного инвестиционного климата, поддержки значимых отраслей хозяйства.</w:t>
      </w:r>
    </w:p>
    <w:p w:rsidR="00F77388" w:rsidRPr="00FC6263" w:rsidRDefault="00F77388" w:rsidP="002726E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Камчатского края является социально ориентированным.</w:t>
      </w:r>
    </w:p>
    <w:p w:rsidR="002726E6" w:rsidRPr="00E728EC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FC6263">
        <w:rPr>
          <w:sz w:val="28"/>
          <w:szCs w:val="28"/>
        </w:rPr>
        <w:t xml:space="preserve">Расходы на </w:t>
      </w:r>
      <w:r w:rsidR="00F77388">
        <w:rPr>
          <w:sz w:val="28"/>
          <w:szCs w:val="28"/>
        </w:rPr>
        <w:t>образование</w:t>
      </w:r>
      <w:r w:rsidR="00124249">
        <w:rPr>
          <w:sz w:val="28"/>
          <w:szCs w:val="28"/>
        </w:rPr>
        <w:t xml:space="preserve"> осуществлены в </w:t>
      </w:r>
      <w:r w:rsidR="00124249" w:rsidRPr="00E728EC">
        <w:rPr>
          <w:sz w:val="28"/>
          <w:szCs w:val="28"/>
        </w:rPr>
        <w:t xml:space="preserve">объеме </w:t>
      </w:r>
      <w:r w:rsidR="00306338" w:rsidRPr="00E728EC">
        <w:rPr>
          <w:sz w:val="28"/>
          <w:szCs w:val="28"/>
        </w:rPr>
        <w:t>13 402,8</w:t>
      </w:r>
      <w:r w:rsidR="00124249" w:rsidRPr="00E728EC">
        <w:rPr>
          <w:sz w:val="28"/>
          <w:szCs w:val="28"/>
        </w:rPr>
        <w:t xml:space="preserve"> </w:t>
      </w:r>
      <w:r w:rsidR="00EA210A" w:rsidRPr="00E728EC">
        <w:rPr>
          <w:sz w:val="28"/>
          <w:szCs w:val="28"/>
        </w:rPr>
        <w:t>млн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руб</w:t>
      </w:r>
      <w:r w:rsidR="00F77388" w:rsidRPr="00E728EC">
        <w:rPr>
          <w:sz w:val="28"/>
          <w:szCs w:val="28"/>
        </w:rPr>
        <w:t>лей,</w:t>
      </w:r>
      <w:r w:rsidRPr="00E728EC">
        <w:rPr>
          <w:sz w:val="28"/>
          <w:szCs w:val="28"/>
        </w:rPr>
        <w:t xml:space="preserve"> с ростом к уровню 201</w:t>
      </w:r>
      <w:r w:rsidR="00306338" w:rsidRPr="00E728EC">
        <w:rPr>
          <w:sz w:val="28"/>
          <w:szCs w:val="28"/>
        </w:rPr>
        <w:t>2</w:t>
      </w:r>
      <w:r w:rsidRPr="00E728EC">
        <w:rPr>
          <w:sz w:val="28"/>
          <w:szCs w:val="28"/>
        </w:rPr>
        <w:t xml:space="preserve"> года на </w:t>
      </w:r>
      <w:r w:rsidR="00306338" w:rsidRPr="00E728EC">
        <w:rPr>
          <w:sz w:val="28"/>
          <w:szCs w:val="28"/>
        </w:rPr>
        <w:t>9,9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%.</w:t>
      </w:r>
    </w:p>
    <w:p w:rsidR="002726E6" w:rsidRPr="00E728EC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На финансирование здравоохранения и спорта направлено 2</w:t>
      </w:r>
      <w:r w:rsidR="009831D1" w:rsidRPr="00E728EC">
        <w:rPr>
          <w:sz w:val="28"/>
          <w:szCs w:val="28"/>
        </w:rPr>
        <w:t>0,2</w:t>
      </w:r>
      <w:r w:rsidR="00CD32D9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 расходов, мероприятий социальной политики –</w:t>
      </w:r>
      <w:r w:rsidR="00E70377" w:rsidRPr="00E728EC">
        <w:rPr>
          <w:sz w:val="28"/>
          <w:szCs w:val="28"/>
        </w:rPr>
        <w:t xml:space="preserve"> 11,</w:t>
      </w:r>
      <w:r w:rsidR="009831D1" w:rsidRPr="00E728EC">
        <w:rPr>
          <w:sz w:val="28"/>
          <w:szCs w:val="28"/>
        </w:rPr>
        <w:t>3</w:t>
      </w:r>
      <w:r w:rsidR="00CD32D9">
        <w:rPr>
          <w:sz w:val="28"/>
          <w:szCs w:val="28"/>
        </w:rPr>
        <w:t xml:space="preserve"> </w:t>
      </w:r>
      <w:r w:rsidR="00E70377" w:rsidRPr="00E728EC">
        <w:rPr>
          <w:sz w:val="28"/>
          <w:szCs w:val="28"/>
        </w:rPr>
        <w:t>%</w:t>
      </w:r>
      <w:r w:rsidRPr="00E728EC">
        <w:rPr>
          <w:sz w:val="28"/>
          <w:szCs w:val="28"/>
        </w:rPr>
        <w:t xml:space="preserve"> расходов.</w:t>
      </w:r>
    </w:p>
    <w:p w:rsidR="002726E6" w:rsidRPr="00E728EC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Статья «Национальная экономика» профинансирована в объеме</w:t>
      </w:r>
      <w:r w:rsidR="00124249" w:rsidRPr="00E728EC">
        <w:rPr>
          <w:sz w:val="28"/>
          <w:szCs w:val="28"/>
        </w:rPr>
        <w:t xml:space="preserve"> </w:t>
      </w:r>
      <w:r w:rsidR="00973A7A" w:rsidRPr="00E728EC">
        <w:rPr>
          <w:sz w:val="28"/>
          <w:szCs w:val="28"/>
        </w:rPr>
        <w:t>13 055,6</w:t>
      </w:r>
      <w:r w:rsidRPr="00E728EC">
        <w:rPr>
          <w:sz w:val="28"/>
          <w:szCs w:val="28"/>
        </w:rPr>
        <w:t xml:space="preserve"> </w:t>
      </w:r>
      <w:r w:rsidR="00124249" w:rsidRPr="00E728EC">
        <w:rPr>
          <w:sz w:val="28"/>
          <w:szCs w:val="28"/>
        </w:rPr>
        <w:t xml:space="preserve"> </w:t>
      </w:r>
      <w:r w:rsidR="00EA210A" w:rsidRPr="00E728EC">
        <w:rPr>
          <w:sz w:val="28"/>
          <w:szCs w:val="28"/>
        </w:rPr>
        <w:t>млн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руб</w:t>
      </w:r>
      <w:r w:rsidR="00CD32D9">
        <w:rPr>
          <w:sz w:val="28"/>
          <w:szCs w:val="28"/>
        </w:rPr>
        <w:t>лей</w:t>
      </w:r>
      <w:r w:rsidRPr="00E728EC">
        <w:rPr>
          <w:sz w:val="28"/>
          <w:szCs w:val="28"/>
        </w:rPr>
        <w:t xml:space="preserve"> (18,6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% в расходах) с ростом на </w:t>
      </w:r>
      <w:r w:rsidR="00973A7A" w:rsidRPr="00E728EC">
        <w:rPr>
          <w:sz w:val="28"/>
          <w:szCs w:val="28"/>
        </w:rPr>
        <w:t>22,6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%. </w:t>
      </w:r>
    </w:p>
    <w:p w:rsidR="002726E6" w:rsidRPr="00E728EC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E728EC">
        <w:rPr>
          <w:sz w:val="28"/>
          <w:szCs w:val="28"/>
        </w:rPr>
        <w:t>Значительные ресурсы привлекались для поддержки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инфраструктуры жилищно-коммунального хозяйства. На эти цели использовано </w:t>
      </w:r>
      <w:r w:rsidR="00306338" w:rsidRPr="00E728EC">
        <w:rPr>
          <w:sz w:val="28"/>
          <w:szCs w:val="28"/>
        </w:rPr>
        <w:t>8 460,9</w:t>
      </w:r>
      <w:r w:rsidRPr="00E728EC">
        <w:rPr>
          <w:sz w:val="28"/>
          <w:szCs w:val="28"/>
        </w:rPr>
        <w:t xml:space="preserve"> </w:t>
      </w:r>
      <w:r w:rsidR="00EA210A" w:rsidRPr="00E728EC">
        <w:rPr>
          <w:sz w:val="28"/>
          <w:szCs w:val="28"/>
        </w:rPr>
        <w:t>млн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руб</w:t>
      </w:r>
      <w:r w:rsidR="00337952">
        <w:rPr>
          <w:sz w:val="28"/>
          <w:szCs w:val="28"/>
        </w:rPr>
        <w:t>лей</w:t>
      </w:r>
      <w:r w:rsidRPr="00E728EC">
        <w:rPr>
          <w:sz w:val="28"/>
          <w:szCs w:val="28"/>
        </w:rPr>
        <w:t xml:space="preserve"> (</w:t>
      </w:r>
      <w:r w:rsidR="00306338" w:rsidRPr="00E728EC">
        <w:rPr>
          <w:sz w:val="28"/>
          <w:szCs w:val="28"/>
        </w:rPr>
        <w:t>92,8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>% от объема 201</w:t>
      </w:r>
      <w:r w:rsidR="00306338" w:rsidRPr="00E728EC">
        <w:rPr>
          <w:sz w:val="28"/>
          <w:szCs w:val="28"/>
        </w:rPr>
        <w:t>2</w:t>
      </w:r>
      <w:r w:rsidRPr="00E728EC">
        <w:rPr>
          <w:sz w:val="28"/>
          <w:szCs w:val="28"/>
        </w:rPr>
        <w:t xml:space="preserve"> года), или 1</w:t>
      </w:r>
      <w:r w:rsidR="00306338" w:rsidRPr="00E728EC">
        <w:rPr>
          <w:sz w:val="28"/>
          <w:szCs w:val="28"/>
        </w:rPr>
        <w:t>3</w:t>
      </w:r>
      <w:r w:rsidRPr="00E728EC">
        <w:rPr>
          <w:sz w:val="28"/>
          <w:szCs w:val="28"/>
        </w:rPr>
        <w:t>,</w:t>
      </w:r>
      <w:r w:rsidR="00306338" w:rsidRPr="00E728EC">
        <w:rPr>
          <w:sz w:val="28"/>
          <w:szCs w:val="28"/>
        </w:rPr>
        <w:t>4</w:t>
      </w:r>
      <w:r w:rsidR="00124249" w:rsidRPr="00E728EC">
        <w:rPr>
          <w:sz w:val="28"/>
          <w:szCs w:val="28"/>
        </w:rPr>
        <w:t xml:space="preserve"> </w:t>
      </w:r>
      <w:r w:rsidRPr="00E728EC">
        <w:rPr>
          <w:sz w:val="28"/>
          <w:szCs w:val="28"/>
        </w:rPr>
        <w:t xml:space="preserve">% бюджета расходов. </w:t>
      </w:r>
    </w:p>
    <w:p w:rsidR="002726E6" w:rsidRPr="00FC6263" w:rsidRDefault="002726E6" w:rsidP="002726E6">
      <w:pPr>
        <w:widowControl w:val="0"/>
        <w:ind w:firstLine="709"/>
        <w:jc w:val="both"/>
        <w:rPr>
          <w:sz w:val="28"/>
          <w:szCs w:val="28"/>
        </w:rPr>
      </w:pPr>
      <w:r w:rsidRPr="00FC6263">
        <w:rPr>
          <w:sz w:val="28"/>
          <w:szCs w:val="28"/>
        </w:rPr>
        <w:t>В 201</w:t>
      </w:r>
      <w:r w:rsidR="008A524C">
        <w:rPr>
          <w:sz w:val="28"/>
          <w:szCs w:val="28"/>
        </w:rPr>
        <w:t>3</w:t>
      </w:r>
      <w:r w:rsidRPr="00FC6263">
        <w:rPr>
          <w:sz w:val="28"/>
          <w:szCs w:val="28"/>
        </w:rPr>
        <w:t xml:space="preserve"> году исполнение расширенного консолидированного бюджета территории завершено с </w:t>
      </w:r>
      <w:r w:rsidR="00306338" w:rsidRPr="00337952">
        <w:rPr>
          <w:color w:val="000000" w:themeColor="text1"/>
          <w:sz w:val="28"/>
          <w:szCs w:val="28"/>
        </w:rPr>
        <w:t>про</w:t>
      </w:r>
      <w:r w:rsidRPr="00FC6263">
        <w:rPr>
          <w:sz w:val="28"/>
          <w:szCs w:val="28"/>
        </w:rPr>
        <w:t xml:space="preserve">фицитом в </w:t>
      </w:r>
      <w:r w:rsidR="00306338" w:rsidRPr="00B57BD3">
        <w:rPr>
          <w:sz w:val="28"/>
          <w:szCs w:val="28"/>
        </w:rPr>
        <w:t>537,4</w:t>
      </w:r>
      <w:r w:rsidRPr="00B57BD3">
        <w:rPr>
          <w:sz w:val="28"/>
          <w:szCs w:val="28"/>
        </w:rPr>
        <w:t xml:space="preserve"> </w:t>
      </w:r>
      <w:r w:rsidR="00EA210A">
        <w:rPr>
          <w:sz w:val="28"/>
          <w:szCs w:val="28"/>
        </w:rPr>
        <w:t>млн</w:t>
      </w:r>
      <w:r w:rsidR="00124249">
        <w:rPr>
          <w:sz w:val="28"/>
          <w:szCs w:val="28"/>
        </w:rPr>
        <w:t xml:space="preserve"> </w:t>
      </w:r>
      <w:r w:rsidRPr="00FC6263">
        <w:rPr>
          <w:sz w:val="28"/>
          <w:szCs w:val="28"/>
        </w:rPr>
        <w:t>руб</w:t>
      </w:r>
      <w:r w:rsidR="00337952">
        <w:rPr>
          <w:sz w:val="28"/>
          <w:szCs w:val="28"/>
        </w:rPr>
        <w:t>лей</w:t>
      </w:r>
      <w:r w:rsidRPr="00FC6263">
        <w:rPr>
          <w:sz w:val="28"/>
          <w:szCs w:val="28"/>
        </w:rPr>
        <w:t xml:space="preserve">. </w:t>
      </w:r>
      <w:r w:rsidR="00306338" w:rsidRPr="00337952">
        <w:rPr>
          <w:color w:val="000000" w:themeColor="text1"/>
          <w:sz w:val="28"/>
          <w:szCs w:val="28"/>
        </w:rPr>
        <w:t>Про</w:t>
      </w:r>
      <w:r w:rsidRPr="00FC6263">
        <w:rPr>
          <w:sz w:val="28"/>
          <w:szCs w:val="28"/>
        </w:rPr>
        <w:t xml:space="preserve">фицит краевого и местных бюджетов суммарно составил </w:t>
      </w:r>
      <w:r w:rsidR="00306338" w:rsidRPr="00B57BD3">
        <w:rPr>
          <w:sz w:val="28"/>
          <w:szCs w:val="28"/>
        </w:rPr>
        <w:t>106,3</w:t>
      </w:r>
      <w:r w:rsidRPr="00B57BD3">
        <w:rPr>
          <w:sz w:val="28"/>
          <w:szCs w:val="28"/>
        </w:rPr>
        <w:t xml:space="preserve"> </w:t>
      </w:r>
      <w:r w:rsidR="00EA210A">
        <w:rPr>
          <w:sz w:val="28"/>
          <w:szCs w:val="28"/>
        </w:rPr>
        <w:t>млн</w:t>
      </w:r>
      <w:r w:rsidR="00124249">
        <w:rPr>
          <w:sz w:val="28"/>
          <w:szCs w:val="28"/>
        </w:rPr>
        <w:t xml:space="preserve"> </w:t>
      </w:r>
      <w:r w:rsidR="00B82F71">
        <w:rPr>
          <w:sz w:val="28"/>
          <w:szCs w:val="28"/>
        </w:rPr>
        <w:t>руб</w:t>
      </w:r>
      <w:r w:rsidR="00337952">
        <w:rPr>
          <w:sz w:val="28"/>
          <w:szCs w:val="28"/>
        </w:rPr>
        <w:t>лей</w:t>
      </w:r>
      <w:r w:rsidR="00B82F71">
        <w:rPr>
          <w:sz w:val="28"/>
          <w:szCs w:val="28"/>
        </w:rPr>
        <w:t>.</w:t>
      </w:r>
      <w:r w:rsidRPr="00FC6263">
        <w:rPr>
          <w:sz w:val="28"/>
          <w:szCs w:val="28"/>
        </w:rPr>
        <w:t xml:space="preserve"> </w:t>
      </w:r>
    </w:p>
    <w:p w:rsidR="002726E6" w:rsidRPr="00FC6263" w:rsidRDefault="002726E6" w:rsidP="002726E6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FC6263">
        <w:rPr>
          <w:sz w:val="28"/>
          <w:szCs w:val="28"/>
        </w:rPr>
        <w:t>По результатам проведенной оценки деятельности органов местного самоуправления наивысшие значения сводных индексов показателей отражающих эффективность организации муниципального управления сложились в следующих муниципальных образованиях (рисунок 18):</w:t>
      </w:r>
    </w:p>
    <w:p w:rsidR="00BD6ABE" w:rsidRPr="00FC6263" w:rsidRDefault="00BD6ABE" w:rsidP="00BD6ABE">
      <w:pPr>
        <w:tabs>
          <w:tab w:val="num" w:pos="720"/>
        </w:tabs>
        <w:ind w:firstLine="709"/>
        <w:rPr>
          <w:sz w:val="28"/>
          <w:szCs w:val="28"/>
        </w:rPr>
      </w:pPr>
      <w:r w:rsidRPr="00FC6263">
        <w:rPr>
          <w:sz w:val="28"/>
          <w:szCs w:val="28"/>
        </w:rPr>
        <w:t>Муниципальные районы</w:t>
      </w:r>
    </w:p>
    <w:p w:rsidR="00BD6ABE" w:rsidRPr="00E728EC" w:rsidRDefault="00BD6ABE" w:rsidP="00BD6ABE">
      <w:pPr>
        <w:tabs>
          <w:tab w:val="num" w:pos="720"/>
        </w:tabs>
        <w:ind w:firstLine="709"/>
        <w:rPr>
          <w:sz w:val="28"/>
          <w:szCs w:val="28"/>
        </w:rPr>
      </w:pPr>
      <w:r w:rsidRPr="00E728EC">
        <w:rPr>
          <w:sz w:val="28"/>
          <w:szCs w:val="28"/>
        </w:rPr>
        <w:t>1) Усть-Камчатский</w:t>
      </w:r>
    </w:p>
    <w:p w:rsidR="00BD6ABE" w:rsidRPr="00E728EC" w:rsidRDefault="00BD6ABE" w:rsidP="00BD6ABE">
      <w:pPr>
        <w:tabs>
          <w:tab w:val="num" w:pos="720"/>
        </w:tabs>
        <w:ind w:firstLine="709"/>
        <w:rPr>
          <w:sz w:val="28"/>
          <w:szCs w:val="28"/>
        </w:rPr>
      </w:pPr>
      <w:r w:rsidRPr="00E728EC">
        <w:rPr>
          <w:sz w:val="28"/>
          <w:szCs w:val="28"/>
        </w:rPr>
        <w:t>2) Карагинский</w:t>
      </w:r>
    </w:p>
    <w:p w:rsidR="00BD6ABE" w:rsidRPr="00E728EC" w:rsidRDefault="00BD6ABE" w:rsidP="00BD6ABE">
      <w:pPr>
        <w:tabs>
          <w:tab w:val="num" w:pos="720"/>
        </w:tabs>
        <w:ind w:firstLine="709"/>
        <w:rPr>
          <w:sz w:val="28"/>
          <w:szCs w:val="28"/>
        </w:rPr>
      </w:pPr>
      <w:r w:rsidRPr="00E728EC">
        <w:rPr>
          <w:sz w:val="28"/>
          <w:szCs w:val="28"/>
        </w:rPr>
        <w:t>3) Пенжинский</w:t>
      </w:r>
    </w:p>
    <w:p w:rsidR="00BD6ABE" w:rsidRPr="00E728EC" w:rsidRDefault="00BD6ABE" w:rsidP="00BD6ABE">
      <w:pPr>
        <w:tabs>
          <w:tab w:val="num" w:pos="720"/>
        </w:tabs>
        <w:ind w:firstLine="709"/>
        <w:rPr>
          <w:sz w:val="28"/>
          <w:szCs w:val="28"/>
        </w:rPr>
      </w:pPr>
      <w:r w:rsidRPr="00E728EC">
        <w:rPr>
          <w:sz w:val="28"/>
          <w:szCs w:val="28"/>
        </w:rPr>
        <w:t xml:space="preserve">Городской округ </w:t>
      </w:r>
    </w:p>
    <w:p w:rsidR="002726E6" w:rsidRPr="00E728EC" w:rsidRDefault="00BD6ABE" w:rsidP="00BD6ABE">
      <w:pPr>
        <w:tabs>
          <w:tab w:val="num" w:pos="720"/>
        </w:tabs>
        <w:ind w:firstLine="709"/>
        <w:rPr>
          <w:sz w:val="28"/>
          <w:szCs w:val="28"/>
        </w:rPr>
      </w:pPr>
      <w:r w:rsidRPr="00E728EC">
        <w:rPr>
          <w:sz w:val="28"/>
          <w:szCs w:val="28"/>
        </w:rPr>
        <w:t>1) Вилючинск</w:t>
      </w:r>
    </w:p>
    <w:p w:rsidR="002726E6" w:rsidRPr="00E728EC" w:rsidRDefault="002726E6" w:rsidP="002726E6">
      <w:pPr>
        <w:tabs>
          <w:tab w:val="num" w:pos="720"/>
        </w:tabs>
        <w:ind w:firstLine="709"/>
        <w:rPr>
          <w:sz w:val="28"/>
          <w:szCs w:val="28"/>
        </w:rPr>
      </w:pPr>
    </w:p>
    <w:p w:rsidR="00200DBC" w:rsidRDefault="00200DBC" w:rsidP="007A6EDB">
      <w:pPr>
        <w:tabs>
          <w:tab w:val="num" w:pos="720"/>
        </w:tabs>
        <w:ind w:firstLine="709"/>
        <w:jc w:val="right"/>
        <w:rPr>
          <w:b/>
          <w:sz w:val="28"/>
          <w:szCs w:val="28"/>
        </w:rPr>
      </w:pPr>
    </w:p>
    <w:p w:rsidR="002726E6" w:rsidRPr="002726E6" w:rsidRDefault="00B50CEE" w:rsidP="007A6EDB">
      <w:pPr>
        <w:tabs>
          <w:tab w:val="num" w:pos="720"/>
        </w:tabs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Рисунок </w:t>
      </w:r>
      <w:r w:rsidR="00205BFB">
        <w:rPr>
          <w:b/>
          <w:sz w:val="28"/>
          <w:szCs w:val="28"/>
        </w:rPr>
        <w:t>18</w:t>
      </w:r>
    </w:p>
    <w:p w:rsidR="002726E6" w:rsidRPr="00F7142E" w:rsidRDefault="00670696" w:rsidP="00670696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A0D522C" wp14:editId="4C1638C0">
            <wp:extent cx="5940425" cy="3879148"/>
            <wp:effectExtent l="57150" t="57150" r="41275" b="4572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В 201</w:t>
      </w:r>
      <w:r w:rsidR="00CC1A76" w:rsidRPr="004D5A7B">
        <w:rPr>
          <w:sz w:val="28"/>
          <w:szCs w:val="28"/>
        </w:rPr>
        <w:t>3</w:t>
      </w:r>
      <w:r w:rsidRPr="004D5A7B">
        <w:rPr>
          <w:sz w:val="28"/>
          <w:szCs w:val="28"/>
        </w:rPr>
        <w:t xml:space="preserve"> году в муниципальных образованиях Камчатского края продолжена работа по оптимизации бюджетного процесса и внедрению современных инструментов управления муниципальными финансами: расширена сфера применения программно-целевых методов бюджетного планирования, повышены качество и объем предоставляемых муниципальных услуг. </w:t>
      </w:r>
    </w:p>
    <w:p w:rsidR="002726E6" w:rsidRPr="004D5A7B" w:rsidRDefault="002726E6" w:rsidP="002726E6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ab/>
        <w:t>Все муниципальные образования</w:t>
      </w:r>
      <w:r w:rsidR="00DD613E">
        <w:rPr>
          <w:sz w:val="28"/>
          <w:szCs w:val="28"/>
        </w:rPr>
        <w:t>,</w:t>
      </w:r>
      <w:r w:rsidRPr="004D5A7B">
        <w:rPr>
          <w:sz w:val="28"/>
          <w:szCs w:val="28"/>
        </w:rPr>
        <w:t xml:space="preserve"> кроме Елизовского муниципального района</w:t>
      </w:r>
      <w:r w:rsidR="00DD613E">
        <w:rPr>
          <w:sz w:val="28"/>
          <w:szCs w:val="28"/>
        </w:rPr>
        <w:t>,</w:t>
      </w:r>
      <w:r w:rsidRPr="004D5A7B">
        <w:rPr>
          <w:sz w:val="28"/>
          <w:szCs w:val="28"/>
        </w:rPr>
        <w:t xml:space="preserve"> располагают утвержденной схемой территориального планирования.</w:t>
      </w:r>
    </w:p>
    <w:p w:rsidR="002726E6" w:rsidRPr="004D5A7B" w:rsidRDefault="002726E6" w:rsidP="005E3293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Среднегодовая численность постоянного населения в городских округах и муниципальных районах </w:t>
      </w:r>
      <w:r w:rsidR="00B76892" w:rsidRPr="004D5A7B">
        <w:rPr>
          <w:sz w:val="28"/>
          <w:szCs w:val="28"/>
        </w:rPr>
        <w:t>на конец</w:t>
      </w:r>
      <w:r w:rsidRPr="004D5A7B">
        <w:rPr>
          <w:sz w:val="28"/>
          <w:szCs w:val="28"/>
        </w:rPr>
        <w:t xml:space="preserve"> 201</w:t>
      </w:r>
      <w:r w:rsidR="00A207BF" w:rsidRPr="004D5A7B">
        <w:rPr>
          <w:sz w:val="28"/>
          <w:szCs w:val="28"/>
        </w:rPr>
        <w:t>3</w:t>
      </w:r>
      <w:r w:rsidRPr="004D5A7B">
        <w:rPr>
          <w:sz w:val="28"/>
          <w:szCs w:val="28"/>
        </w:rPr>
        <w:t xml:space="preserve"> год</w:t>
      </w:r>
      <w:r w:rsidR="00B76892" w:rsidRPr="004D5A7B">
        <w:rPr>
          <w:sz w:val="28"/>
          <w:szCs w:val="28"/>
        </w:rPr>
        <w:t>а</w:t>
      </w:r>
      <w:r w:rsidR="00124249" w:rsidRPr="004D5A7B">
        <w:rPr>
          <w:sz w:val="28"/>
          <w:szCs w:val="28"/>
        </w:rPr>
        <w:t xml:space="preserve"> </w:t>
      </w:r>
      <w:r w:rsidRPr="004D5A7B">
        <w:rPr>
          <w:sz w:val="28"/>
          <w:szCs w:val="28"/>
        </w:rPr>
        <w:t>составила:</w:t>
      </w:r>
    </w:p>
    <w:p w:rsidR="002726E6" w:rsidRPr="004D5A7B" w:rsidRDefault="002726E6" w:rsidP="002726E6">
      <w:pPr>
        <w:tabs>
          <w:tab w:val="num" w:pos="72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2316"/>
        <w:gridCol w:w="2316"/>
        <w:gridCol w:w="2316"/>
      </w:tblGrid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Муниципальные районы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Тысяч человек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Городские округа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Тысяч человек</w:t>
            </w:r>
          </w:p>
        </w:tc>
      </w:tr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Алеутский</w:t>
            </w:r>
            <w:r w:rsidRPr="004D5A7B">
              <w:rPr>
                <w:sz w:val="28"/>
                <w:szCs w:val="28"/>
              </w:rPr>
              <w:tab/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CC1A76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0,</w:t>
            </w:r>
            <w:r w:rsidR="00CC1A76" w:rsidRPr="004D5A7B">
              <w:rPr>
                <w:sz w:val="28"/>
                <w:szCs w:val="28"/>
              </w:rPr>
              <w:t>69</w:t>
            </w:r>
            <w:r w:rsidRPr="004D5A7B">
              <w:rPr>
                <w:sz w:val="28"/>
                <w:szCs w:val="28"/>
              </w:rPr>
              <w:tab/>
            </w:r>
            <w:r w:rsidRPr="004D5A7B">
              <w:rPr>
                <w:sz w:val="28"/>
                <w:szCs w:val="28"/>
              </w:rPr>
              <w:tab/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Петропавловск-Камчатский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6A0553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18</w:t>
            </w:r>
            <w:r w:rsidR="00B76892" w:rsidRPr="004D5A7B">
              <w:rPr>
                <w:sz w:val="28"/>
                <w:szCs w:val="28"/>
              </w:rPr>
              <w:t>2,</w:t>
            </w:r>
            <w:r w:rsidR="006A0553" w:rsidRPr="004D5A7B">
              <w:rPr>
                <w:sz w:val="28"/>
                <w:szCs w:val="28"/>
              </w:rPr>
              <w:t>16</w:t>
            </w:r>
            <w:r w:rsidRPr="004D5A7B">
              <w:rPr>
                <w:sz w:val="28"/>
                <w:szCs w:val="28"/>
              </w:rPr>
              <w:tab/>
            </w:r>
            <w:r w:rsidRPr="004D5A7B">
              <w:rPr>
                <w:sz w:val="28"/>
                <w:szCs w:val="28"/>
              </w:rPr>
              <w:tab/>
            </w:r>
          </w:p>
        </w:tc>
      </w:tr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Быстринский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CC1A76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2,4</w:t>
            </w:r>
            <w:r w:rsidR="00CC1A76" w:rsidRPr="004D5A7B">
              <w:rPr>
                <w:sz w:val="28"/>
                <w:szCs w:val="28"/>
              </w:rPr>
              <w:t>4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Вилючинский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6A0553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21,78</w:t>
            </w:r>
          </w:p>
        </w:tc>
      </w:tr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Елизовский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CC1A76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63,</w:t>
            </w:r>
            <w:r w:rsidR="00CC1A76" w:rsidRPr="004D5A7B">
              <w:rPr>
                <w:sz w:val="28"/>
                <w:szCs w:val="28"/>
              </w:rPr>
              <w:t>7</w:t>
            </w:r>
            <w:r w:rsidR="00B76892" w:rsidRPr="004D5A7B">
              <w:rPr>
                <w:sz w:val="28"/>
                <w:szCs w:val="28"/>
              </w:rPr>
              <w:t>5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п. Палана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6A0553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3,</w:t>
            </w:r>
            <w:r w:rsidR="006A0553" w:rsidRPr="004D5A7B">
              <w:rPr>
                <w:sz w:val="28"/>
                <w:szCs w:val="28"/>
              </w:rPr>
              <w:t>10</w:t>
            </w:r>
          </w:p>
        </w:tc>
      </w:tr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Мильковский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CC1A76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10,</w:t>
            </w:r>
            <w:r w:rsidR="00CC1A76" w:rsidRPr="004D5A7B">
              <w:rPr>
                <w:sz w:val="28"/>
                <w:szCs w:val="28"/>
              </w:rPr>
              <w:t>14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</w:tr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Соболевский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CC1A76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2,</w:t>
            </w:r>
            <w:r w:rsidR="00B76892" w:rsidRPr="004D5A7B">
              <w:rPr>
                <w:sz w:val="28"/>
                <w:szCs w:val="28"/>
              </w:rPr>
              <w:t>5</w:t>
            </w:r>
            <w:r w:rsidR="00CC1A76" w:rsidRPr="004D5A7B">
              <w:rPr>
                <w:sz w:val="28"/>
                <w:szCs w:val="28"/>
              </w:rPr>
              <w:t>6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</w:tr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Усть-Большерецкий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CC1A76" w:rsidP="00CC1A76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8</w:t>
            </w:r>
            <w:r w:rsidR="002726E6" w:rsidRPr="004D5A7B">
              <w:rPr>
                <w:sz w:val="28"/>
                <w:szCs w:val="28"/>
              </w:rPr>
              <w:t>,</w:t>
            </w:r>
            <w:r w:rsidRPr="004D5A7B">
              <w:rPr>
                <w:sz w:val="28"/>
                <w:szCs w:val="28"/>
              </w:rPr>
              <w:t>05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</w:tr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Усть-Камчатский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CC1A76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1</w:t>
            </w:r>
            <w:r w:rsidR="00B76892" w:rsidRPr="004D5A7B">
              <w:rPr>
                <w:sz w:val="28"/>
                <w:szCs w:val="28"/>
              </w:rPr>
              <w:t>0</w:t>
            </w:r>
            <w:r w:rsidRPr="004D5A7B">
              <w:rPr>
                <w:sz w:val="28"/>
                <w:szCs w:val="28"/>
              </w:rPr>
              <w:t>,</w:t>
            </w:r>
            <w:r w:rsidR="00CC1A76" w:rsidRPr="004D5A7B">
              <w:rPr>
                <w:sz w:val="28"/>
                <w:szCs w:val="28"/>
              </w:rPr>
              <w:t>85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</w:tr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Карагинский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CC1A76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3,</w:t>
            </w:r>
            <w:r w:rsidR="00CC1A76" w:rsidRPr="004D5A7B">
              <w:rPr>
                <w:sz w:val="28"/>
                <w:szCs w:val="28"/>
              </w:rPr>
              <w:t>90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</w:tr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lastRenderedPageBreak/>
              <w:t>Олюторский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B76892" w:rsidP="00CC1A76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4,</w:t>
            </w:r>
            <w:r w:rsidR="00CC1A76" w:rsidRPr="004D5A7B">
              <w:rPr>
                <w:sz w:val="28"/>
                <w:szCs w:val="28"/>
              </w:rPr>
              <w:t>4</w:t>
            </w:r>
            <w:r w:rsidRPr="004D5A7B">
              <w:rPr>
                <w:sz w:val="28"/>
                <w:szCs w:val="28"/>
              </w:rPr>
              <w:t>4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</w:tr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Пенжинский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B76892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2,</w:t>
            </w:r>
            <w:r w:rsidR="00B76892" w:rsidRPr="004D5A7B">
              <w:rPr>
                <w:sz w:val="28"/>
                <w:szCs w:val="28"/>
              </w:rPr>
              <w:t>29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</w:tr>
      <w:tr w:rsidR="004D5A7B" w:rsidRPr="004D5A7B" w:rsidTr="001926F1"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Тигильский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CC1A76" w:rsidP="00B76892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4,05</w:t>
            </w: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</w:tcPr>
          <w:p w:rsidR="002726E6" w:rsidRPr="004D5A7B" w:rsidRDefault="002726E6" w:rsidP="001926F1">
            <w:p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2726E6" w:rsidRPr="004D5A7B" w:rsidRDefault="002726E6" w:rsidP="002726E6">
      <w:pPr>
        <w:tabs>
          <w:tab w:val="num" w:pos="720"/>
        </w:tabs>
        <w:jc w:val="both"/>
        <w:rPr>
          <w:sz w:val="28"/>
          <w:szCs w:val="28"/>
        </w:rPr>
      </w:pPr>
    </w:p>
    <w:p w:rsidR="002726E6" w:rsidRDefault="007B3B7B" w:rsidP="002726E6">
      <w:pPr>
        <w:tabs>
          <w:tab w:val="num" w:pos="72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2726E6" w:rsidRPr="002726E6">
        <w:rPr>
          <w:b/>
          <w:sz w:val="28"/>
          <w:szCs w:val="28"/>
        </w:rPr>
        <w:t>. Энергосбережение и повышение энергетической эффективности</w:t>
      </w:r>
    </w:p>
    <w:p w:rsidR="00BA2AFD" w:rsidRPr="002726E6" w:rsidRDefault="00BA2AFD" w:rsidP="002726E6">
      <w:pPr>
        <w:tabs>
          <w:tab w:val="num" w:pos="720"/>
        </w:tabs>
        <w:ind w:firstLine="709"/>
        <w:jc w:val="center"/>
        <w:rPr>
          <w:b/>
          <w:sz w:val="28"/>
          <w:szCs w:val="28"/>
        </w:rPr>
      </w:pPr>
    </w:p>
    <w:p w:rsidR="00787D44" w:rsidRPr="00787D44" w:rsidRDefault="00787D44" w:rsidP="00787D44">
      <w:pPr>
        <w:ind w:firstLine="709"/>
        <w:jc w:val="both"/>
        <w:rPr>
          <w:color w:val="000000"/>
          <w:sz w:val="28"/>
          <w:szCs w:val="28"/>
        </w:rPr>
      </w:pPr>
      <w:r w:rsidRPr="00787D44">
        <w:rPr>
          <w:color w:val="000000"/>
          <w:sz w:val="28"/>
          <w:szCs w:val="28"/>
        </w:rPr>
        <w:t>Энергетика Камчатского края характеризуется следующими осо</w:t>
      </w:r>
      <w:r w:rsidR="00945071">
        <w:rPr>
          <w:color w:val="000000"/>
          <w:sz w:val="28"/>
          <w:szCs w:val="28"/>
        </w:rPr>
        <w:t>бенностями: изолированность от ф</w:t>
      </w:r>
      <w:r w:rsidRPr="00787D44">
        <w:rPr>
          <w:color w:val="000000"/>
          <w:sz w:val="28"/>
          <w:szCs w:val="28"/>
        </w:rPr>
        <w:t>едерального оптового рынка электрической энергии, функционирование в сложных природно-климатических условиях (сейсмичность территории, ветровые нагрузки, циклоны и пр.), высокой стоимостью привозного топлива, сложной транспортной доступностью и</w:t>
      </w:r>
      <w:r w:rsidR="00945071">
        <w:rPr>
          <w:color w:val="000000"/>
          <w:sz w:val="28"/>
          <w:szCs w:val="28"/>
        </w:rPr>
        <w:t>,</w:t>
      </w:r>
      <w:r w:rsidRPr="00787D44">
        <w:rPr>
          <w:color w:val="000000"/>
          <w:sz w:val="28"/>
          <w:szCs w:val="28"/>
        </w:rPr>
        <w:t xml:space="preserve"> как следствие</w:t>
      </w:r>
      <w:r w:rsidR="00945071">
        <w:rPr>
          <w:color w:val="000000"/>
          <w:sz w:val="28"/>
          <w:szCs w:val="28"/>
        </w:rPr>
        <w:t>,</w:t>
      </w:r>
      <w:r w:rsidRPr="00787D44">
        <w:rPr>
          <w:color w:val="000000"/>
          <w:sz w:val="28"/>
          <w:szCs w:val="28"/>
        </w:rPr>
        <w:t xml:space="preserve"> высокими тарифами на тепловую и электрическую энергию</w:t>
      </w:r>
      <w:r w:rsidR="00945071">
        <w:rPr>
          <w:color w:val="000000"/>
          <w:sz w:val="28"/>
          <w:szCs w:val="28"/>
        </w:rPr>
        <w:t>,</w:t>
      </w:r>
      <w:r w:rsidRPr="00787D44">
        <w:rPr>
          <w:color w:val="000000"/>
          <w:sz w:val="28"/>
          <w:szCs w:val="28"/>
        </w:rPr>
        <w:t xml:space="preserve"> и состоит из центрального энергоузла и объектов дизельной генерации в отдаленных районах Камчатского края.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>Складывающийся уровень тарифов сдерживает развитие экономики края, крайне обременителен для населения, социальной сферы и бюджетов.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>Анализ тарифов, установленных по субъектам РФ в составе Дальневосточного федерального округа, позволяет сделать вывод о том, что для Камчатского края оста</w:t>
      </w:r>
      <w:r w:rsidR="003B0CDC">
        <w:rPr>
          <w:sz w:val="28"/>
          <w:szCs w:val="28"/>
        </w:rPr>
        <w:t>е</w:t>
      </w:r>
      <w:r w:rsidRPr="00787D44">
        <w:rPr>
          <w:sz w:val="28"/>
          <w:szCs w:val="28"/>
        </w:rPr>
        <w:t>тся характерной достаточно высокая стоимость электроэнергии.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</w:p>
    <w:p w:rsidR="00787D44" w:rsidRPr="00787D44" w:rsidRDefault="00787D44" w:rsidP="00787D44">
      <w:pPr>
        <w:jc w:val="center"/>
        <w:rPr>
          <w:i/>
          <w:sz w:val="28"/>
          <w:szCs w:val="28"/>
        </w:rPr>
      </w:pPr>
      <w:r w:rsidRPr="00787D44">
        <w:rPr>
          <w:i/>
          <w:sz w:val="28"/>
          <w:szCs w:val="28"/>
        </w:rPr>
        <w:t>Таблица. Тарифы на электрическую энергию для населения, установленные с 01.07.2013 (Одноставочный тариф), руб./кВт.ч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</w:p>
    <w:tbl>
      <w:tblPr>
        <w:tblW w:w="4880" w:type="dxa"/>
        <w:jc w:val="center"/>
        <w:tblInd w:w="93" w:type="dxa"/>
        <w:tblLook w:val="04A0" w:firstRow="1" w:lastRow="0" w:firstColumn="1" w:lastColumn="0" w:noHBand="0" w:noVBand="1"/>
      </w:tblPr>
      <w:tblGrid>
        <w:gridCol w:w="3100"/>
        <w:gridCol w:w="1780"/>
      </w:tblGrid>
      <w:tr w:rsidR="00787D44" w:rsidRPr="00FF75C3" w:rsidTr="00C43AE9">
        <w:trPr>
          <w:trHeight w:val="300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FF75C3" w:rsidRDefault="00787D44" w:rsidP="00C43AE9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Субъект РФ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D44" w:rsidRPr="00FF75C3" w:rsidRDefault="00787D44" w:rsidP="00C43AE9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Тариф, руб./кВт.ч</w:t>
            </w:r>
          </w:p>
        </w:tc>
      </w:tr>
      <w:tr w:rsidR="00787D44" w:rsidRPr="00FF75C3" w:rsidTr="00C43AE9">
        <w:trPr>
          <w:trHeight w:val="30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D44" w:rsidRPr="00FF75C3" w:rsidRDefault="00787D44" w:rsidP="00C43AE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Приморский край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D44" w:rsidRPr="00FF75C3" w:rsidRDefault="00787D44" w:rsidP="00C43AE9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2,78</w:t>
            </w:r>
          </w:p>
        </w:tc>
      </w:tr>
      <w:tr w:rsidR="00787D44" w:rsidRPr="00FF75C3" w:rsidTr="00C43AE9">
        <w:trPr>
          <w:trHeight w:val="30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D44" w:rsidRPr="00FF75C3" w:rsidRDefault="00787D44" w:rsidP="00C43AE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Амурская область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D44" w:rsidRPr="00FF75C3" w:rsidRDefault="00787D44" w:rsidP="00C43AE9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2,95</w:t>
            </w:r>
          </w:p>
        </w:tc>
      </w:tr>
      <w:tr w:rsidR="00787D44" w:rsidRPr="00FF75C3" w:rsidTr="00C43AE9">
        <w:trPr>
          <w:trHeight w:val="30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D44" w:rsidRPr="00FF75C3" w:rsidRDefault="00787D44" w:rsidP="00C43AE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Еврейская автономная область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D44" w:rsidRPr="00FF75C3" w:rsidRDefault="00787D44" w:rsidP="00C43AE9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3,15</w:t>
            </w:r>
          </w:p>
        </w:tc>
      </w:tr>
      <w:tr w:rsidR="00787D44" w:rsidRPr="00FF75C3" w:rsidTr="00C43AE9">
        <w:trPr>
          <w:trHeight w:val="30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D44" w:rsidRPr="00FF75C3" w:rsidRDefault="00787D44" w:rsidP="00C43AE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Сахалинская область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D44" w:rsidRPr="00FF75C3" w:rsidRDefault="00787D44" w:rsidP="00C43AE9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3,37</w:t>
            </w:r>
          </w:p>
        </w:tc>
      </w:tr>
      <w:tr w:rsidR="00787D44" w:rsidRPr="00FF75C3" w:rsidTr="00C43AE9">
        <w:trPr>
          <w:trHeight w:val="30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D44" w:rsidRPr="00FF75C3" w:rsidRDefault="00787D44" w:rsidP="00C43AE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Хабаровский край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D44" w:rsidRPr="00FF75C3" w:rsidRDefault="00787D44" w:rsidP="00C43AE9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3,47</w:t>
            </w:r>
          </w:p>
        </w:tc>
      </w:tr>
      <w:tr w:rsidR="00787D44" w:rsidRPr="00FF75C3" w:rsidTr="00C43AE9">
        <w:trPr>
          <w:trHeight w:val="30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87D44" w:rsidRPr="00FF75C3" w:rsidRDefault="00787D44" w:rsidP="00C43AE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Камчатский край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787D44" w:rsidRPr="00FF75C3" w:rsidRDefault="00787D44" w:rsidP="00C43AE9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4,081</w:t>
            </w:r>
          </w:p>
        </w:tc>
      </w:tr>
      <w:tr w:rsidR="00787D44" w:rsidRPr="00FF75C3" w:rsidTr="00C43AE9">
        <w:trPr>
          <w:trHeight w:val="30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D44" w:rsidRPr="00FF75C3" w:rsidRDefault="00787D44" w:rsidP="00C43AE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Республика Саха (Якутия)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D44" w:rsidRPr="00FF75C3" w:rsidRDefault="00787D44" w:rsidP="00C43AE9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4,25</w:t>
            </w:r>
          </w:p>
        </w:tc>
      </w:tr>
      <w:tr w:rsidR="00787D44" w:rsidRPr="00FF75C3" w:rsidTr="00C43AE9">
        <w:trPr>
          <w:trHeight w:val="30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D44" w:rsidRPr="00FF75C3" w:rsidRDefault="00787D44" w:rsidP="00C43AE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Магаданская область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D44" w:rsidRPr="00FF75C3" w:rsidRDefault="00787D44" w:rsidP="00C43AE9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5,76</w:t>
            </w:r>
          </w:p>
        </w:tc>
      </w:tr>
      <w:tr w:rsidR="00787D44" w:rsidRPr="00FF75C3" w:rsidTr="00C43AE9">
        <w:trPr>
          <w:trHeight w:val="300"/>
          <w:jc w:val="center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D44" w:rsidRPr="00FF75C3" w:rsidRDefault="00787D44" w:rsidP="00C43AE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Чукотский автономный округ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D44" w:rsidRPr="00FF75C3" w:rsidRDefault="00787D44" w:rsidP="00C43AE9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F75C3">
              <w:rPr>
                <w:rFonts w:ascii="Calibri" w:eastAsia="Times New Roman" w:hAnsi="Calibri" w:cs="Calibri"/>
                <w:color w:val="000000"/>
                <w:lang w:eastAsia="ru-RU"/>
              </w:rPr>
              <w:t>6,98</w:t>
            </w:r>
          </w:p>
        </w:tc>
      </w:tr>
    </w:tbl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>Расчетный экономически обоснованный средний тариф на электрическую энергию, поставляемую потребителям Камчатского края, в 2013 году составил 7,131 руб./кВтч (без НДС).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 xml:space="preserve">Решениями Региональной службы по тарифам и ценам Камчатского края в течение года устанавливались сниженные отпускные средние тарифы по Камчатскому краю на электрическую энергию в целом: на 1-е полугодие </w:t>
      </w:r>
      <w:r w:rsidRPr="00787D44">
        <w:rPr>
          <w:sz w:val="28"/>
          <w:szCs w:val="28"/>
        </w:rPr>
        <w:lastRenderedPageBreak/>
        <w:t>2013 года  - 3,91 руб./кВтч, 2-е полугодие 2013 года – 4,14 руб./кВтч. При этом отпускные тарифы несколько различались по энергоузлам.</w:t>
      </w:r>
    </w:p>
    <w:p w:rsidR="00787D44" w:rsidRPr="006A5E08" w:rsidRDefault="00787D44" w:rsidP="00787D44">
      <w:pPr>
        <w:jc w:val="both"/>
        <w:rPr>
          <w:sz w:val="28"/>
          <w:szCs w:val="28"/>
        </w:rPr>
      </w:pPr>
      <w:r w:rsidRPr="006A5E08">
        <w:rPr>
          <w:sz w:val="28"/>
          <w:szCs w:val="28"/>
        </w:rPr>
        <w:t>Сведения о тарифах на электрическую энергию, установленных на 2-ое полугодие 2013 года для потребителей Камчатского края</w:t>
      </w:r>
      <w:r w:rsidR="006A5E08">
        <w:rPr>
          <w:sz w:val="28"/>
          <w:szCs w:val="28"/>
        </w:rPr>
        <w:t>: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0"/>
        <w:gridCol w:w="4271"/>
        <w:gridCol w:w="1490"/>
        <w:gridCol w:w="1700"/>
        <w:gridCol w:w="1410"/>
      </w:tblGrid>
      <w:tr w:rsidR="00787D44" w:rsidRPr="00787D44" w:rsidTr="00C43AE9">
        <w:trPr>
          <w:trHeight w:val="285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D44" w:rsidRPr="00787D44" w:rsidRDefault="00787D44" w:rsidP="00C43AE9">
            <w:pPr>
              <w:jc w:val="center"/>
              <w:rPr>
                <w:rFonts w:ascii="Arial Cyr" w:eastAsia="Times New Roman" w:hAnsi="Arial Cyr"/>
                <w:sz w:val="28"/>
                <w:szCs w:val="28"/>
                <w:lang w:eastAsia="ru-RU"/>
              </w:rPr>
            </w:pPr>
          </w:p>
        </w:tc>
        <w:tc>
          <w:tcPr>
            <w:tcW w:w="2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D44" w:rsidRPr="00787D44" w:rsidRDefault="00787D44" w:rsidP="00C43AE9">
            <w:pPr>
              <w:jc w:val="center"/>
              <w:rPr>
                <w:rFonts w:ascii="Arial Cyr" w:eastAsia="Times New Roman" w:hAnsi="Arial Cyr"/>
                <w:sz w:val="28"/>
                <w:szCs w:val="28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D44" w:rsidRPr="00787D44" w:rsidRDefault="00787D44" w:rsidP="00C43AE9">
            <w:pPr>
              <w:jc w:val="center"/>
              <w:rPr>
                <w:rFonts w:ascii="Arial Cyr" w:eastAsia="Times New Roman" w:hAnsi="Arial Cyr"/>
                <w:sz w:val="28"/>
                <w:szCs w:val="28"/>
                <w:lang w:eastAsia="ru-RU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D44" w:rsidRPr="00787D44" w:rsidRDefault="00787D44" w:rsidP="00C43AE9">
            <w:pPr>
              <w:jc w:val="center"/>
              <w:rPr>
                <w:rFonts w:ascii="Arial Cyr" w:eastAsia="Times New Roman" w:hAnsi="Arial Cyr"/>
                <w:sz w:val="28"/>
                <w:szCs w:val="28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D44" w:rsidRPr="00787D44" w:rsidRDefault="00787D44" w:rsidP="00C43AE9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87D44">
              <w:rPr>
                <w:rFonts w:eastAsia="Times New Roman"/>
                <w:sz w:val="28"/>
                <w:szCs w:val="28"/>
                <w:lang w:eastAsia="ru-RU"/>
              </w:rPr>
              <w:t>руб/кВтч</w:t>
            </w:r>
          </w:p>
        </w:tc>
      </w:tr>
      <w:tr w:rsidR="00787D44" w:rsidRPr="00E93CBD" w:rsidTr="00C43AE9">
        <w:trPr>
          <w:trHeight w:val="285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Группы потребителей / диапазоны напряжения</w:t>
            </w:r>
          </w:p>
        </w:tc>
        <w:tc>
          <w:tcPr>
            <w:tcW w:w="23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Энергоузлы</w:t>
            </w:r>
          </w:p>
        </w:tc>
      </w:tr>
      <w:tr w:rsidR="00787D44" w:rsidRPr="00E93CBD" w:rsidTr="00C43AE9">
        <w:trPr>
          <w:trHeight w:val="585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изолированные энергоузлы (кроме Озерновского)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Озерновский</w:t>
            </w:r>
          </w:p>
        </w:tc>
      </w:tr>
      <w:tr w:rsidR="00787D44" w:rsidRPr="00E93CBD" w:rsidTr="00C43AE9">
        <w:trPr>
          <w:trHeight w:val="48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Бюджетные потребители, финансируемые за счет средств федерального бюджета (</w:t>
            </w:r>
            <w:r w:rsidRPr="00E93CBD">
              <w:rPr>
                <w:rFonts w:eastAsia="Times New Roman"/>
                <w:b/>
                <w:bCs/>
                <w:sz w:val="18"/>
                <w:szCs w:val="18"/>
                <w:u w:val="single"/>
                <w:lang w:eastAsia="ru-RU"/>
              </w:rPr>
              <w:t>экономически обоснованные</w:t>
            </w: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ГН (генераторное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3,073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3,538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ВН (высокое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3,380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3,777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СН1 (среднее первое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4,110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4,582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3,334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СН2 (среднее второе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4,550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5,064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4,131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НН (низкое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5,365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5,434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4,823</w:t>
            </w:r>
          </w:p>
        </w:tc>
      </w:tr>
      <w:tr w:rsidR="00787D44" w:rsidRPr="00E93CBD" w:rsidTr="00C43AE9">
        <w:trPr>
          <w:trHeight w:val="48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Иные потребители (включая бюджетных, финансируемые за счет средств краевого и муниципального бюджетов)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ГН (генераторное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3,073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3,538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ВН (высокое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3,380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3,777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СН1 (среднее первое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4,110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4,582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3,334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СН2 (среднее второе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4,550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5,064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4,131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НН (низкое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5,365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5,434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4,823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Население (с электроплитами) - с НДС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НН (низкое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3,850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3,850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2,857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  <w:t>Население (с газовыми плитами) - с НДС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7D44" w:rsidRPr="00E93CBD" w:rsidTr="00C43AE9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D44" w:rsidRPr="00E93CBD" w:rsidRDefault="00787D44" w:rsidP="00C43AE9">
            <w:pPr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 xml:space="preserve"> - НН (низкое напряжение)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5,500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5,500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D44" w:rsidRPr="00E93CBD" w:rsidRDefault="00787D44" w:rsidP="00C43AE9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93CBD">
              <w:rPr>
                <w:rFonts w:eastAsia="Times New Roman"/>
                <w:sz w:val="18"/>
                <w:szCs w:val="18"/>
                <w:lang w:eastAsia="ru-RU"/>
              </w:rPr>
              <w:t>4,081</w:t>
            </w:r>
          </w:p>
        </w:tc>
      </w:tr>
    </w:tbl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>Таким образом, для потребителей изолированных энергоузлов - организаций тарифы на электроэнергию были установленные более высокие, чем для потребительного Центрального на 11-15</w:t>
      </w:r>
      <w:r w:rsidR="00EE109B">
        <w:rPr>
          <w:sz w:val="28"/>
          <w:szCs w:val="28"/>
        </w:rPr>
        <w:t xml:space="preserve"> </w:t>
      </w:r>
      <w:r w:rsidRPr="00787D44">
        <w:rPr>
          <w:sz w:val="28"/>
          <w:szCs w:val="28"/>
        </w:rPr>
        <w:t>%. Для населения тарифы не отличались.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>Для потребителей Озерновского энергоузла тарифы на электроэнергию были установленные более низкие, чем для потребительного Центрального: для организаций – на 9-19</w:t>
      </w:r>
      <w:r w:rsidR="00EE109B">
        <w:rPr>
          <w:sz w:val="28"/>
          <w:szCs w:val="28"/>
        </w:rPr>
        <w:t xml:space="preserve"> </w:t>
      </w:r>
      <w:r w:rsidRPr="00787D44">
        <w:rPr>
          <w:sz w:val="28"/>
          <w:szCs w:val="28"/>
        </w:rPr>
        <w:t>%, для населения – на 26</w:t>
      </w:r>
      <w:r w:rsidR="00EE109B">
        <w:rPr>
          <w:sz w:val="28"/>
          <w:szCs w:val="28"/>
        </w:rPr>
        <w:t xml:space="preserve"> </w:t>
      </w:r>
      <w:r w:rsidRPr="00787D44">
        <w:rPr>
          <w:sz w:val="28"/>
          <w:szCs w:val="28"/>
        </w:rPr>
        <w:t>%.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 xml:space="preserve">Компенсация разницы стоимости электроэнергии между экономически обоснованными и сниженными тарифами осуществлялась из бюджета Камчатского края, размер компенсации за 2013 год составил 3 506,9 </w:t>
      </w:r>
      <w:r w:rsidR="00EA210A">
        <w:rPr>
          <w:sz w:val="28"/>
          <w:szCs w:val="28"/>
        </w:rPr>
        <w:t>млн</w:t>
      </w:r>
      <w:r w:rsidRPr="00787D44">
        <w:rPr>
          <w:sz w:val="28"/>
          <w:szCs w:val="28"/>
        </w:rPr>
        <w:t xml:space="preserve"> руб</w:t>
      </w:r>
      <w:r w:rsidR="00205BFB">
        <w:rPr>
          <w:sz w:val="28"/>
          <w:szCs w:val="28"/>
        </w:rPr>
        <w:t>лей</w:t>
      </w:r>
      <w:r w:rsidRPr="00787D44">
        <w:rPr>
          <w:sz w:val="28"/>
          <w:szCs w:val="28"/>
        </w:rPr>
        <w:t>.</w:t>
      </w:r>
    </w:p>
    <w:p w:rsidR="00787D44" w:rsidRPr="00787D44" w:rsidRDefault="00787D44" w:rsidP="00787D44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t>Предельный максимальный индекс роста тарифов на тепловую энергию, утвержд</w:t>
      </w:r>
      <w:r w:rsidR="003B0CDC">
        <w:rPr>
          <w:sz w:val="28"/>
          <w:szCs w:val="28"/>
        </w:rPr>
        <w:t>е</w:t>
      </w:r>
      <w:r w:rsidRPr="00787D44">
        <w:rPr>
          <w:sz w:val="28"/>
          <w:szCs w:val="28"/>
        </w:rPr>
        <w:t>нный приказом ФСТ России от 09.10.2012 г. № 231-э/4, в среднем по Камчатскому краю на 2013 год с календарной разбивкой составил: с 01.01.2013 по 30.06.2013 – 100</w:t>
      </w:r>
      <w:r w:rsidR="00EE109B">
        <w:rPr>
          <w:sz w:val="28"/>
          <w:szCs w:val="28"/>
        </w:rPr>
        <w:t xml:space="preserve"> </w:t>
      </w:r>
      <w:r w:rsidRPr="00787D44">
        <w:rPr>
          <w:sz w:val="28"/>
          <w:szCs w:val="28"/>
        </w:rPr>
        <w:t xml:space="preserve"> </w:t>
      </w:r>
      <w:r w:rsidR="00EE109B">
        <w:rPr>
          <w:sz w:val="28"/>
          <w:szCs w:val="28"/>
        </w:rPr>
        <w:t>%</w:t>
      </w:r>
      <w:r w:rsidRPr="00787D44">
        <w:rPr>
          <w:sz w:val="28"/>
          <w:szCs w:val="28"/>
        </w:rPr>
        <w:t xml:space="preserve"> (на уровне декабря 2012 года), с 01.07.2013 по 31.12.2013  – 109,1</w:t>
      </w:r>
      <w:r w:rsidR="00EE109B">
        <w:rPr>
          <w:sz w:val="28"/>
          <w:szCs w:val="28"/>
        </w:rPr>
        <w:t xml:space="preserve"> %</w:t>
      </w:r>
      <w:r w:rsidRPr="00787D44">
        <w:rPr>
          <w:sz w:val="28"/>
          <w:szCs w:val="28"/>
        </w:rPr>
        <w:t xml:space="preserve"> к предыдущему периоду календарной разбивки. </w:t>
      </w:r>
    </w:p>
    <w:p w:rsidR="00787D44" w:rsidRDefault="00787D44" w:rsidP="006A5E08">
      <w:pPr>
        <w:ind w:firstLine="709"/>
        <w:jc w:val="both"/>
        <w:rPr>
          <w:sz w:val="28"/>
          <w:szCs w:val="28"/>
        </w:rPr>
      </w:pPr>
      <w:r w:rsidRPr="00787D44">
        <w:rPr>
          <w:sz w:val="28"/>
          <w:szCs w:val="28"/>
        </w:rPr>
        <w:lastRenderedPageBreak/>
        <w:t>Средний экономически обоснованный тариф на тепловую энергию по Камчатскому краю в 2013 году составил 3</w:t>
      </w:r>
      <w:r w:rsidR="00205BFB">
        <w:rPr>
          <w:sz w:val="28"/>
          <w:szCs w:val="28"/>
        </w:rPr>
        <w:t xml:space="preserve"> </w:t>
      </w:r>
      <w:r w:rsidRPr="00787D44">
        <w:rPr>
          <w:sz w:val="28"/>
          <w:szCs w:val="28"/>
        </w:rPr>
        <w:t>822,73 руб. за 1 Гкал (без НДС). Рост тарифа к уровню 2012 года составил 112,4</w:t>
      </w:r>
      <w:r w:rsidR="00EE109B">
        <w:rPr>
          <w:sz w:val="28"/>
          <w:szCs w:val="28"/>
        </w:rPr>
        <w:t xml:space="preserve"> </w:t>
      </w:r>
      <w:r w:rsidRPr="00787D44">
        <w:rPr>
          <w:sz w:val="28"/>
          <w:szCs w:val="28"/>
        </w:rPr>
        <w:t xml:space="preserve">%. </w:t>
      </w:r>
    </w:p>
    <w:p w:rsidR="002726E6" w:rsidRPr="004D5A7B" w:rsidRDefault="002726E6" w:rsidP="002726E6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По результатам оценки показателей эффективности деятельности органов местного самоуправления в сфере энергосбережения и повышения энергетической эффективности</w:t>
      </w:r>
      <w:r w:rsidR="00124249" w:rsidRPr="004D5A7B">
        <w:rPr>
          <w:sz w:val="28"/>
          <w:szCs w:val="28"/>
        </w:rPr>
        <w:t xml:space="preserve"> </w:t>
      </w:r>
      <w:r w:rsidRPr="004D5A7B">
        <w:rPr>
          <w:sz w:val="28"/>
          <w:szCs w:val="28"/>
        </w:rPr>
        <w:t>наивысшую эффективность показали следующие</w:t>
      </w:r>
      <w:r w:rsidR="00124249" w:rsidRPr="004D5A7B">
        <w:rPr>
          <w:sz w:val="28"/>
          <w:szCs w:val="28"/>
        </w:rPr>
        <w:t xml:space="preserve"> </w:t>
      </w:r>
      <w:r w:rsidRPr="004D5A7B">
        <w:rPr>
          <w:sz w:val="28"/>
          <w:szCs w:val="28"/>
        </w:rPr>
        <w:t xml:space="preserve">муниципальные образования (рисунок </w:t>
      </w:r>
      <w:r w:rsidR="00205BFB" w:rsidRPr="004D5A7B">
        <w:rPr>
          <w:sz w:val="28"/>
          <w:szCs w:val="28"/>
        </w:rPr>
        <w:t>19</w:t>
      </w:r>
      <w:r w:rsidRPr="004D5A7B">
        <w:rPr>
          <w:sz w:val="28"/>
          <w:szCs w:val="28"/>
        </w:rPr>
        <w:t>, 2</w:t>
      </w:r>
      <w:r w:rsidR="00205BFB" w:rsidRPr="004D5A7B">
        <w:rPr>
          <w:sz w:val="28"/>
          <w:szCs w:val="28"/>
        </w:rPr>
        <w:t>0</w:t>
      </w:r>
      <w:r w:rsidRPr="004D5A7B">
        <w:rPr>
          <w:sz w:val="28"/>
          <w:szCs w:val="28"/>
        </w:rPr>
        <w:t>):</w:t>
      </w:r>
    </w:p>
    <w:p w:rsidR="002726E6" w:rsidRPr="004D5A7B" w:rsidRDefault="002726E6" w:rsidP="002726E6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Муниципальные районы</w:t>
      </w:r>
    </w:p>
    <w:p w:rsidR="002726E6" w:rsidRPr="004D5A7B" w:rsidRDefault="002726E6" w:rsidP="002726E6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1) </w:t>
      </w:r>
      <w:r w:rsidR="00B9093C" w:rsidRPr="004D5A7B">
        <w:rPr>
          <w:sz w:val="28"/>
          <w:szCs w:val="28"/>
        </w:rPr>
        <w:t xml:space="preserve">Алеутский </w:t>
      </w:r>
    </w:p>
    <w:p w:rsidR="002726E6" w:rsidRPr="004D5A7B" w:rsidRDefault="002726E6" w:rsidP="002726E6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2) </w:t>
      </w:r>
      <w:r w:rsidR="00B9093C" w:rsidRPr="004D5A7B">
        <w:rPr>
          <w:sz w:val="28"/>
          <w:szCs w:val="28"/>
        </w:rPr>
        <w:t>Пенжинский</w:t>
      </w:r>
    </w:p>
    <w:p w:rsidR="002726E6" w:rsidRPr="004D5A7B" w:rsidRDefault="002726E6" w:rsidP="002726E6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3) </w:t>
      </w:r>
      <w:r w:rsidR="00B9093C" w:rsidRPr="004D5A7B">
        <w:rPr>
          <w:sz w:val="28"/>
          <w:szCs w:val="28"/>
        </w:rPr>
        <w:t>Соболевский</w:t>
      </w:r>
    </w:p>
    <w:p w:rsidR="002726E6" w:rsidRPr="004D5A7B" w:rsidRDefault="002726E6" w:rsidP="002726E6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Городской округ </w:t>
      </w:r>
    </w:p>
    <w:p w:rsidR="002726E6" w:rsidRPr="004D5A7B" w:rsidRDefault="002726E6" w:rsidP="002726E6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1) </w:t>
      </w:r>
      <w:r w:rsidR="00B9093C" w:rsidRPr="004D5A7B">
        <w:rPr>
          <w:sz w:val="28"/>
          <w:szCs w:val="28"/>
        </w:rPr>
        <w:t>Петропавловск-Камчатский</w:t>
      </w:r>
    </w:p>
    <w:p w:rsidR="00205BFB" w:rsidRPr="004D5A7B" w:rsidRDefault="00205BFB" w:rsidP="00205BFB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В целях организации снижения ресурсопотребления и сокращения расходов бюджетов на оплату энергетических ресурсов органам местного самоуправления</w:t>
      </w:r>
      <w:r w:rsidR="00706DF9">
        <w:rPr>
          <w:sz w:val="28"/>
          <w:szCs w:val="28"/>
        </w:rPr>
        <w:t>,</w:t>
      </w:r>
      <w:r w:rsidRPr="004D5A7B">
        <w:rPr>
          <w:sz w:val="28"/>
          <w:szCs w:val="28"/>
        </w:rPr>
        <w:t xml:space="preserve"> необходимо в первую очередь обеспечить учет всего объема потребляемых энергетических ресурсов, а также провести энергоаудит объектов, находящихся в муниципальной собственности. </w:t>
      </w:r>
    </w:p>
    <w:p w:rsidR="002726E6" w:rsidRPr="002726E6" w:rsidRDefault="002726E6" w:rsidP="009D496D">
      <w:pPr>
        <w:jc w:val="right"/>
        <w:rPr>
          <w:b/>
          <w:sz w:val="28"/>
          <w:szCs w:val="28"/>
        </w:rPr>
      </w:pP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2726E6">
        <w:rPr>
          <w:b/>
          <w:sz w:val="28"/>
          <w:szCs w:val="28"/>
        </w:rPr>
        <w:t>Рисунок</w:t>
      </w:r>
      <w:r w:rsidR="00205BFB">
        <w:rPr>
          <w:b/>
          <w:sz w:val="28"/>
          <w:szCs w:val="28"/>
        </w:rPr>
        <w:t xml:space="preserve"> 19</w:t>
      </w:r>
      <w:r w:rsidRPr="002726E6">
        <w:rPr>
          <w:b/>
          <w:sz w:val="28"/>
          <w:szCs w:val="28"/>
        </w:rPr>
        <w:t xml:space="preserve"> </w:t>
      </w:r>
    </w:p>
    <w:p w:rsidR="002726E6" w:rsidRPr="00F7142E" w:rsidRDefault="009D496D" w:rsidP="009D496D">
      <w:pPr>
        <w:jc w:val="both"/>
        <w:rPr>
          <w:sz w:val="28"/>
          <w:szCs w:val="28"/>
        </w:rPr>
      </w:pPr>
      <w:r w:rsidRPr="009D496D">
        <w:rPr>
          <w:noProof/>
          <w:sz w:val="14"/>
          <w:szCs w:val="14"/>
          <w:lang w:eastAsia="ru-RU"/>
        </w:rPr>
        <w:drawing>
          <wp:inline distT="0" distB="0" distL="0" distR="0" wp14:anchorId="0B8C04A1" wp14:editId="159A5707">
            <wp:extent cx="5915025" cy="4724400"/>
            <wp:effectExtent l="57150" t="57150" r="47625" b="3810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6A5E08" w:rsidRDefault="002726E6" w:rsidP="007B3B7B">
      <w:pPr>
        <w:tabs>
          <w:tab w:val="num" w:pos="720"/>
        </w:tabs>
        <w:ind w:firstLine="709"/>
        <w:jc w:val="right"/>
        <w:rPr>
          <w:sz w:val="28"/>
          <w:szCs w:val="28"/>
        </w:rPr>
      </w:pP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  <w:r w:rsidRPr="00F7142E">
        <w:rPr>
          <w:sz w:val="28"/>
          <w:szCs w:val="28"/>
        </w:rPr>
        <w:tab/>
      </w:r>
    </w:p>
    <w:p w:rsidR="00205BFB" w:rsidRDefault="00205BFB" w:rsidP="007B3B7B">
      <w:pPr>
        <w:tabs>
          <w:tab w:val="num" w:pos="720"/>
        </w:tabs>
        <w:ind w:firstLine="709"/>
        <w:jc w:val="right"/>
        <w:rPr>
          <w:b/>
          <w:sz w:val="28"/>
          <w:szCs w:val="28"/>
        </w:rPr>
      </w:pPr>
    </w:p>
    <w:p w:rsidR="00200DBC" w:rsidRDefault="00200DBC" w:rsidP="007B3B7B">
      <w:pPr>
        <w:tabs>
          <w:tab w:val="num" w:pos="720"/>
        </w:tabs>
        <w:ind w:firstLine="709"/>
        <w:jc w:val="right"/>
        <w:rPr>
          <w:b/>
          <w:sz w:val="28"/>
          <w:szCs w:val="28"/>
        </w:rPr>
      </w:pPr>
    </w:p>
    <w:p w:rsidR="002726E6" w:rsidRPr="002726E6" w:rsidRDefault="002726E6" w:rsidP="007B3B7B">
      <w:pPr>
        <w:tabs>
          <w:tab w:val="num" w:pos="720"/>
        </w:tabs>
        <w:ind w:firstLine="709"/>
        <w:jc w:val="right"/>
        <w:rPr>
          <w:b/>
          <w:sz w:val="28"/>
          <w:szCs w:val="28"/>
        </w:rPr>
      </w:pPr>
      <w:r w:rsidRPr="002726E6">
        <w:rPr>
          <w:b/>
          <w:sz w:val="28"/>
          <w:szCs w:val="28"/>
        </w:rPr>
        <w:t xml:space="preserve">Рисунок </w:t>
      </w:r>
      <w:r w:rsidR="000460C8">
        <w:rPr>
          <w:b/>
          <w:sz w:val="28"/>
          <w:szCs w:val="28"/>
        </w:rPr>
        <w:t>2</w:t>
      </w:r>
      <w:r w:rsidR="00205BFB">
        <w:rPr>
          <w:b/>
          <w:sz w:val="28"/>
          <w:szCs w:val="28"/>
        </w:rPr>
        <w:t>0</w:t>
      </w:r>
      <w:r w:rsidRPr="002726E6">
        <w:rPr>
          <w:b/>
          <w:sz w:val="28"/>
          <w:szCs w:val="28"/>
        </w:rPr>
        <w:t xml:space="preserve"> </w:t>
      </w:r>
    </w:p>
    <w:p w:rsidR="002726E6" w:rsidRPr="00F7142E" w:rsidRDefault="00C07070" w:rsidP="00C07070">
      <w:pPr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D096668" wp14:editId="4CAA8CD5">
            <wp:extent cx="5943600" cy="4152900"/>
            <wp:effectExtent l="57150" t="57150" r="38100" b="38100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7A6EDB" w:rsidRDefault="007A6EDB" w:rsidP="002726E6">
      <w:pPr>
        <w:tabs>
          <w:tab w:val="num" w:pos="720"/>
        </w:tabs>
        <w:jc w:val="both"/>
        <w:rPr>
          <w:sz w:val="28"/>
          <w:szCs w:val="28"/>
        </w:rPr>
      </w:pPr>
    </w:p>
    <w:p w:rsidR="00205BFB" w:rsidRPr="00F7142E" w:rsidRDefault="00205BFB" w:rsidP="002726E6">
      <w:pPr>
        <w:tabs>
          <w:tab w:val="num" w:pos="720"/>
        </w:tabs>
        <w:jc w:val="both"/>
        <w:rPr>
          <w:sz w:val="28"/>
          <w:szCs w:val="28"/>
        </w:rPr>
      </w:pPr>
    </w:p>
    <w:p w:rsidR="002726E6" w:rsidRPr="005E5E6D" w:rsidRDefault="002726E6" w:rsidP="002726E6">
      <w:pPr>
        <w:tabs>
          <w:tab w:val="num" w:pos="720"/>
        </w:tabs>
        <w:jc w:val="both"/>
        <w:rPr>
          <w:b/>
          <w:sz w:val="28"/>
          <w:szCs w:val="28"/>
        </w:rPr>
      </w:pPr>
      <w:r w:rsidRPr="005E5E6D">
        <w:rPr>
          <w:b/>
          <w:sz w:val="28"/>
          <w:szCs w:val="28"/>
        </w:rPr>
        <w:t xml:space="preserve">II Итоги социологических опросов населения </w:t>
      </w:r>
    </w:p>
    <w:p w:rsidR="002726E6" w:rsidRPr="00F7142E" w:rsidRDefault="002726E6" w:rsidP="002726E6">
      <w:pPr>
        <w:tabs>
          <w:tab w:val="num" w:pos="720"/>
        </w:tabs>
        <w:jc w:val="both"/>
        <w:rPr>
          <w:sz w:val="28"/>
          <w:szCs w:val="28"/>
        </w:rPr>
      </w:pPr>
    </w:p>
    <w:p w:rsidR="002726E6" w:rsidRPr="00F7142E" w:rsidRDefault="002726E6" w:rsidP="002726E6">
      <w:pPr>
        <w:ind w:firstLine="709"/>
        <w:jc w:val="both"/>
        <w:rPr>
          <w:sz w:val="28"/>
          <w:szCs w:val="28"/>
        </w:rPr>
      </w:pPr>
      <w:r w:rsidRPr="00F7142E">
        <w:rPr>
          <w:sz w:val="28"/>
          <w:szCs w:val="28"/>
        </w:rPr>
        <w:t xml:space="preserve">Динамика показателей удовлетворенности деятельностью органов местного самоуправления в целом по </w:t>
      </w:r>
      <w:r w:rsidR="001E526E">
        <w:rPr>
          <w:sz w:val="28"/>
          <w:szCs w:val="28"/>
        </w:rPr>
        <w:t>Камчатском</w:t>
      </w:r>
      <w:r w:rsidRPr="00F7142E">
        <w:rPr>
          <w:sz w:val="28"/>
          <w:szCs w:val="28"/>
        </w:rPr>
        <w:t>у краю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5386"/>
        <w:gridCol w:w="2016"/>
        <w:gridCol w:w="2169"/>
      </w:tblGrid>
      <w:tr w:rsidR="002726E6" w:rsidTr="007A6EDB">
        <w:tc>
          <w:tcPr>
            <w:tcW w:w="2814" w:type="pct"/>
          </w:tcPr>
          <w:p w:rsidR="002726E6" w:rsidRPr="004D5A7B" w:rsidRDefault="002726E6" w:rsidP="001926F1">
            <w:pPr>
              <w:jc w:val="both"/>
              <w:rPr>
                <w:b/>
                <w:sz w:val="28"/>
                <w:szCs w:val="28"/>
              </w:rPr>
            </w:pPr>
            <w:r w:rsidRPr="004D5A7B">
              <w:rPr>
                <w:b/>
                <w:sz w:val="28"/>
                <w:szCs w:val="28"/>
              </w:rPr>
              <w:t xml:space="preserve">Удовлетворенность </w:t>
            </w:r>
          </w:p>
        </w:tc>
        <w:tc>
          <w:tcPr>
            <w:tcW w:w="1053" w:type="pct"/>
          </w:tcPr>
          <w:p w:rsidR="002726E6" w:rsidRPr="004D5A7B" w:rsidRDefault="002726E6" w:rsidP="00BE09F4">
            <w:pPr>
              <w:jc w:val="both"/>
              <w:rPr>
                <w:b/>
                <w:sz w:val="28"/>
                <w:szCs w:val="28"/>
              </w:rPr>
            </w:pPr>
            <w:r w:rsidRPr="004D5A7B">
              <w:rPr>
                <w:b/>
                <w:sz w:val="28"/>
                <w:szCs w:val="28"/>
              </w:rPr>
              <w:t>201</w:t>
            </w:r>
            <w:r w:rsidR="00BE09F4" w:rsidRPr="004D5A7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3" w:type="pct"/>
          </w:tcPr>
          <w:p w:rsidR="002726E6" w:rsidRPr="004D5A7B" w:rsidRDefault="002726E6" w:rsidP="00BE09F4">
            <w:pPr>
              <w:jc w:val="both"/>
              <w:rPr>
                <w:b/>
                <w:sz w:val="28"/>
                <w:szCs w:val="28"/>
              </w:rPr>
            </w:pPr>
            <w:r w:rsidRPr="004D5A7B">
              <w:rPr>
                <w:b/>
                <w:sz w:val="28"/>
                <w:szCs w:val="28"/>
              </w:rPr>
              <w:t>201</w:t>
            </w:r>
            <w:r w:rsidR="00BE09F4" w:rsidRPr="004D5A7B">
              <w:rPr>
                <w:b/>
                <w:sz w:val="28"/>
                <w:szCs w:val="28"/>
              </w:rPr>
              <w:t>3</w:t>
            </w:r>
          </w:p>
        </w:tc>
      </w:tr>
      <w:tr w:rsidR="00BE09F4" w:rsidTr="007A6EDB">
        <w:tc>
          <w:tcPr>
            <w:tcW w:w="2814" w:type="pct"/>
          </w:tcPr>
          <w:p w:rsidR="00BE09F4" w:rsidRPr="004D5A7B" w:rsidRDefault="00BE09F4" w:rsidP="001926F1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 xml:space="preserve">Медицинской помощью </w:t>
            </w:r>
          </w:p>
        </w:tc>
        <w:tc>
          <w:tcPr>
            <w:tcW w:w="1053" w:type="pct"/>
          </w:tcPr>
          <w:p w:rsidR="00BE09F4" w:rsidRPr="004D5A7B" w:rsidRDefault="00BE09F4" w:rsidP="005B769A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+0,9</w:t>
            </w:r>
          </w:p>
        </w:tc>
        <w:tc>
          <w:tcPr>
            <w:tcW w:w="1133" w:type="pct"/>
          </w:tcPr>
          <w:p w:rsidR="00BE09F4" w:rsidRPr="004D5A7B" w:rsidRDefault="005B769A" w:rsidP="005B769A">
            <w:pPr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+1,1</w:t>
            </w:r>
          </w:p>
        </w:tc>
      </w:tr>
      <w:tr w:rsidR="00BE09F4" w:rsidTr="007A6EDB">
        <w:tc>
          <w:tcPr>
            <w:tcW w:w="2814" w:type="pct"/>
          </w:tcPr>
          <w:p w:rsidR="00BE09F4" w:rsidRPr="004D5A7B" w:rsidRDefault="00BE09F4" w:rsidP="001926F1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Качеством общего образования</w:t>
            </w:r>
          </w:p>
        </w:tc>
        <w:tc>
          <w:tcPr>
            <w:tcW w:w="1053" w:type="pct"/>
          </w:tcPr>
          <w:p w:rsidR="00BE09F4" w:rsidRPr="004D5A7B" w:rsidRDefault="00BE09F4" w:rsidP="005B769A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+2,6</w:t>
            </w:r>
          </w:p>
        </w:tc>
        <w:tc>
          <w:tcPr>
            <w:tcW w:w="1133" w:type="pct"/>
          </w:tcPr>
          <w:p w:rsidR="00BE09F4" w:rsidRPr="004D5A7B" w:rsidRDefault="005B769A" w:rsidP="005B769A">
            <w:pPr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+0,1</w:t>
            </w:r>
          </w:p>
        </w:tc>
      </w:tr>
      <w:tr w:rsidR="00BE09F4" w:rsidTr="007A6EDB">
        <w:tc>
          <w:tcPr>
            <w:tcW w:w="2814" w:type="pct"/>
          </w:tcPr>
          <w:p w:rsidR="00BE09F4" w:rsidRPr="004D5A7B" w:rsidRDefault="00BE09F4" w:rsidP="001926F1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Качеством дошкольного образования</w:t>
            </w:r>
          </w:p>
        </w:tc>
        <w:tc>
          <w:tcPr>
            <w:tcW w:w="1053" w:type="pct"/>
          </w:tcPr>
          <w:p w:rsidR="00BE09F4" w:rsidRPr="004D5A7B" w:rsidRDefault="00BE09F4" w:rsidP="005B769A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+3,8</w:t>
            </w:r>
          </w:p>
        </w:tc>
        <w:tc>
          <w:tcPr>
            <w:tcW w:w="1133" w:type="pct"/>
          </w:tcPr>
          <w:p w:rsidR="00BE09F4" w:rsidRPr="004D5A7B" w:rsidRDefault="005B769A" w:rsidP="005B769A">
            <w:pPr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-3,2</w:t>
            </w:r>
          </w:p>
        </w:tc>
      </w:tr>
      <w:tr w:rsidR="00BE09F4" w:rsidTr="007A6EDB">
        <w:tc>
          <w:tcPr>
            <w:tcW w:w="2814" w:type="pct"/>
          </w:tcPr>
          <w:p w:rsidR="00BE09F4" w:rsidRPr="004D5A7B" w:rsidRDefault="00BE09F4" w:rsidP="001926F1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Качеством дополнительного образования</w:t>
            </w:r>
          </w:p>
        </w:tc>
        <w:tc>
          <w:tcPr>
            <w:tcW w:w="1053" w:type="pct"/>
          </w:tcPr>
          <w:p w:rsidR="00BE09F4" w:rsidRPr="004D5A7B" w:rsidRDefault="00BE09F4" w:rsidP="005B769A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-5,7</w:t>
            </w:r>
          </w:p>
        </w:tc>
        <w:tc>
          <w:tcPr>
            <w:tcW w:w="1133" w:type="pct"/>
          </w:tcPr>
          <w:p w:rsidR="00BE09F4" w:rsidRPr="004D5A7B" w:rsidRDefault="005B769A" w:rsidP="001926F1">
            <w:pPr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-0,1</w:t>
            </w:r>
          </w:p>
        </w:tc>
      </w:tr>
      <w:tr w:rsidR="00BE09F4" w:rsidTr="007A6EDB">
        <w:tc>
          <w:tcPr>
            <w:tcW w:w="2814" w:type="pct"/>
          </w:tcPr>
          <w:p w:rsidR="00BE09F4" w:rsidRPr="004D5A7B" w:rsidRDefault="00BE09F4" w:rsidP="001926F1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Качеством предоставления услуг в сфере культуры</w:t>
            </w:r>
          </w:p>
        </w:tc>
        <w:tc>
          <w:tcPr>
            <w:tcW w:w="1053" w:type="pct"/>
          </w:tcPr>
          <w:p w:rsidR="00BE09F4" w:rsidRPr="004D5A7B" w:rsidRDefault="00BE09F4" w:rsidP="005B769A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+2,4</w:t>
            </w:r>
          </w:p>
        </w:tc>
        <w:tc>
          <w:tcPr>
            <w:tcW w:w="1133" w:type="pct"/>
          </w:tcPr>
          <w:p w:rsidR="00BE09F4" w:rsidRPr="004D5A7B" w:rsidRDefault="005B769A" w:rsidP="001926F1">
            <w:pPr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-1,9</w:t>
            </w:r>
          </w:p>
        </w:tc>
      </w:tr>
      <w:tr w:rsidR="00BE09F4" w:rsidTr="007A6EDB">
        <w:tc>
          <w:tcPr>
            <w:tcW w:w="2814" w:type="pct"/>
          </w:tcPr>
          <w:p w:rsidR="00BE09F4" w:rsidRPr="004D5A7B" w:rsidRDefault="00BE09F4" w:rsidP="001926F1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Качеством предоставления услуг в сфере ЖКХ</w:t>
            </w:r>
          </w:p>
        </w:tc>
        <w:tc>
          <w:tcPr>
            <w:tcW w:w="1053" w:type="pct"/>
          </w:tcPr>
          <w:p w:rsidR="00BE09F4" w:rsidRPr="004D5A7B" w:rsidRDefault="00BE09F4" w:rsidP="005B769A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-3,0</w:t>
            </w:r>
          </w:p>
        </w:tc>
        <w:tc>
          <w:tcPr>
            <w:tcW w:w="1133" w:type="pct"/>
          </w:tcPr>
          <w:p w:rsidR="00BE09F4" w:rsidRPr="004D5A7B" w:rsidRDefault="00A0133A" w:rsidP="001926F1">
            <w:pPr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+1,9</w:t>
            </w:r>
          </w:p>
        </w:tc>
      </w:tr>
      <w:tr w:rsidR="00BE09F4" w:rsidTr="007A6EDB">
        <w:tc>
          <w:tcPr>
            <w:tcW w:w="2814" w:type="pct"/>
          </w:tcPr>
          <w:p w:rsidR="00BE09F4" w:rsidRPr="004D5A7B" w:rsidRDefault="00BE09F4" w:rsidP="001926F1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Деятельностью органов местного самоуправления</w:t>
            </w:r>
          </w:p>
        </w:tc>
        <w:tc>
          <w:tcPr>
            <w:tcW w:w="1053" w:type="pct"/>
          </w:tcPr>
          <w:p w:rsidR="00BE09F4" w:rsidRPr="004D5A7B" w:rsidRDefault="00BE09F4" w:rsidP="005B769A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+1,6</w:t>
            </w:r>
          </w:p>
        </w:tc>
        <w:tc>
          <w:tcPr>
            <w:tcW w:w="1133" w:type="pct"/>
          </w:tcPr>
          <w:p w:rsidR="00BE09F4" w:rsidRPr="004D5A7B" w:rsidRDefault="00515E2B" w:rsidP="005B769A">
            <w:pPr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-0,3</w:t>
            </w:r>
          </w:p>
        </w:tc>
      </w:tr>
      <w:tr w:rsidR="00BE09F4" w:rsidTr="007A6EDB">
        <w:tc>
          <w:tcPr>
            <w:tcW w:w="2814" w:type="pct"/>
          </w:tcPr>
          <w:p w:rsidR="00BE09F4" w:rsidRPr="004D5A7B" w:rsidRDefault="00BE09F4" w:rsidP="001926F1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Информационной открытостью</w:t>
            </w:r>
          </w:p>
        </w:tc>
        <w:tc>
          <w:tcPr>
            <w:tcW w:w="1053" w:type="pct"/>
          </w:tcPr>
          <w:p w:rsidR="00BE09F4" w:rsidRPr="004D5A7B" w:rsidRDefault="00BE09F4" w:rsidP="005B769A">
            <w:pPr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+3,5</w:t>
            </w:r>
          </w:p>
        </w:tc>
        <w:tc>
          <w:tcPr>
            <w:tcW w:w="1133" w:type="pct"/>
          </w:tcPr>
          <w:p w:rsidR="00BE09F4" w:rsidRPr="004D5A7B" w:rsidRDefault="00515E2B" w:rsidP="001926F1">
            <w:pPr>
              <w:jc w:val="both"/>
              <w:rPr>
                <w:sz w:val="28"/>
                <w:szCs w:val="28"/>
              </w:rPr>
            </w:pPr>
            <w:r w:rsidRPr="004D5A7B">
              <w:rPr>
                <w:sz w:val="28"/>
                <w:szCs w:val="28"/>
              </w:rPr>
              <w:t>-3,9</w:t>
            </w:r>
          </w:p>
        </w:tc>
      </w:tr>
    </w:tbl>
    <w:p w:rsidR="002726E6" w:rsidRDefault="002726E6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0DBC" w:rsidRPr="00F7142E" w:rsidRDefault="002726E6" w:rsidP="002726E6">
      <w:pPr>
        <w:ind w:firstLine="709"/>
        <w:jc w:val="both"/>
        <w:rPr>
          <w:sz w:val="28"/>
          <w:szCs w:val="28"/>
        </w:rPr>
      </w:pPr>
      <w:r w:rsidRPr="00F7142E">
        <w:rPr>
          <w:sz w:val="28"/>
          <w:szCs w:val="28"/>
        </w:rPr>
        <w:t xml:space="preserve">Удовлетворенность населения деятельностью органов местного самоуправления в </w:t>
      </w:r>
      <w:r w:rsidRPr="00B57BD3">
        <w:rPr>
          <w:sz w:val="28"/>
          <w:szCs w:val="28"/>
        </w:rPr>
        <w:t>201</w:t>
      </w:r>
      <w:r w:rsidR="0035316F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 xml:space="preserve"> году</w:t>
      </w:r>
      <w:r w:rsidRPr="00F7142E">
        <w:rPr>
          <w:sz w:val="28"/>
          <w:szCs w:val="28"/>
        </w:rPr>
        <w:t>, процентов от числа опрошенных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1949"/>
        <w:gridCol w:w="1338"/>
        <w:gridCol w:w="1733"/>
        <w:gridCol w:w="1631"/>
        <w:gridCol w:w="1338"/>
      </w:tblGrid>
      <w:tr w:rsidR="002726E6" w:rsidRPr="007A6EDB" w:rsidTr="00A9597D">
        <w:tc>
          <w:tcPr>
            <w:tcW w:w="827" w:type="pct"/>
            <w:vAlign w:val="center"/>
          </w:tcPr>
          <w:p w:rsidR="002726E6" w:rsidRPr="007A6ED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7A6EDB">
              <w:rPr>
                <w:sz w:val="22"/>
                <w:szCs w:val="22"/>
              </w:rPr>
              <w:lastRenderedPageBreak/>
              <w:t>Наименование</w:t>
            </w:r>
          </w:p>
          <w:p w:rsidR="002726E6" w:rsidRPr="007A6ED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7A6EDB">
              <w:rPr>
                <w:sz w:val="22"/>
                <w:szCs w:val="22"/>
              </w:rPr>
              <w:t>городского округа</w:t>
            </w:r>
          </w:p>
        </w:tc>
        <w:tc>
          <w:tcPr>
            <w:tcW w:w="1018" w:type="pct"/>
            <w:vAlign w:val="center"/>
          </w:tcPr>
          <w:p w:rsidR="002726E6" w:rsidRPr="007A6EDB" w:rsidRDefault="007A6EDB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7A6EDB">
              <w:rPr>
                <w:sz w:val="22"/>
                <w:szCs w:val="22"/>
              </w:rPr>
              <w:t>Удовлетворен</w:t>
            </w:r>
            <w:r w:rsidR="002726E6" w:rsidRPr="007A6EDB">
              <w:rPr>
                <w:sz w:val="22"/>
                <w:szCs w:val="22"/>
              </w:rPr>
              <w:t>ность населения деятельностью органов местного самоуправления</w:t>
            </w:r>
          </w:p>
        </w:tc>
        <w:tc>
          <w:tcPr>
            <w:tcW w:w="699" w:type="pct"/>
            <w:vAlign w:val="center"/>
          </w:tcPr>
          <w:p w:rsidR="002726E6" w:rsidRPr="007A6ED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7A6EDB">
              <w:rPr>
                <w:sz w:val="22"/>
                <w:szCs w:val="22"/>
              </w:rPr>
              <w:t>В том числе их инфор</w:t>
            </w:r>
            <w:r w:rsidR="007A6EDB">
              <w:rPr>
                <w:sz w:val="22"/>
                <w:szCs w:val="22"/>
              </w:rPr>
              <w:t>-</w:t>
            </w:r>
            <w:r w:rsidRPr="007A6EDB">
              <w:rPr>
                <w:sz w:val="22"/>
                <w:szCs w:val="22"/>
              </w:rPr>
              <w:t>мационной открытостью</w:t>
            </w:r>
          </w:p>
        </w:tc>
        <w:tc>
          <w:tcPr>
            <w:tcW w:w="905" w:type="pct"/>
            <w:vAlign w:val="center"/>
          </w:tcPr>
          <w:p w:rsidR="002726E6" w:rsidRPr="007A6ED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7A6EDB">
              <w:rPr>
                <w:sz w:val="22"/>
                <w:szCs w:val="22"/>
              </w:rPr>
              <w:t>Наименование</w:t>
            </w:r>
          </w:p>
          <w:p w:rsidR="002726E6" w:rsidRPr="007A6EDB" w:rsidRDefault="007A6EDB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7A6EDB">
              <w:rPr>
                <w:sz w:val="22"/>
                <w:szCs w:val="22"/>
              </w:rPr>
              <w:t>М</w:t>
            </w:r>
            <w:r w:rsidR="002726E6" w:rsidRPr="007A6EDB">
              <w:rPr>
                <w:sz w:val="22"/>
                <w:szCs w:val="22"/>
              </w:rPr>
              <w:t>униципального района</w:t>
            </w:r>
          </w:p>
        </w:tc>
        <w:tc>
          <w:tcPr>
            <w:tcW w:w="852" w:type="pct"/>
            <w:vAlign w:val="center"/>
          </w:tcPr>
          <w:p w:rsidR="002726E6" w:rsidRPr="007A6ED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7A6EDB">
              <w:rPr>
                <w:sz w:val="22"/>
                <w:szCs w:val="22"/>
              </w:rPr>
              <w:t>Удовлетворен</w:t>
            </w:r>
            <w:r w:rsidR="007A6EDB" w:rsidRPr="007A6EDB">
              <w:rPr>
                <w:sz w:val="22"/>
                <w:szCs w:val="22"/>
              </w:rPr>
              <w:t>-</w:t>
            </w:r>
            <w:r w:rsidRPr="007A6EDB">
              <w:rPr>
                <w:sz w:val="22"/>
                <w:szCs w:val="22"/>
              </w:rPr>
              <w:t>ность населения деятельностью органов местного самоуправления</w:t>
            </w:r>
          </w:p>
        </w:tc>
        <w:tc>
          <w:tcPr>
            <w:tcW w:w="699" w:type="pct"/>
            <w:vAlign w:val="center"/>
          </w:tcPr>
          <w:p w:rsidR="002726E6" w:rsidRPr="007A6EDB" w:rsidRDefault="007A6EDB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7A6EDB">
              <w:rPr>
                <w:sz w:val="22"/>
                <w:szCs w:val="22"/>
              </w:rPr>
              <w:t>В том числе их информа-цион</w:t>
            </w:r>
            <w:r w:rsidR="002726E6" w:rsidRPr="007A6EDB">
              <w:rPr>
                <w:sz w:val="22"/>
                <w:szCs w:val="22"/>
              </w:rPr>
              <w:t>ной открытостью</w:t>
            </w:r>
          </w:p>
        </w:tc>
      </w:tr>
      <w:tr w:rsidR="004D5A7B" w:rsidRPr="004D5A7B" w:rsidTr="00A9597D">
        <w:tc>
          <w:tcPr>
            <w:tcW w:w="827" w:type="pct"/>
          </w:tcPr>
          <w:p w:rsidR="002726E6" w:rsidRPr="004D5A7B" w:rsidRDefault="002726E6" w:rsidP="001926F1">
            <w:pPr>
              <w:ind w:left="-57" w:right="-57"/>
              <w:jc w:val="both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Петропавловск – Камчатский</w:t>
            </w:r>
          </w:p>
        </w:tc>
        <w:tc>
          <w:tcPr>
            <w:tcW w:w="1018" w:type="pct"/>
            <w:vAlign w:val="center"/>
          </w:tcPr>
          <w:p w:rsidR="002726E6" w:rsidRPr="004D5A7B" w:rsidRDefault="005E500E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44,4</w:t>
            </w:r>
          </w:p>
        </w:tc>
        <w:tc>
          <w:tcPr>
            <w:tcW w:w="699" w:type="pct"/>
            <w:vAlign w:val="center"/>
          </w:tcPr>
          <w:p w:rsidR="002726E6" w:rsidRPr="004D5A7B" w:rsidRDefault="005E500E" w:rsidP="005E500E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56</w:t>
            </w:r>
            <w:r w:rsidR="002726E6" w:rsidRPr="004D5A7B">
              <w:rPr>
                <w:sz w:val="22"/>
                <w:szCs w:val="22"/>
              </w:rPr>
              <w:t>,</w:t>
            </w:r>
            <w:r w:rsidRPr="004D5A7B">
              <w:rPr>
                <w:sz w:val="22"/>
                <w:szCs w:val="22"/>
              </w:rPr>
              <w:t>1</w:t>
            </w:r>
          </w:p>
        </w:tc>
        <w:tc>
          <w:tcPr>
            <w:tcW w:w="905" w:type="pct"/>
          </w:tcPr>
          <w:p w:rsidR="002726E6" w:rsidRPr="004D5A7B" w:rsidRDefault="002726E6" w:rsidP="001926F1">
            <w:pPr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Алеутский</w:t>
            </w:r>
          </w:p>
        </w:tc>
        <w:tc>
          <w:tcPr>
            <w:tcW w:w="852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  <w:lang w:val="en-US"/>
              </w:rPr>
              <w:t>50</w:t>
            </w:r>
            <w:r w:rsidRPr="004D5A7B">
              <w:rPr>
                <w:sz w:val="22"/>
                <w:szCs w:val="22"/>
              </w:rPr>
              <w:t>,00</w:t>
            </w:r>
          </w:p>
        </w:tc>
        <w:tc>
          <w:tcPr>
            <w:tcW w:w="699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42,9</w:t>
            </w:r>
          </w:p>
        </w:tc>
      </w:tr>
      <w:tr w:rsidR="004D5A7B" w:rsidRPr="004D5A7B" w:rsidTr="00A9597D">
        <w:tc>
          <w:tcPr>
            <w:tcW w:w="827" w:type="pct"/>
          </w:tcPr>
          <w:p w:rsidR="002726E6" w:rsidRPr="004D5A7B" w:rsidRDefault="002726E6" w:rsidP="001926F1">
            <w:pPr>
              <w:ind w:left="-57" w:right="-57"/>
              <w:jc w:val="both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Вилючинский</w:t>
            </w:r>
          </w:p>
        </w:tc>
        <w:tc>
          <w:tcPr>
            <w:tcW w:w="1018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28</w:t>
            </w:r>
          </w:p>
        </w:tc>
        <w:tc>
          <w:tcPr>
            <w:tcW w:w="699" w:type="pct"/>
            <w:vAlign w:val="center"/>
          </w:tcPr>
          <w:p w:rsidR="002726E6" w:rsidRPr="004D5A7B" w:rsidRDefault="002726E6" w:rsidP="005E500E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3</w:t>
            </w:r>
            <w:r w:rsidR="005E500E" w:rsidRPr="004D5A7B">
              <w:rPr>
                <w:sz w:val="22"/>
                <w:szCs w:val="22"/>
              </w:rPr>
              <w:t>1</w:t>
            </w:r>
            <w:r w:rsidRPr="004D5A7B">
              <w:rPr>
                <w:sz w:val="22"/>
                <w:szCs w:val="22"/>
              </w:rPr>
              <w:t>,2</w:t>
            </w:r>
          </w:p>
        </w:tc>
        <w:tc>
          <w:tcPr>
            <w:tcW w:w="905" w:type="pct"/>
          </w:tcPr>
          <w:p w:rsidR="002726E6" w:rsidRPr="004D5A7B" w:rsidRDefault="002726E6" w:rsidP="001926F1">
            <w:pPr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Быстринский</w:t>
            </w:r>
          </w:p>
        </w:tc>
        <w:tc>
          <w:tcPr>
            <w:tcW w:w="852" w:type="pct"/>
            <w:vAlign w:val="center"/>
          </w:tcPr>
          <w:p w:rsidR="002726E6" w:rsidRPr="004D5A7B" w:rsidRDefault="0035316F" w:rsidP="0035316F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56</w:t>
            </w:r>
            <w:r w:rsidR="002726E6" w:rsidRPr="004D5A7B">
              <w:rPr>
                <w:sz w:val="22"/>
                <w:szCs w:val="22"/>
              </w:rPr>
              <w:t>,</w:t>
            </w:r>
            <w:r w:rsidRPr="004D5A7B">
              <w:rPr>
                <w:sz w:val="22"/>
                <w:szCs w:val="22"/>
              </w:rPr>
              <w:t>7</w:t>
            </w:r>
          </w:p>
        </w:tc>
        <w:tc>
          <w:tcPr>
            <w:tcW w:w="699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76,7</w:t>
            </w:r>
          </w:p>
        </w:tc>
      </w:tr>
      <w:tr w:rsidR="004D5A7B" w:rsidRPr="004D5A7B" w:rsidTr="00A9597D">
        <w:tc>
          <w:tcPr>
            <w:tcW w:w="827" w:type="pct"/>
          </w:tcPr>
          <w:p w:rsidR="002726E6" w:rsidRPr="004D5A7B" w:rsidRDefault="002726E6" w:rsidP="001926F1">
            <w:pPr>
              <w:ind w:left="-57" w:right="-57"/>
              <w:jc w:val="both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п. Палана</w:t>
            </w:r>
          </w:p>
        </w:tc>
        <w:tc>
          <w:tcPr>
            <w:tcW w:w="1018" w:type="pct"/>
            <w:vAlign w:val="center"/>
          </w:tcPr>
          <w:p w:rsidR="002726E6" w:rsidRPr="004D5A7B" w:rsidRDefault="005E500E" w:rsidP="005E500E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50</w:t>
            </w:r>
            <w:r w:rsidR="002726E6" w:rsidRPr="004D5A7B">
              <w:rPr>
                <w:sz w:val="22"/>
                <w:szCs w:val="22"/>
              </w:rPr>
              <w:t>,</w:t>
            </w:r>
            <w:r w:rsidRPr="004D5A7B">
              <w:rPr>
                <w:sz w:val="22"/>
                <w:szCs w:val="22"/>
              </w:rPr>
              <w:t>0</w:t>
            </w:r>
          </w:p>
        </w:tc>
        <w:tc>
          <w:tcPr>
            <w:tcW w:w="699" w:type="pct"/>
            <w:vAlign w:val="center"/>
          </w:tcPr>
          <w:p w:rsidR="002726E6" w:rsidRPr="004D5A7B" w:rsidRDefault="005E500E" w:rsidP="005E500E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50</w:t>
            </w:r>
            <w:r w:rsidR="002726E6" w:rsidRPr="004D5A7B">
              <w:rPr>
                <w:sz w:val="22"/>
                <w:szCs w:val="22"/>
              </w:rPr>
              <w:t>,</w:t>
            </w:r>
            <w:r w:rsidRPr="004D5A7B">
              <w:rPr>
                <w:sz w:val="22"/>
                <w:szCs w:val="22"/>
              </w:rPr>
              <w:t>0</w:t>
            </w:r>
          </w:p>
        </w:tc>
        <w:tc>
          <w:tcPr>
            <w:tcW w:w="905" w:type="pct"/>
          </w:tcPr>
          <w:p w:rsidR="002726E6" w:rsidRPr="004D5A7B" w:rsidRDefault="002726E6" w:rsidP="001926F1">
            <w:pPr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Елизовский</w:t>
            </w:r>
          </w:p>
        </w:tc>
        <w:tc>
          <w:tcPr>
            <w:tcW w:w="852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29,6</w:t>
            </w:r>
          </w:p>
        </w:tc>
        <w:tc>
          <w:tcPr>
            <w:tcW w:w="699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37</w:t>
            </w:r>
            <w:r w:rsidR="002726E6" w:rsidRPr="004D5A7B">
              <w:rPr>
                <w:sz w:val="22"/>
                <w:szCs w:val="22"/>
              </w:rPr>
              <w:t>,2</w:t>
            </w:r>
          </w:p>
        </w:tc>
      </w:tr>
      <w:tr w:rsidR="004D5A7B" w:rsidRPr="004D5A7B" w:rsidTr="00A9597D">
        <w:tc>
          <w:tcPr>
            <w:tcW w:w="827" w:type="pct"/>
          </w:tcPr>
          <w:p w:rsidR="002726E6" w:rsidRPr="004D5A7B" w:rsidRDefault="002726E6" w:rsidP="001926F1">
            <w:pPr>
              <w:ind w:left="-57"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pct"/>
          </w:tcPr>
          <w:p w:rsidR="002726E6" w:rsidRPr="004D5A7B" w:rsidRDefault="002726E6" w:rsidP="001926F1">
            <w:pPr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Мильковский</w:t>
            </w:r>
          </w:p>
        </w:tc>
        <w:tc>
          <w:tcPr>
            <w:tcW w:w="852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66,7</w:t>
            </w:r>
          </w:p>
        </w:tc>
        <w:tc>
          <w:tcPr>
            <w:tcW w:w="699" w:type="pct"/>
            <w:vAlign w:val="center"/>
          </w:tcPr>
          <w:p w:rsidR="002726E6" w:rsidRPr="004D5A7B" w:rsidRDefault="0035316F" w:rsidP="0035316F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60,0</w:t>
            </w:r>
          </w:p>
        </w:tc>
      </w:tr>
      <w:tr w:rsidR="004D5A7B" w:rsidRPr="004D5A7B" w:rsidTr="00A9597D">
        <w:tc>
          <w:tcPr>
            <w:tcW w:w="827" w:type="pct"/>
          </w:tcPr>
          <w:p w:rsidR="002726E6" w:rsidRPr="004D5A7B" w:rsidRDefault="002726E6" w:rsidP="001926F1">
            <w:pPr>
              <w:ind w:left="-57"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pct"/>
          </w:tcPr>
          <w:p w:rsidR="002726E6" w:rsidRPr="004D5A7B" w:rsidRDefault="002726E6" w:rsidP="001926F1">
            <w:pPr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Соболевский</w:t>
            </w:r>
          </w:p>
        </w:tc>
        <w:tc>
          <w:tcPr>
            <w:tcW w:w="852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4</w:t>
            </w:r>
            <w:r w:rsidR="002726E6" w:rsidRPr="004D5A7B">
              <w:rPr>
                <w:sz w:val="22"/>
                <w:szCs w:val="22"/>
              </w:rPr>
              <w:t>3,3</w:t>
            </w:r>
          </w:p>
        </w:tc>
        <w:tc>
          <w:tcPr>
            <w:tcW w:w="699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5</w:t>
            </w:r>
            <w:r w:rsidR="002726E6" w:rsidRPr="004D5A7B">
              <w:rPr>
                <w:sz w:val="22"/>
                <w:szCs w:val="22"/>
              </w:rPr>
              <w:t>3,3</w:t>
            </w:r>
          </w:p>
        </w:tc>
      </w:tr>
      <w:tr w:rsidR="004D5A7B" w:rsidRPr="004D5A7B" w:rsidTr="00A9597D">
        <w:tc>
          <w:tcPr>
            <w:tcW w:w="827" w:type="pct"/>
          </w:tcPr>
          <w:p w:rsidR="002726E6" w:rsidRPr="004D5A7B" w:rsidRDefault="002726E6" w:rsidP="001926F1">
            <w:pPr>
              <w:ind w:left="-57"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pct"/>
          </w:tcPr>
          <w:p w:rsidR="002726E6" w:rsidRPr="004D5A7B" w:rsidRDefault="002726E6" w:rsidP="001926F1">
            <w:pPr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Усть-Большерецкий</w:t>
            </w:r>
          </w:p>
        </w:tc>
        <w:tc>
          <w:tcPr>
            <w:tcW w:w="852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32</w:t>
            </w:r>
            <w:r w:rsidR="002726E6" w:rsidRPr="004D5A7B">
              <w:rPr>
                <w:sz w:val="22"/>
                <w:szCs w:val="22"/>
              </w:rPr>
              <w:t>,0</w:t>
            </w:r>
          </w:p>
        </w:tc>
        <w:tc>
          <w:tcPr>
            <w:tcW w:w="699" w:type="pct"/>
            <w:vAlign w:val="center"/>
          </w:tcPr>
          <w:p w:rsidR="002726E6" w:rsidRPr="004D5A7B" w:rsidRDefault="002726E6" w:rsidP="0035316F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4</w:t>
            </w:r>
            <w:r w:rsidR="0035316F" w:rsidRPr="004D5A7B">
              <w:rPr>
                <w:sz w:val="22"/>
                <w:szCs w:val="22"/>
              </w:rPr>
              <w:t>8</w:t>
            </w:r>
            <w:r w:rsidRPr="004D5A7B">
              <w:rPr>
                <w:sz w:val="22"/>
                <w:szCs w:val="22"/>
              </w:rPr>
              <w:t>,0</w:t>
            </w:r>
          </w:p>
        </w:tc>
      </w:tr>
      <w:tr w:rsidR="004D5A7B" w:rsidRPr="004D5A7B" w:rsidTr="00A9597D">
        <w:tc>
          <w:tcPr>
            <w:tcW w:w="827" w:type="pct"/>
          </w:tcPr>
          <w:p w:rsidR="002726E6" w:rsidRPr="004D5A7B" w:rsidRDefault="002726E6" w:rsidP="001926F1">
            <w:pPr>
              <w:ind w:left="-57" w:right="-57"/>
              <w:jc w:val="both"/>
              <w:rPr>
                <w:sz w:val="22"/>
                <w:szCs w:val="22"/>
              </w:rPr>
            </w:pPr>
          </w:p>
        </w:tc>
        <w:tc>
          <w:tcPr>
            <w:tcW w:w="1018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pct"/>
          </w:tcPr>
          <w:p w:rsidR="002726E6" w:rsidRPr="004D5A7B" w:rsidRDefault="002726E6" w:rsidP="001926F1">
            <w:pPr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Усть-Камчатский</w:t>
            </w:r>
          </w:p>
        </w:tc>
        <w:tc>
          <w:tcPr>
            <w:tcW w:w="852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43,3</w:t>
            </w:r>
          </w:p>
        </w:tc>
        <w:tc>
          <w:tcPr>
            <w:tcW w:w="699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5</w:t>
            </w:r>
            <w:r w:rsidR="002726E6" w:rsidRPr="004D5A7B">
              <w:rPr>
                <w:sz w:val="22"/>
                <w:szCs w:val="22"/>
              </w:rPr>
              <w:t>1,7</w:t>
            </w:r>
          </w:p>
        </w:tc>
      </w:tr>
      <w:tr w:rsidR="004D5A7B" w:rsidRPr="004D5A7B" w:rsidTr="00A9597D">
        <w:tc>
          <w:tcPr>
            <w:tcW w:w="827" w:type="pct"/>
            <w:vAlign w:val="bottom"/>
          </w:tcPr>
          <w:p w:rsidR="002726E6" w:rsidRPr="004D5A7B" w:rsidRDefault="002726E6" w:rsidP="001926F1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18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pct"/>
          </w:tcPr>
          <w:p w:rsidR="002726E6" w:rsidRPr="004D5A7B" w:rsidRDefault="002726E6" w:rsidP="001926F1">
            <w:pPr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Карагинский</w:t>
            </w:r>
          </w:p>
        </w:tc>
        <w:tc>
          <w:tcPr>
            <w:tcW w:w="852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22</w:t>
            </w:r>
            <w:r w:rsidR="002726E6" w:rsidRPr="004D5A7B">
              <w:rPr>
                <w:sz w:val="22"/>
                <w:szCs w:val="22"/>
              </w:rPr>
              <w:t>,5</w:t>
            </w:r>
          </w:p>
        </w:tc>
        <w:tc>
          <w:tcPr>
            <w:tcW w:w="699" w:type="pct"/>
            <w:vAlign w:val="center"/>
          </w:tcPr>
          <w:p w:rsidR="002726E6" w:rsidRPr="004D5A7B" w:rsidRDefault="0035316F" w:rsidP="0035316F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32</w:t>
            </w:r>
            <w:r w:rsidR="002726E6" w:rsidRPr="004D5A7B">
              <w:rPr>
                <w:sz w:val="22"/>
                <w:szCs w:val="22"/>
              </w:rPr>
              <w:t>,</w:t>
            </w:r>
            <w:r w:rsidRPr="004D5A7B">
              <w:rPr>
                <w:sz w:val="22"/>
                <w:szCs w:val="22"/>
              </w:rPr>
              <w:t>5</w:t>
            </w:r>
          </w:p>
        </w:tc>
      </w:tr>
      <w:tr w:rsidR="004D5A7B" w:rsidRPr="004D5A7B" w:rsidTr="00A9597D">
        <w:tc>
          <w:tcPr>
            <w:tcW w:w="827" w:type="pct"/>
            <w:vAlign w:val="bottom"/>
          </w:tcPr>
          <w:p w:rsidR="002726E6" w:rsidRPr="004D5A7B" w:rsidRDefault="002726E6" w:rsidP="001926F1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18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pct"/>
          </w:tcPr>
          <w:p w:rsidR="002726E6" w:rsidRPr="004D5A7B" w:rsidRDefault="002726E6" w:rsidP="001926F1">
            <w:pPr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Олюторский</w:t>
            </w:r>
          </w:p>
        </w:tc>
        <w:tc>
          <w:tcPr>
            <w:tcW w:w="852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30,0</w:t>
            </w:r>
          </w:p>
        </w:tc>
        <w:tc>
          <w:tcPr>
            <w:tcW w:w="699" w:type="pct"/>
            <w:vAlign w:val="center"/>
          </w:tcPr>
          <w:p w:rsidR="002726E6" w:rsidRPr="004D5A7B" w:rsidRDefault="0035316F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30,0</w:t>
            </w:r>
          </w:p>
        </w:tc>
      </w:tr>
      <w:tr w:rsidR="004D5A7B" w:rsidRPr="004D5A7B" w:rsidTr="00A9597D">
        <w:tc>
          <w:tcPr>
            <w:tcW w:w="827" w:type="pct"/>
            <w:vAlign w:val="bottom"/>
          </w:tcPr>
          <w:p w:rsidR="002726E6" w:rsidRPr="004D5A7B" w:rsidRDefault="002726E6" w:rsidP="001926F1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18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pct"/>
          </w:tcPr>
          <w:p w:rsidR="002726E6" w:rsidRPr="004D5A7B" w:rsidRDefault="002726E6" w:rsidP="001926F1">
            <w:pPr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Пенжинский</w:t>
            </w:r>
          </w:p>
        </w:tc>
        <w:tc>
          <w:tcPr>
            <w:tcW w:w="852" w:type="pct"/>
            <w:vAlign w:val="center"/>
          </w:tcPr>
          <w:p w:rsidR="002726E6" w:rsidRPr="004D5A7B" w:rsidRDefault="002726E6" w:rsidP="0035316F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5</w:t>
            </w:r>
            <w:r w:rsidR="0035316F" w:rsidRPr="004D5A7B">
              <w:rPr>
                <w:sz w:val="22"/>
                <w:szCs w:val="22"/>
              </w:rPr>
              <w:t>3</w:t>
            </w:r>
            <w:r w:rsidRPr="004D5A7B">
              <w:rPr>
                <w:sz w:val="22"/>
                <w:szCs w:val="22"/>
              </w:rPr>
              <w:t>,</w:t>
            </w:r>
            <w:r w:rsidR="0035316F" w:rsidRPr="004D5A7B">
              <w:rPr>
                <w:sz w:val="22"/>
                <w:szCs w:val="22"/>
              </w:rPr>
              <w:t>8</w:t>
            </w:r>
          </w:p>
        </w:tc>
        <w:tc>
          <w:tcPr>
            <w:tcW w:w="699" w:type="pct"/>
            <w:vAlign w:val="center"/>
          </w:tcPr>
          <w:p w:rsidR="002726E6" w:rsidRPr="004D5A7B" w:rsidRDefault="002726E6" w:rsidP="0035316F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4</w:t>
            </w:r>
            <w:r w:rsidR="0035316F" w:rsidRPr="004D5A7B">
              <w:rPr>
                <w:sz w:val="22"/>
                <w:szCs w:val="22"/>
              </w:rPr>
              <w:t>6</w:t>
            </w:r>
            <w:r w:rsidRPr="004D5A7B">
              <w:rPr>
                <w:sz w:val="22"/>
                <w:szCs w:val="22"/>
              </w:rPr>
              <w:t>,</w:t>
            </w:r>
            <w:r w:rsidR="0035316F" w:rsidRPr="004D5A7B">
              <w:rPr>
                <w:sz w:val="22"/>
                <w:szCs w:val="22"/>
              </w:rPr>
              <w:t>2</w:t>
            </w:r>
          </w:p>
        </w:tc>
      </w:tr>
      <w:tr w:rsidR="004D5A7B" w:rsidRPr="004D5A7B" w:rsidTr="00A9597D">
        <w:tc>
          <w:tcPr>
            <w:tcW w:w="827" w:type="pct"/>
            <w:vAlign w:val="bottom"/>
          </w:tcPr>
          <w:p w:rsidR="002726E6" w:rsidRPr="004D5A7B" w:rsidRDefault="002726E6" w:rsidP="001926F1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18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pct"/>
          </w:tcPr>
          <w:p w:rsidR="002726E6" w:rsidRPr="004D5A7B" w:rsidRDefault="002726E6" w:rsidP="001926F1">
            <w:pPr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Тигильский</w:t>
            </w:r>
          </w:p>
        </w:tc>
        <w:tc>
          <w:tcPr>
            <w:tcW w:w="852" w:type="pct"/>
            <w:vAlign w:val="center"/>
          </w:tcPr>
          <w:p w:rsidR="002726E6" w:rsidRPr="004D5A7B" w:rsidRDefault="002726E6" w:rsidP="001926F1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51,4</w:t>
            </w:r>
          </w:p>
        </w:tc>
        <w:tc>
          <w:tcPr>
            <w:tcW w:w="699" w:type="pct"/>
            <w:vAlign w:val="center"/>
          </w:tcPr>
          <w:p w:rsidR="002726E6" w:rsidRPr="004D5A7B" w:rsidRDefault="0035316F" w:rsidP="0035316F">
            <w:pPr>
              <w:ind w:left="-57" w:right="-57"/>
              <w:jc w:val="center"/>
              <w:rPr>
                <w:sz w:val="22"/>
                <w:szCs w:val="22"/>
              </w:rPr>
            </w:pPr>
            <w:r w:rsidRPr="004D5A7B">
              <w:rPr>
                <w:sz w:val="22"/>
                <w:szCs w:val="22"/>
              </w:rPr>
              <w:t>45</w:t>
            </w:r>
            <w:r w:rsidR="002726E6" w:rsidRPr="004D5A7B">
              <w:rPr>
                <w:sz w:val="22"/>
                <w:szCs w:val="22"/>
              </w:rPr>
              <w:t>,</w:t>
            </w:r>
            <w:r w:rsidRPr="004D5A7B">
              <w:rPr>
                <w:sz w:val="22"/>
                <w:szCs w:val="22"/>
              </w:rPr>
              <w:t>7</w:t>
            </w:r>
          </w:p>
        </w:tc>
      </w:tr>
    </w:tbl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по </w:t>
      </w:r>
      <w:r w:rsidR="001E526E">
        <w:rPr>
          <w:sz w:val="28"/>
          <w:szCs w:val="28"/>
        </w:rPr>
        <w:t>Камчатском</w:t>
      </w:r>
      <w:r>
        <w:rPr>
          <w:sz w:val="28"/>
          <w:szCs w:val="28"/>
        </w:rPr>
        <w:t>у краю у</w:t>
      </w:r>
      <w:r w:rsidRPr="000A718C">
        <w:rPr>
          <w:sz w:val="28"/>
          <w:szCs w:val="28"/>
        </w:rPr>
        <w:t>довлетворенность населения деятельностью органов местного самоуправления в 201</w:t>
      </w:r>
      <w:r w:rsidR="005E500E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сложилась на </w:t>
      </w:r>
      <w:r w:rsidRPr="004D5A7B">
        <w:rPr>
          <w:sz w:val="28"/>
          <w:szCs w:val="28"/>
        </w:rPr>
        <w:t xml:space="preserve">уровне </w:t>
      </w:r>
      <w:r w:rsidR="00904C8F" w:rsidRPr="004D5A7B">
        <w:rPr>
          <w:sz w:val="28"/>
          <w:szCs w:val="28"/>
        </w:rPr>
        <w:t>42,98</w:t>
      </w:r>
      <w:r w:rsidR="009C449F" w:rsidRPr="004D5A7B">
        <w:rPr>
          <w:sz w:val="28"/>
          <w:szCs w:val="28"/>
        </w:rPr>
        <w:t xml:space="preserve"> </w:t>
      </w:r>
      <w:r w:rsidR="00904C8F" w:rsidRPr="004D5A7B">
        <w:rPr>
          <w:sz w:val="28"/>
          <w:szCs w:val="28"/>
        </w:rPr>
        <w:t>%, что на 4,</w:t>
      </w:r>
      <w:r w:rsidR="004D398F">
        <w:rPr>
          <w:sz w:val="28"/>
          <w:szCs w:val="28"/>
        </w:rPr>
        <w:t>68 процентных пункта</w:t>
      </w:r>
      <w:r w:rsidR="00904C8F" w:rsidRPr="004D5A7B">
        <w:rPr>
          <w:sz w:val="28"/>
          <w:szCs w:val="28"/>
        </w:rPr>
        <w:t xml:space="preserve"> выше, чем в 2012 году.</w:t>
      </w:r>
    </w:p>
    <w:p w:rsidR="002726E6" w:rsidRDefault="002726E6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характер оценок деятельности органов местного самоуправления влияет уровень их информационной открытости. Информационной открытостью органов местного самоуправления удовлетворены в целом по </w:t>
      </w:r>
      <w:r w:rsidR="001E526E">
        <w:rPr>
          <w:sz w:val="28"/>
          <w:szCs w:val="28"/>
        </w:rPr>
        <w:t>Камчатском</w:t>
      </w:r>
      <w:r>
        <w:rPr>
          <w:sz w:val="28"/>
          <w:szCs w:val="28"/>
        </w:rPr>
        <w:t xml:space="preserve">у краю </w:t>
      </w:r>
      <w:r w:rsidRPr="00B57BD3">
        <w:rPr>
          <w:sz w:val="28"/>
          <w:szCs w:val="28"/>
        </w:rPr>
        <w:t>4</w:t>
      </w:r>
      <w:r w:rsidR="0026506C" w:rsidRPr="00B57BD3">
        <w:rPr>
          <w:sz w:val="28"/>
          <w:szCs w:val="28"/>
        </w:rPr>
        <w:t>7</w:t>
      </w:r>
      <w:r w:rsidRPr="00B57BD3">
        <w:rPr>
          <w:sz w:val="28"/>
          <w:szCs w:val="28"/>
        </w:rPr>
        <w:t>,</w:t>
      </w:r>
      <w:r w:rsidR="0026506C" w:rsidRPr="00B57BD3">
        <w:rPr>
          <w:sz w:val="28"/>
          <w:szCs w:val="28"/>
        </w:rPr>
        <w:t>3</w:t>
      </w:r>
      <w:r w:rsidRPr="00B57BD3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опрошенных. </w:t>
      </w:r>
    </w:p>
    <w:p w:rsidR="002726E6" w:rsidRDefault="002726E6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Лучшие показатели удовлетворенности населения качеством медицинской помощи сложились в:</w:t>
      </w:r>
    </w:p>
    <w:p w:rsidR="002726E6" w:rsidRDefault="002726E6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 районах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1) </w:t>
      </w:r>
      <w:r w:rsidR="00760913" w:rsidRPr="004D5A7B">
        <w:rPr>
          <w:sz w:val="28"/>
          <w:szCs w:val="28"/>
        </w:rPr>
        <w:t>Тигильск</w:t>
      </w:r>
      <w:r w:rsidR="00881862" w:rsidRPr="004D5A7B">
        <w:rPr>
          <w:sz w:val="28"/>
          <w:szCs w:val="28"/>
        </w:rPr>
        <w:t>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2) </w:t>
      </w:r>
      <w:r w:rsidR="00760913" w:rsidRPr="004D5A7B">
        <w:rPr>
          <w:sz w:val="28"/>
          <w:szCs w:val="28"/>
        </w:rPr>
        <w:t>Карагинск</w:t>
      </w:r>
      <w:r w:rsidR="00881862" w:rsidRPr="004D5A7B">
        <w:rPr>
          <w:sz w:val="28"/>
          <w:szCs w:val="28"/>
        </w:rPr>
        <w:t>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3) </w:t>
      </w:r>
      <w:r w:rsidR="00760913" w:rsidRPr="004D5A7B">
        <w:rPr>
          <w:sz w:val="28"/>
          <w:szCs w:val="28"/>
        </w:rPr>
        <w:t>Бысти</w:t>
      </w:r>
      <w:r w:rsidR="00E41829" w:rsidRPr="004D5A7B">
        <w:rPr>
          <w:sz w:val="28"/>
          <w:szCs w:val="28"/>
        </w:rPr>
        <w:t>нск</w:t>
      </w:r>
      <w:r w:rsidR="00881862" w:rsidRPr="004D5A7B">
        <w:rPr>
          <w:sz w:val="28"/>
          <w:szCs w:val="28"/>
        </w:rPr>
        <w:t>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Городском округе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1) </w:t>
      </w:r>
      <w:r w:rsidR="007A5946">
        <w:rPr>
          <w:sz w:val="28"/>
          <w:szCs w:val="28"/>
        </w:rPr>
        <w:t xml:space="preserve">п. </w:t>
      </w:r>
      <w:r w:rsidRPr="004D5A7B">
        <w:rPr>
          <w:sz w:val="28"/>
          <w:szCs w:val="28"/>
        </w:rPr>
        <w:t>Палан</w:t>
      </w:r>
      <w:r w:rsidR="007A5946">
        <w:rPr>
          <w:sz w:val="28"/>
          <w:szCs w:val="28"/>
        </w:rPr>
        <w:t>а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Лучшие показатели удовлетворенности населения качеством общего образования сложились в: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Муниципальных районах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1)</w:t>
      </w:r>
      <w:r w:rsidR="007A6EDB" w:rsidRPr="004D5A7B">
        <w:rPr>
          <w:sz w:val="28"/>
          <w:szCs w:val="28"/>
        </w:rPr>
        <w:t xml:space="preserve"> </w:t>
      </w:r>
      <w:r w:rsidR="00881862" w:rsidRPr="004D5A7B">
        <w:rPr>
          <w:sz w:val="28"/>
          <w:szCs w:val="28"/>
        </w:rPr>
        <w:t>Пенжинск</w:t>
      </w:r>
      <w:r w:rsidR="001D67C9" w:rsidRPr="004D5A7B">
        <w:rPr>
          <w:sz w:val="28"/>
          <w:szCs w:val="28"/>
        </w:rPr>
        <w:t>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2) </w:t>
      </w:r>
      <w:r w:rsidR="001D67C9" w:rsidRPr="004D5A7B">
        <w:rPr>
          <w:sz w:val="28"/>
          <w:szCs w:val="28"/>
        </w:rPr>
        <w:t>Алеутском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3) </w:t>
      </w:r>
      <w:r w:rsidR="001D67C9" w:rsidRPr="004D5A7B">
        <w:rPr>
          <w:sz w:val="28"/>
          <w:szCs w:val="28"/>
        </w:rPr>
        <w:t>Мильковском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Городском</w:t>
      </w:r>
      <w:r w:rsidR="00124249" w:rsidRPr="004D5A7B">
        <w:rPr>
          <w:sz w:val="28"/>
          <w:szCs w:val="28"/>
        </w:rPr>
        <w:t xml:space="preserve"> </w:t>
      </w:r>
      <w:r w:rsidRPr="004D5A7B">
        <w:rPr>
          <w:sz w:val="28"/>
          <w:szCs w:val="28"/>
        </w:rPr>
        <w:t xml:space="preserve">округе 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1) </w:t>
      </w:r>
      <w:r w:rsidR="007A5946">
        <w:rPr>
          <w:sz w:val="28"/>
          <w:szCs w:val="28"/>
        </w:rPr>
        <w:t xml:space="preserve">п. </w:t>
      </w:r>
      <w:r w:rsidRPr="004D5A7B">
        <w:rPr>
          <w:sz w:val="28"/>
          <w:szCs w:val="28"/>
        </w:rPr>
        <w:t>Палан</w:t>
      </w:r>
      <w:r w:rsidR="007A5946">
        <w:rPr>
          <w:sz w:val="28"/>
          <w:szCs w:val="28"/>
        </w:rPr>
        <w:t>а</w:t>
      </w:r>
    </w:p>
    <w:p w:rsidR="002726E6" w:rsidRDefault="002726E6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Лучшие показатели удовлетворенности населения качеством дошкольного образования сложились в:</w:t>
      </w:r>
    </w:p>
    <w:p w:rsidR="002726E6" w:rsidRDefault="002726E6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 районах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lastRenderedPageBreak/>
        <w:t>1)</w:t>
      </w:r>
      <w:r w:rsidR="007A6EDB" w:rsidRPr="004D5A7B">
        <w:rPr>
          <w:sz w:val="28"/>
          <w:szCs w:val="28"/>
        </w:rPr>
        <w:t xml:space="preserve"> </w:t>
      </w:r>
      <w:r w:rsidR="007A5CEA" w:rsidRPr="004D5A7B">
        <w:rPr>
          <w:sz w:val="28"/>
          <w:szCs w:val="28"/>
        </w:rPr>
        <w:t>Соболевском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2) Пенжинском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3)</w:t>
      </w:r>
      <w:r w:rsidR="007A6EDB" w:rsidRPr="004D5A7B">
        <w:rPr>
          <w:sz w:val="28"/>
          <w:szCs w:val="28"/>
        </w:rPr>
        <w:t xml:space="preserve"> </w:t>
      </w:r>
      <w:r w:rsidR="007A5CEA" w:rsidRPr="004D5A7B">
        <w:rPr>
          <w:sz w:val="28"/>
          <w:szCs w:val="28"/>
        </w:rPr>
        <w:t>Карагинском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Городском</w:t>
      </w:r>
      <w:r w:rsidR="00124249" w:rsidRPr="004D5A7B">
        <w:rPr>
          <w:sz w:val="28"/>
          <w:szCs w:val="28"/>
        </w:rPr>
        <w:t xml:space="preserve"> </w:t>
      </w:r>
      <w:r w:rsidRPr="004D5A7B">
        <w:rPr>
          <w:sz w:val="28"/>
          <w:szCs w:val="28"/>
        </w:rPr>
        <w:t xml:space="preserve">округе 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1) </w:t>
      </w:r>
      <w:r w:rsidR="007A5946">
        <w:rPr>
          <w:sz w:val="28"/>
          <w:szCs w:val="28"/>
        </w:rPr>
        <w:t xml:space="preserve">п. </w:t>
      </w:r>
      <w:r w:rsidRPr="004D5A7B">
        <w:rPr>
          <w:sz w:val="28"/>
          <w:szCs w:val="28"/>
        </w:rPr>
        <w:t>Палан</w:t>
      </w:r>
      <w:r w:rsidR="007A5946">
        <w:rPr>
          <w:sz w:val="28"/>
          <w:szCs w:val="28"/>
        </w:rPr>
        <w:t>а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Лучшие показатели удовлетворенности населения качеством дополнительного образования сложились в: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Муниципальных районах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1)</w:t>
      </w:r>
      <w:r w:rsidR="007A6EDB" w:rsidRPr="004D5A7B">
        <w:rPr>
          <w:sz w:val="28"/>
          <w:szCs w:val="28"/>
        </w:rPr>
        <w:t xml:space="preserve"> </w:t>
      </w:r>
      <w:r w:rsidR="00300339" w:rsidRPr="004D5A7B">
        <w:rPr>
          <w:sz w:val="28"/>
          <w:szCs w:val="28"/>
        </w:rPr>
        <w:t>Соболевском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2) Пенжинском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3)</w:t>
      </w:r>
      <w:r w:rsidR="007A6EDB" w:rsidRPr="004D5A7B">
        <w:rPr>
          <w:sz w:val="28"/>
          <w:szCs w:val="28"/>
        </w:rPr>
        <w:t xml:space="preserve"> </w:t>
      </w:r>
      <w:r w:rsidR="00300339" w:rsidRPr="004D5A7B">
        <w:rPr>
          <w:sz w:val="28"/>
          <w:szCs w:val="28"/>
        </w:rPr>
        <w:t>Карагинском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Городском</w:t>
      </w:r>
      <w:r w:rsidR="00124249" w:rsidRPr="004D5A7B">
        <w:rPr>
          <w:sz w:val="28"/>
          <w:szCs w:val="28"/>
        </w:rPr>
        <w:t xml:space="preserve"> </w:t>
      </w:r>
      <w:r w:rsidRPr="004D5A7B">
        <w:rPr>
          <w:sz w:val="28"/>
          <w:szCs w:val="28"/>
        </w:rPr>
        <w:t xml:space="preserve">округе 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1) </w:t>
      </w:r>
      <w:r w:rsidR="00300339" w:rsidRPr="004D5A7B">
        <w:rPr>
          <w:sz w:val="28"/>
          <w:szCs w:val="28"/>
        </w:rPr>
        <w:t>Вилючинске</w:t>
      </w:r>
    </w:p>
    <w:p w:rsidR="002726E6" w:rsidRDefault="002726E6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Лучшие показатели удовлетворенности населения качеством предоставляемых услуг в</w:t>
      </w:r>
      <w:r w:rsidR="00124249">
        <w:rPr>
          <w:sz w:val="28"/>
          <w:szCs w:val="28"/>
        </w:rPr>
        <w:t xml:space="preserve"> </w:t>
      </w:r>
      <w:r>
        <w:rPr>
          <w:sz w:val="28"/>
          <w:szCs w:val="28"/>
        </w:rPr>
        <w:t>сфере культуры сложились в: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Муниципальных районах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1)</w:t>
      </w:r>
      <w:r w:rsidR="007A6EDB" w:rsidRPr="004D5A7B">
        <w:rPr>
          <w:sz w:val="28"/>
          <w:szCs w:val="28"/>
        </w:rPr>
        <w:t xml:space="preserve"> </w:t>
      </w:r>
      <w:r w:rsidR="00291C4F" w:rsidRPr="004D5A7B">
        <w:rPr>
          <w:sz w:val="28"/>
          <w:szCs w:val="28"/>
        </w:rPr>
        <w:t>Усть-Большерецке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2) </w:t>
      </w:r>
      <w:r w:rsidR="00291C4F" w:rsidRPr="004D5A7B">
        <w:rPr>
          <w:sz w:val="28"/>
          <w:szCs w:val="28"/>
        </w:rPr>
        <w:t>Мильковском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3) </w:t>
      </w:r>
      <w:r w:rsidR="00291C4F" w:rsidRPr="004D5A7B">
        <w:rPr>
          <w:sz w:val="28"/>
          <w:szCs w:val="28"/>
        </w:rPr>
        <w:t>Пенжи</w:t>
      </w:r>
      <w:r w:rsidRPr="004D5A7B">
        <w:rPr>
          <w:sz w:val="28"/>
          <w:szCs w:val="28"/>
        </w:rPr>
        <w:t>нском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Городском</w:t>
      </w:r>
      <w:r w:rsidR="00124249" w:rsidRPr="004D5A7B">
        <w:rPr>
          <w:sz w:val="28"/>
          <w:szCs w:val="28"/>
        </w:rPr>
        <w:t xml:space="preserve"> </w:t>
      </w:r>
      <w:r w:rsidRPr="004D5A7B">
        <w:rPr>
          <w:sz w:val="28"/>
          <w:szCs w:val="28"/>
        </w:rPr>
        <w:t xml:space="preserve">округе 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1) </w:t>
      </w:r>
      <w:r w:rsidR="007A5946">
        <w:rPr>
          <w:sz w:val="28"/>
          <w:szCs w:val="28"/>
        </w:rPr>
        <w:t xml:space="preserve">п. </w:t>
      </w:r>
      <w:r w:rsidRPr="004D5A7B">
        <w:rPr>
          <w:sz w:val="28"/>
          <w:szCs w:val="28"/>
        </w:rPr>
        <w:t>Палан</w:t>
      </w:r>
      <w:r w:rsidR="007A5946">
        <w:rPr>
          <w:sz w:val="28"/>
          <w:szCs w:val="28"/>
        </w:rPr>
        <w:t>а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Лучшие показатели удовлетворенности населения качеством предоставляемых жилищно – коммунальных услуг сложились в: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Муниципальных районах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1)</w:t>
      </w:r>
      <w:r w:rsidR="007A6EDB" w:rsidRPr="004D5A7B">
        <w:rPr>
          <w:sz w:val="28"/>
          <w:szCs w:val="28"/>
        </w:rPr>
        <w:t xml:space="preserve"> </w:t>
      </w:r>
      <w:r w:rsidRPr="004D5A7B">
        <w:rPr>
          <w:sz w:val="28"/>
          <w:szCs w:val="28"/>
        </w:rPr>
        <w:t>Пенжинском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2) Олюторском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3) </w:t>
      </w:r>
      <w:r w:rsidR="0053568F" w:rsidRPr="004D5A7B">
        <w:rPr>
          <w:sz w:val="28"/>
          <w:szCs w:val="28"/>
        </w:rPr>
        <w:t>Елизовском</w:t>
      </w:r>
    </w:p>
    <w:p w:rsidR="002726E6" w:rsidRPr="004D5A7B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>Городском</w:t>
      </w:r>
      <w:r w:rsidR="00124249" w:rsidRPr="004D5A7B">
        <w:rPr>
          <w:sz w:val="28"/>
          <w:szCs w:val="28"/>
        </w:rPr>
        <w:t xml:space="preserve"> </w:t>
      </w:r>
      <w:r w:rsidRPr="004D5A7B">
        <w:rPr>
          <w:sz w:val="28"/>
          <w:szCs w:val="28"/>
        </w:rPr>
        <w:t xml:space="preserve">округе </w:t>
      </w:r>
    </w:p>
    <w:p w:rsidR="002726E6" w:rsidRDefault="002726E6" w:rsidP="002726E6">
      <w:pPr>
        <w:ind w:firstLine="709"/>
        <w:jc w:val="both"/>
        <w:rPr>
          <w:sz w:val="28"/>
          <w:szCs w:val="28"/>
        </w:rPr>
      </w:pPr>
      <w:r w:rsidRPr="004D5A7B">
        <w:rPr>
          <w:sz w:val="28"/>
          <w:szCs w:val="28"/>
        </w:rPr>
        <w:t xml:space="preserve">1) </w:t>
      </w:r>
      <w:r w:rsidR="00AC4392" w:rsidRPr="004D5A7B">
        <w:rPr>
          <w:sz w:val="28"/>
          <w:szCs w:val="28"/>
        </w:rPr>
        <w:t>Вилючинске</w:t>
      </w:r>
    </w:p>
    <w:p w:rsidR="002726E6" w:rsidRDefault="002726E6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факторами, влияющими на формирование низких оценок деятельности органов местного самоуправления, являются (комментарии респондентов):</w:t>
      </w:r>
    </w:p>
    <w:p w:rsidR="00205BFB" w:rsidRDefault="002726E6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00DBC">
        <w:rPr>
          <w:sz w:val="28"/>
          <w:szCs w:val="28"/>
        </w:rPr>
        <w:t xml:space="preserve"> </w:t>
      </w:r>
      <w:r w:rsidR="00205BFB">
        <w:rPr>
          <w:sz w:val="28"/>
          <w:szCs w:val="28"/>
        </w:rPr>
        <w:t>отсутствие дополнительного образования;</w:t>
      </w:r>
      <w:r w:rsidR="00205BFB" w:rsidRPr="00D30E53">
        <w:rPr>
          <w:sz w:val="28"/>
          <w:szCs w:val="28"/>
        </w:rPr>
        <w:t xml:space="preserve"> </w:t>
      </w:r>
    </w:p>
    <w:p w:rsidR="002726E6" w:rsidRDefault="00205BFB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00DBC">
        <w:rPr>
          <w:sz w:val="28"/>
          <w:szCs w:val="28"/>
        </w:rPr>
        <w:t xml:space="preserve"> </w:t>
      </w:r>
      <w:r w:rsidR="002726E6" w:rsidRPr="00D30E53">
        <w:rPr>
          <w:sz w:val="28"/>
          <w:szCs w:val="28"/>
        </w:rPr>
        <w:t>рост цен</w:t>
      </w:r>
      <w:r w:rsidR="002726E6">
        <w:rPr>
          <w:sz w:val="28"/>
          <w:szCs w:val="28"/>
        </w:rPr>
        <w:t xml:space="preserve"> на </w:t>
      </w:r>
      <w:r w:rsidR="002726E6" w:rsidRPr="00D30E53">
        <w:rPr>
          <w:sz w:val="28"/>
          <w:szCs w:val="28"/>
        </w:rPr>
        <w:t>услуги</w:t>
      </w:r>
      <w:r w:rsidR="002726E6">
        <w:rPr>
          <w:sz w:val="28"/>
          <w:szCs w:val="28"/>
        </w:rPr>
        <w:t xml:space="preserve"> ЖКХ;</w:t>
      </w:r>
    </w:p>
    <w:p w:rsidR="002726E6" w:rsidRDefault="002726E6" w:rsidP="00272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00DBC">
        <w:rPr>
          <w:sz w:val="28"/>
          <w:szCs w:val="28"/>
        </w:rPr>
        <w:t xml:space="preserve"> </w:t>
      </w:r>
      <w:r w:rsidRPr="00296587">
        <w:rPr>
          <w:sz w:val="28"/>
          <w:szCs w:val="28"/>
        </w:rPr>
        <w:t xml:space="preserve">недостаточная работа органов местного самоуправления в части </w:t>
      </w:r>
      <w:r>
        <w:rPr>
          <w:sz w:val="28"/>
          <w:szCs w:val="28"/>
        </w:rPr>
        <w:t>решения коммунальных, жилищных проблем, благоустройства территорий</w:t>
      </w:r>
      <w:r w:rsidR="000A10EB">
        <w:rPr>
          <w:sz w:val="28"/>
          <w:szCs w:val="28"/>
        </w:rPr>
        <w:t>.</w:t>
      </w:r>
    </w:p>
    <w:p w:rsidR="002726E6" w:rsidRPr="00F7142E" w:rsidRDefault="002726E6" w:rsidP="002726E6">
      <w:pPr>
        <w:rPr>
          <w:sz w:val="28"/>
          <w:szCs w:val="28"/>
        </w:rPr>
      </w:pPr>
    </w:p>
    <w:p w:rsidR="002726E6" w:rsidRPr="00F7142E" w:rsidRDefault="002726E6" w:rsidP="002726E6">
      <w:pPr>
        <w:jc w:val="center"/>
        <w:rPr>
          <w:b/>
          <w:sz w:val="28"/>
          <w:szCs w:val="28"/>
        </w:rPr>
      </w:pPr>
      <w:r w:rsidRPr="00F7142E">
        <w:rPr>
          <w:b/>
          <w:sz w:val="28"/>
          <w:szCs w:val="28"/>
        </w:rPr>
        <w:t>III. Результаты оценки эффективности деятельности органов местного самоуправления городских округов и муниципальных районов</w:t>
      </w:r>
    </w:p>
    <w:p w:rsidR="002726E6" w:rsidRPr="00F7142E" w:rsidRDefault="002726E6" w:rsidP="002726E6">
      <w:pPr>
        <w:rPr>
          <w:sz w:val="28"/>
          <w:szCs w:val="28"/>
        </w:rPr>
      </w:pPr>
    </w:p>
    <w:p w:rsidR="003F315E" w:rsidRDefault="003F315E" w:rsidP="003F315E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Утвержденные экспертной группой итоги </w:t>
      </w:r>
      <w:r w:rsidRPr="00F027CB">
        <w:rPr>
          <w:bCs/>
          <w:sz w:val="28"/>
          <w:szCs w:val="28"/>
        </w:rPr>
        <w:t xml:space="preserve">оценки эффективности деятельности органов местного самоуправления городских округов и муниципальных районов в Камчатском крае, </w:t>
      </w:r>
      <w:r w:rsidRPr="00F027CB">
        <w:rPr>
          <w:bCs/>
          <w:color w:val="000000"/>
          <w:sz w:val="28"/>
          <w:szCs w:val="28"/>
        </w:rPr>
        <w:t xml:space="preserve">рассчитанные </w:t>
      </w:r>
      <w:r>
        <w:rPr>
          <w:bCs/>
          <w:color w:val="000000"/>
          <w:sz w:val="28"/>
          <w:szCs w:val="28"/>
        </w:rPr>
        <w:t xml:space="preserve">и сформированные </w:t>
      </w:r>
      <w:r w:rsidRPr="00F027CB">
        <w:rPr>
          <w:bCs/>
          <w:color w:val="000000"/>
          <w:sz w:val="28"/>
          <w:szCs w:val="28"/>
        </w:rPr>
        <w:t>с учетом</w:t>
      </w:r>
      <w:r w:rsidR="009928E7">
        <w:rPr>
          <w:bCs/>
          <w:color w:val="000000"/>
          <w:sz w:val="28"/>
          <w:szCs w:val="28"/>
        </w:rPr>
        <w:t xml:space="preserve"> (рисунок 21)</w:t>
      </w:r>
      <w:r>
        <w:rPr>
          <w:bCs/>
          <w:color w:val="000000"/>
          <w:sz w:val="28"/>
          <w:szCs w:val="28"/>
        </w:rPr>
        <w:t>:</w:t>
      </w:r>
    </w:p>
    <w:p w:rsidR="003F315E" w:rsidRPr="00F50A9E" w:rsidRDefault="003F315E" w:rsidP="000A10EB">
      <w:pPr>
        <w:ind w:firstLine="720"/>
        <w:jc w:val="both"/>
        <w:rPr>
          <w:bCs/>
          <w:color w:val="000000"/>
          <w:sz w:val="28"/>
          <w:szCs w:val="28"/>
        </w:rPr>
      </w:pPr>
      <w:r w:rsidRPr="00F50A9E">
        <w:rPr>
          <w:bCs/>
          <w:color w:val="000000"/>
          <w:sz w:val="28"/>
          <w:szCs w:val="28"/>
        </w:rPr>
        <w:lastRenderedPageBreak/>
        <w:t>- представленных Минэкономразвития Камчатского края результатов комплексной оценки;</w:t>
      </w:r>
    </w:p>
    <w:p w:rsidR="003F315E" w:rsidRPr="00F50A9E" w:rsidRDefault="003F315E" w:rsidP="000A10EB">
      <w:pPr>
        <w:ind w:firstLine="720"/>
        <w:jc w:val="both"/>
        <w:rPr>
          <w:bCs/>
          <w:color w:val="000000"/>
          <w:sz w:val="28"/>
          <w:szCs w:val="28"/>
        </w:rPr>
      </w:pPr>
      <w:r w:rsidRPr="00F50A9E">
        <w:rPr>
          <w:bCs/>
          <w:color w:val="000000"/>
          <w:sz w:val="28"/>
          <w:szCs w:val="28"/>
        </w:rPr>
        <w:t>-  принятых к использованию показателей экспертной оценки;</w:t>
      </w:r>
    </w:p>
    <w:p w:rsidR="003C019E" w:rsidRPr="00942957" w:rsidRDefault="003F315E" w:rsidP="003F315E">
      <w:pPr>
        <w:ind w:firstLine="720"/>
        <w:jc w:val="both"/>
        <w:rPr>
          <w:bCs/>
          <w:color w:val="000000"/>
          <w:sz w:val="28"/>
          <w:szCs w:val="28"/>
        </w:rPr>
      </w:pPr>
      <w:r w:rsidRPr="00F50A9E">
        <w:rPr>
          <w:bCs/>
          <w:color w:val="000000"/>
          <w:sz w:val="28"/>
          <w:szCs w:val="28"/>
        </w:rPr>
        <w:t>- решения экспертной группы о понижении положения Елизовского муниципального района в рейтинге муниципальных районов на одну позицию, в связи с отсутствием в муниципальном районе утвержденной схемы территориального планирования</w:t>
      </w:r>
      <w:r w:rsidR="00942957">
        <w:rPr>
          <w:bCs/>
          <w:color w:val="000000"/>
          <w:sz w:val="28"/>
          <w:szCs w:val="28"/>
        </w:rPr>
        <w:t>.</w:t>
      </w:r>
    </w:p>
    <w:p w:rsidR="003C019E" w:rsidRDefault="003C019E" w:rsidP="003F315E">
      <w:pPr>
        <w:ind w:firstLine="720"/>
        <w:jc w:val="both"/>
        <w:rPr>
          <w:bCs/>
          <w:color w:val="000000"/>
          <w:sz w:val="28"/>
          <w:szCs w:val="28"/>
        </w:rPr>
      </w:pPr>
    </w:p>
    <w:p w:rsidR="00A26B15" w:rsidRDefault="00636312" w:rsidP="00636312">
      <w:pPr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4A5E23">
        <w:rPr>
          <w:bCs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="00CA03DB">
        <w:rPr>
          <w:bCs/>
          <w:color w:val="000000"/>
          <w:sz w:val="28"/>
          <w:szCs w:val="28"/>
        </w:rPr>
        <w:t xml:space="preserve"> </w:t>
      </w:r>
      <w:r w:rsidR="004A5E23">
        <w:rPr>
          <w:bCs/>
          <w:color w:val="000000"/>
          <w:sz w:val="28"/>
          <w:szCs w:val="28"/>
        </w:rPr>
        <w:t xml:space="preserve">   </w:t>
      </w:r>
      <w:r w:rsidR="00A26B15">
        <w:rPr>
          <w:bCs/>
          <w:color w:val="000000"/>
          <w:sz w:val="28"/>
          <w:szCs w:val="28"/>
        </w:rPr>
        <w:t xml:space="preserve"> </w:t>
      </w:r>
      <w:r w:rsidR="004A5E23" w:rsidRPr="00636312">
        <w:rPr>
          <w:b/>
          <w:bCs/>
          <w:color w:val="000000"/>
          <w:sz w:val="28"/>
          <w:szCs w:val="28"/>
        </w:rPr>
        <w:t xml:space="preserve">Рисунок 21 </w:t>
      </w:r>
    </w:p>
    <w:p w:rsidR="00636312" w:rsidRDefault="00A26B15" w:rsidP="00636312">
      <w:pPr>
        <w:jc w:val="both"/>
        <w:rPr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46111F3" wp14:editId="4AFA9109">
            <wp:extent cx="5675198" cy="6324600"/>
            <wp:effectExtent l="19050" t="19050" r="20955" b="190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226" cy="6324632"/>
                    </a:xfrm>
                    <a:prstGeom prst="rect">
                      <a:avLst/>
                    </a:prstGeom>
                    <a:noFill/>
                    <a:ln w="22225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4A5E23" w:rsidRPr="00636312">
        <w:rPr>
          <w:b/>
          <w:bCs/>
          <w:color w:val="000000"/>
          <w:sz w:val="28"/>
          <w:szCs w:val="28"/>
        </w:rPr>
        <w:t xml:space="preserve">     </w:t>
      </w:r>
      <w:r w:rsidR="004A5E23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sectPr w:rsidR="00636312" w:rsidSect="001912B1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FD1" w:rsidRDefault="00082FD1" w:rsidP="00FD77E0">
      <w:r>
        <w:separator/>
      </w:r>
    </w:p>
  </w:endnote>
  <w:endnote w:type="continuationSeparator" w:id="0">
    <w:p w:rsidR="00082FD1" w:rsidRDefault="00082FD1" w:rsidP="00FD7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F59" w:rsidRDefault="00427F5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21754"/>
      <w:docPartObj>
        <w:docPartGallery w:val="Page Numbers (Bottom of Page)"/>
        <w:docPartUnique/>
      </w:docPartObj>
    </w:sdtPr>
    <w:sdtEndPr/>
    <w:sdtContent>
      <w:p w:rsidR="00427F59" w:rsidRDefault="00427F5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B4A">
          <w:rPr>
            <w:noProof/>
          </w:rPr>
          <w:t>41</w:t>
        </w:r>
        <w:r>
          <w:fldChar w:fldCharType="end"/>
        </w:r>
      </w:p>
    </w:sdtContent>
  </w:sdt>
  <w:p w:rsidR="00427F59" w:rsidRDefault="00427F5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F59" w:rsidRDefault="00427F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FD1" w:rsidRDefault="00082FD1" w:rsidP="00FD77E0">
      <w:r>
        <w:separator/>
      </w:r>
    </w:p>
  </w:footnote>
  <w:footnote w:type="continuationSeparator" w:id="0">
    <w:p w:rsidR="00082FD1" w:rsidRDefault="00082FD1" w:rsidP="00FD7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F59" w:rsidRDefault="00427F5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F59" w:rsidRDefault="00427F5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F59" w:rsidRDefault="00427F5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0455"/>
    <w:multiLevelType w:val="hybridMultilevel"/>
    <w:tmpl w:val="72382E3C"/>
    <w:lvl w:ilvl="0" w:tplc="796244DE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9B9210E"/>
    <w:multiLevelType w:val="hybridMultilevel"/>
    <w:tmpl w:val="BDE6A0AE"/>
    <w:lvl w:ilvl="0" w:tplc="65FC1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F26DC"/>
    <w:multiLevelType w:val="hybridMultilevel"/>
    <w:tmpl w:val="FB2A1BFA"/>
    <w:lvl w:ilvl="0" w:tplc="634AAD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0B5DB3"/>
    <w:multiLevelType w:val="hybridMultilevel"/>
    <w:tmpl w:val="837CB18A"/>
    <w:lvl w:ilvl="0" w:tplc="82EC1262">
      <w:start w:val="1"/>
      <w:numFmt w:val="decimal"/>
      <w:lvlText w:val="%1."/>
      <w:lvlJc w:val="left"/>
      <w:pPr>
        <w:ind w:left="179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A83619"/>
    <w:multiLevelType w:val="hybridMultilevel"/>
    <w:tmpl w:val="441EB354"/>
    <w:lvl w:ilvl="0" w:tplc="65FC10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B37090"/>
    <w:multiLevelType w:val="hybridMultilevel"/>
    <w:tmpl w:val="E3A615B4"/>
    <w:lvl w:ilvl="0" w:tplc="BB8442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9F96CA1"/>
    <w:multiLevelType w:val="hybridMultilevel"/>
    <w:tmpl w:val="737E3A76"/>
    <w:lvl w:ilvl="0" w:tplc="65FC10DE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</w:abstractNum>
  <w:abstractNum w:abstractNumId="7">
    <w:nsid w:val="350F3BD7"/>
    <w:multiLevelType w:val="hybridMultilevel"/>
    <w:tmpl w:val="8C843520"/>
    <w:lvl w:ilvl="0" w:tplc="D1E6F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046BDF"/>
    <w:multiLevelType w:val="hybridMultilevel"/>
    <w:tmpl w:val="286AF81E"/>
    <w:lvl w:ilvl="0" w:tplc="65FC1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4713F"/>
    <w:multiLevelType w:val="hybridMultilevel"/>
    <w:tmpl w:val="B56A54E4"/>
    <w:lvl w:ilvl="0" w:tplc="A1049A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0E23A7"/>
    <w:multiLevelType w:val="hybridMultilevel"/>
    <w:tmpl w:val="10669D38"/>
    <w:lvl w:ilvl="0" w:tplc="65FC10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EB"/>
    <w:rsid w:val="00006360"/>
    <w:rsid w:val="000116EE"/>
    <w:rsid w:val="00014324"/>
    <w:rsid w:val="00020DD6"/>
    <w:rsid w:val="00021468"/>
    <w:rsid w:val="000227BB"/>
    <w:rsid w:val="0002636B"/>
    <w:rsid w:val="00030F9F"/>
    <w:rsid w:val="00033E6F"/>
    <w:rsid w:val="000373A6"/>
    <w:rsid w:val="000460C8"/>
    <w:rsid w:val="00053084"/>
    <w:rsid w:val="0005737E"/>
    <w:rsid w:val="00062F6B"/>
    <w:rsid w:val="000645D4"/>
    <w:rsid w:val="00065154"/>
    <w:rsid w:val="00075B5F"/>
    <w:rsid w:val="00082FD1"/>
    <w:rsid w:val="00090DCB"/>
    <w:rsid w:val="0009206A"/>
    <w:rsid w:val="000A022B"/>
    <w:rsid w:val="000A10EB"/>
    <w:rsid w:val="000B2FA8"/>
    <w:rsid w:val="000C126A"/>
    <w:rsid w:val="000D1255"/>
    <w:rsid w:val="000D1345"/>
    <w:rsid w:val="000D1D50"/>
    <w:rsid w:val="000D67CE"/>
    <w:rsid w:val="000E4BF8"/>
    <w:rsid w:val="000E67EB"/>
    <w:rsid w:val="000E6D39"/>
    <w:rsid w:val="000E7926"/>
    <w:rsid w:val="000F588C"/>
    <w:rsid w:val="00100788"/>
    <w:rsid w:val="00102A72"/>
    <w:rsid w:val="0010676B"/>
    <w:rsid w:val="00106B39"/>
    <w:rsid w:val="00112443"/>
    <w:rsid w:val="001145BE"/>
    <w:rsid w:val="00114EC9"/>
    <w:rsid w:val="00117E3C"/>
    <w:rsid w:val="0012094A"/>
    <w:rsid w:val="00124249"/>
    <w:rsid w:val="001271CA"/>
    <w:rsid w:val="001318A4"/>
    <w:rsid w:val="00131D25"/>
    <w:rsid w:val="001467DD"/>
    <w:rsid w:val="0015403A"/>
    <w:rsid w:val="00154A59"/>
    <w:rsid w:val="00163467"/>
    <w:rsid w:val="001654B9"/>
    <w:rsid w:val="00166E77"/>
    <w:rsid w:val="00173D67"/>
    <w:rsid w:val="00174B4A"/>
    <w:rsid w:val="00174BBC"/>
    <w:rsid w:val="00176517"/>
    <w:rsid w:val="001845CF"/>
    <w:rsid w:val="00186D69"/>
    <w:rsid w:val="001912B1"/>
    <w:rsid w:val="001926F1"/>
    <w:rsid w:val="00193605"/>
    <w:rsid w:val="00193C22"/>
    <w:rsid w:val="001A1063"/>
    <w:rsid w:val="001A21DC"/>
    <w:rsid w:val="001A40E9"/>
    <w:rsid w:val="001A4348"/>
    <w:rsid w:val="001A460E"/>
    <w:rsid w:val="001C59A0"/>
    <w:rsid w:val="001C7584"/>
    <w:rsid w:val="001C769D"/>
    <w:rsid w:val="001D08BD"/>
    <w:rsid w:val="001D67C9"/>
    <w:rsid w:val="001D7043"/>
    <w:rsid w:val="001D7150"/>
    <w:rsid w:val="001E3A0E"/>
    <w:rsid w:val="001E526E"/>
    <w:rsid w:val="001E6451"/>
    <w:rsid w:val="001F6756"/>
    <w:rsid w:val="00200DBC"/>
    <w:rsid w:val="00200FE9"/>
    <w:rsid w:val="00203842"/>
    <w:rsid w:val="0020441D"/>
    <w:rsid w:val="00205BFB"/>
    <w:rsid w:val="002062B1"/>
    <w:rsid w:val="00206D4F"/>
    <w:rsid w:val="00213106"/>
    <w:rsid w:val="00215364"/>
    <w:rsid w:val="00215F6F"/>
    <w:rsid w:val="0021770F"/>
    <w:rsid w:val="0023076A"/>
    <w:rsid w:val="002321C6"/>
    <w:rsid w:val="00232DEA"/>
    <w:rsid w:val="00233AEC"/>
    <w:rsid w:val="00241B67"/>
    <w:rsid w:val="00244067"/>
    <w:rsid w:val="00247F29"/>
    <w:rsid w:val="002510D8"/>
    <w:rsid w:val="0025340A"/>
    <w:rsid w:val="002606E7"/>
    <w:rsid w:val="0026506C"/>
    <w:rsid w:val="002659E5"/>
    <w:rsid w:val="002674AF"/>
    <w:rsid w:val="00267EBC"/>
    <w:rsid w:val="00267FEE"/>
    <w:rsid w:val="002726E6"/>
    <w:rsid w:val="00281B5C"/>
    <w:rsid w:val="00291C4F"/>
    <w:rsid w:val="00292E6D"/>
    <w:rsid w:val="002B3038"/>
    <w:rsid w:val="002B3D12"/>
    <w:rsid w:val="002B3E96"/>
    <w:rsid w:val="002B4FC0"/>
    <w:rsid w:val="002C1981"/>
    <w:rsid w:val="002C482E"/>
    <w:rsid w:val="002C6A13"/>
    <w:rsid w:val="002C6F30"/>
    <w:rsid w:val="002D6A7B"/>
    <w:rsid w:val="002E321B"/>
    <w:rsid w:val="002E3263"/>
    <w:rsid w:val="002E6DAC"/>
    <w:rsid w:val="002F1558"/>
    <w:rsid w:val="002F317A"/>
    <w:rsid w:val="002F7027"/>
    <w:rsid w:val="00300339"/>
    <w:rsid w:val="00306338"/>
    <w:rsid w:val="0031118C"/>
    <w:rsid w:val="003131B0"/>
    <w:rsid w:val="00322BB2"/>
    <w:rsid w:val="003249C1"/>
    <w:rsid w:val="003255FA"/>
    <w:rsid w:val="00325B2D"/>
    <w:rsid w:val="00330951"/>
    <w:rsid w:val="00332305"/>
    <w:rsid w:val="00336DAE"/>
    <w:rsid w:val="00337952"/>
    <w:rsid w:val="00337BDD"/>
    <w:rsid w:val="00340D96"/>
    <w:rsid w:val="003413EC"/>
    <w:rsid w:val="0034483B"/>
    <w:rsid w:val="0034597B"/>
    <w:rsid w:val="00345CAF"/>
    <w:rsid w:val="00350057"/>
    <w:rsid w:val="0035037C"/>
    <w:rsid w:val="0035316F"/>
    <w:rsid w:val="003542C1"/>
    <w:rsid w:val="00355641"/>
    <w:rsid w:val="00367289"/>
    <w:rsid w:val="00382C18"/>
    <w:rsid w:val="00391C4B"/>
    <w:rsid w:val="00393643"/>
    <w:rsid w:val="003A1CF1"/>
    <w:rsid w:val="003A1D2B"/>
    <w:rsid w:val="003A20B8"/>
    <w:rsid w:val="003A5980"/>
    <w:rsid w:val="003A76FE"/>
    <w:rsid w:val="003B0CDC"/>
    <w:rsid w:val="003B1103"/>
    <w:rsid w:val="003B7587"/>
    <w:rsid w:val="003B7902"/>
    <w:rsid w:val="003C019E"/>
    <w:rsid w:val="003C28AA"/>
    <w:rsid w:val="003C7070"/>
    <w:rsid w:val="003C712B"/>
    <w:rsid w:val="003C7B25"/>
    <w:rsid w:val="003D01A7"/>
    <w:rsid w:val="003D024C"/>
    <w:rsid w:val="003D1844"/>
    <w:rsid w:val="003D2670"/>
    <w:rsid w:val="003D76D3"/>
    <w:rsid w:val="003E2C55"/>
    <w:rsid w:val="003E7672"/>
    <w:rsid w:val="003E776C"/>
    <w:rsid w:val="003F315E"/>
    <w:rsid w:val="003F5C01"/>
    <w:rsid w:val="003F6077"/>
    <w:rsid w:val="00402236"/>
    <w:rsid w:val="00410D95"/>
    <w:rsid w:val="004178E0"/>
    <w:rsid w:val="00425236"/>
    <w:rsid w:val="00427F59"/>
    <w:rsid w:val="00434832"/>
    <w:rsid w:val="004426F2"/>
    <w:rsid w:val="00453F2A"/>
    <w:rsid w:val="004546FC"/>
    <w:rsid w:val="00457BC9"/>
    <w:rsid w:val="00457C0C"/>
    <w:rsid w:val="00464DF3"/>
    <w:rsid w:val="00475D03"/>
    <w:rsid w:val="00476F64"/>
    <w:rsid w:val="004836AA"/>
    <w:rsid w:val="00486F5B"/>
    <w:rsid w:val="004903AC"/>
    <w:rsid w:val="00490F10"/>
    <w:rsid w:val="00492D12"/>
    <w:rsid w:val="00496F63"/>
    <w:rsid w:val="00497980"/>
    <w:rsid w:val="00497A24"/>
    <w:rsid w:val="004A5E23"/>
    <w:rsid w:val="004B3A03"/>
    <w:rsid w:val="004B743A"/>
    <w:rsid w:val="004C3E00"/>
    <w:rsid w:val="004C55A2"/>
    <w:rsid w:val="004D1891"/>
    <w:rsid w:val="004D398F"/>
    <w:rsid w:val="004D3AE7"/>
    <w:rsid w:val="004D5A7B"/>
    <w:rsid w:val="004E1C4C"/>
    <w:rsid w:val="004F5887"/>
    <w:rsid w:val="00507980"/>
    <w:rsid w:val="0051428E"/>
    <w:rsid w:val="00515E2B"/>
    <w:rsid w:val="0051724D"/>
    <w:rsid w:val="00517474"/>
    <w:rsid w:val="00520CA7"/>
    <w:rsid w:val="00523A64"/>
    <w:rsid w:val="0052763F"/>
    <w:rsid w:val="00532801"/>
    <w:rsid w:val="0053568F"/>
    <w:rsid w:val="005356A0"/>
    <w:rsid w:val="005425A1"/>
    <w:rsid w:val="00545B05"/>
    <w:rsid w:val="00550586"/>
    <w:rsid w:val="00551D26"/>
    <w:rsid w:val="00554D02"/>
    <w:rsid w:val="005565F5"/>
    <w:rsid w:val="00561D33"/>
    <w:rsid w:val="00566B93"/>
    <w:rsid w:val="00581AC6"/>
    <w:rsid w:val="00581B68"/>
    <w:rsid w:val="0058358E"/>
    <w:rsid w:val="00584508"/>
    <w:rsid w:val="005A03DE"/>
    <w:rsid w:val="005A5CC6"/>
    <w:rsid w:val="005A7180"/>
    <w:rsid w:val="005B769A"/>
    <w:rsid w:val="005C0C29"/>
    <w:rsid w:val="005D1112"/>
    <w:rsid w:val="005E15C0"/>
    <w:rsid w:val="005E1634"/>
    <w:rsid w:val="005E31E7"/>
    <w:rsid w:val="005E3293"/>
    <w:rsid w:val="005E350E"/>
    <w:rsid w:val="005E500E"/>
    <w:rsid w:val="005E6CC6"/>
    <w:rsid w:val="005F4816"/>
    <w:rsid w:val="005F7CA8"/>
    <w:rsid w:val="006064C3"/>
    <w:rsid w:val="00610991"/>
    <w:rsid w:val="00611FE5"/>
    <w:rsid w:val="00620EC3"/>
    <w:rsid w:val="006219B3"/>
    <w:rsid w:val="00623940"/>
    <w:rsid w:val="00623C7C"/>
    <w:rsid w:val="006256F1"/>
    <w:rsid w:val="00625799"/>
    <w:rsid w:val="00625B06"/>
    <w:rsid w:val="00627D53"/>
    <w:rsid w:val="00636312"/>
    <w:rsid w:val="00641C6C"/>
    <w:rsid w:val="006467F7"/>
    <w:rsid w:val="00656C1E"/>
    <w:rsid w:val="0066190D"/>
    <w:rsid w:val="00670696"/>
    <w:rsid w:val="00670FFF"/>
    <w:rsid w:val="0067294B"/>
    <w:rsid w:val="00672B13"/>
    <w:rsid w:val="00676E4F"/>
    <w:rsid w:val="00682F6F"/>
    <w:rsid w:val="006839DC"/>
    <w:rsid w:val="0069198B"/>
    <w:rsid w:val="006932EC"/>
    <w:rsid w:val="006937E5"/>
    <w:rsid w:val="006A0553"/>
    <w:rsid w:val="006A4B8B"/>
    <w:rsid w:val="006A5E08"/>
    <w:rsid w:val="006B4152"/>
    <w:rsid w:val="006C0235"/>
    <w:rsid w:val="006C1049"/>
    <w:rsid w:val="006C2270"/>
    <w:rsid w:val="006C5B23"/>
    <w:rsid w:val="006D4EA4"/>
    <w:rsid w:val="006E19D1"/>
    <w:rsid w:val="006E4FEE"/>
    <w:rsid w:val="006F2C4F"/>
    <w:rsid w:val="006F328A"/>
    <w:rsid w:val="006F4E17"/>
    <w:rsid w:val="00701588"/>
    <w:rsid w:val="00702543"/>
    <w:rsid w:val="00705C88"/>
    <w:rsid w:val="00706DF9"/>
    <w:rsid w:val="007114C6"/>
    <w:rsid w:val="00720F22"/>
    <w:rsid w:val="00723340"/>
    <w:rsid w:val="00724D8A"/>
    <w:rsid w:val="00724FE1"/>
    <w:rsid w:val="0072514D"/>
    <w:rsid w:val="007271C6"/>
    <w:rsid w:val="00727A1A"/>
    <w:rsid w:val="007339D6"/>
    <w:rsid w:val="00737AF4"/>
    <w:rsid w:val="00755808"/>
    <w:rsid w:val="00760913"/>
    <w:rsid w:val="00762D63"/>
    <w:rsid w:val="00762E93"/>
    <w:rsid w:val="00765415"/>
    <w:rsid w:val="00777728"/>
    <w:rsid w:val="00781077"/>
    <w:rsid w:val="00786A12"/>
    <w:rsid w:val="00787D44"/>
    <w:rsid w:val="0079029A"/>
    <w:rsid w:val="0079773F"/>
    <w:rsid w:val="007A229E"/>
    <w:rsid w:val="007A5946"/>
    <w:rsid w:val="007A5CEA"/>
    <w:rsid w:val="007A6EDB"/>
    <w:rsid w:val="007B3B7B"/>
    <w:rsid w:val="007B4583"/>
    <w:rsid w:val="007C208F"/>
    <w:rsid w:val="007C2940"/>
    <w:rsid w:val="007C3137"/>
    <w:rsid w:val="007C3CCE"/>
    <w:rsid w:val="007D3D67"/>
    <w:rsid w:val="007D5B21"/>
    <w:rsid w:val="007E11AD"/>
    <w:rsid w:val="007E23B0"/>
    <w:rsid w:val="007E6C45"/>
    <w:rsid w:val="007F508F"/>
    <w:rsid w:val="00800A97"/>
    <w:rsid w:val="00803CB8"/>
    <w:rsid w:val="00803D92"/>
    <w:rsid w:val="008111C2"/>
    <w:rsid w:val="008174D9"/>
    <w:rsid w:val="00820FAD"/>
    <w:rsid w:val="008278AF"/>
    <w:rsid w:val="00834785"/>
    <w:rsid w:val="00835B1B"/>
    <w:rsid w:val="00843141"/>
    <w:rsid w:val="0084355C"/>
    <w:rsid w:val="00851959"/>
    <w:rsid w:val="00851B19"/>
    <w:rsid w:val="00853230"/>
    <w:rsid w:val="008571C4"/>
    <w:rsid w:val="00857995"/>
    <w:rsid w:val="00861B9B"/>
    <w:rsid w:val="00862769"/>
    <w:rsid w:val="00862B81"/>
    <w:rsid w:val="00866177"/>
    <w:rsid w:val="00873EDC"/>
    <w:rsid w:val="0087635F"/>
    <w:rsid w:val="00881862"/>
    <w:rsid w:val="00883720"/>
    <w:rsid w:val="00885F16"/>
    <w:rsid w:val="0088738A"/>
    <w:rsid w:val="008A524C"/>
    <w:rsid w:val="008B02C6"/>
    <w:rsid w:val="008B2D47"/>
    <w:rsid w:val="008B4E1B"/>
    <w:rsid w:val="008C46D2"/>
    <w:rsid w:val="008D461D"/>
    <w:rsid w:val="008E1300"/>
    <w:rsid w:val="008E21BB"/>
    <w:rsid w:val="008E39F5"/>
    <w:rsid w:val="008E4BA9"/>
    <w:rsid w:val="008E4FF0"/>
    <w:rsid w:val="008F2B02"/>
    <w:rsid w:val="008F64A1"/>
    <w:rsid w:val="008F78D0"/>
    <w:rsid w:val="00900ED1"/>
    <w:rsid w:val="00904C8F"/>
    <w:rsid w:val="009070F6"/>
    <w:rsid w:val="00914085"/>
    <w:rsid w:val="009151A3"/>
    <w:rsid w:val="00915236"/>
    <w:rsid w:val="0091527A"/>
    <w:rsid w:val="00915E7F"/>
    <w:rsid w:val="009202AA"/>
    <w:rsid w:val="009203B2"/>
    <w:rsid w:val="009207D6"/>
    <w:rsid w:val="00922B60"/>
    <w:rsid w:val="00927639"/>
    <w:rsid w:val="00927D7E"/>
    <w:rsid w:val="00930C8F"/>
    <w:rsid w:val="00934759"/>
    <w:rsid w:val="0093614F"/>
    <w:rsid w:val="00936B35"/>
    <w:rsid w:val="009417FA"/>
    <w:rsid w:val="00942957"/>
    <w:rsid w:val="00943E31"/>
    <w:rsid w:val="00945071"/>
    <w:rsid w:val="009462A6"/>
    <w:rsid w:val="009464FE"/>
    <w:rsid w:val="009521AF"/>
    <w:rsid w:val="0095759B"/>
    <w:rsid w:val="00961848"/>
    <w:rsid w:val="00966392"/>
    <w:rsid w:val="00967E52"/>
    <w:rsid w:val="00970C19"/>
    <w:rsid w:val="00973A7A"/>
    <w:rsid w:val="009825DD"/>
    <w:rsid w:val="009831D1"/>
    <w:rsid w:val="00983435"/>
    <w:rsid w:val="00983DEE"/>
    <w:rsid w:val="00991AC5"/>
    <w:rsid w:val="009928E7"/>
    <w:rsid w:val="00994986"/>
    <w:rsid w:val="009A2060"/>
    <w:rsid w:val="009A4C00"/>
    <w:rsid w:val="009A784E"/>
    <w:rsid w:val="009B1D1E"/>
    <w:rsid w:val="009B3B57"/>
    <w:rsid w:val="009B553D"/>
    <w:rsid w:val="009B5AC3"/>
    <w:rsid w:val="009C449F"/>
    <w:rsid w:val="009C71B4"/>
    <w:rsid w:val="009D245A"/>
    <w:rsid w:val="009D496D"/>
    <w:rsid w:val="009D4C77"/>
    <w:rsid w:val="009E3467"/>
    <w:rsid w:val="009E5524"/>
    <w:rsid w:val="009F05F6"/>
    <w:rsid w:val="009F24E4"/>
    <w:rsid w:val="009F3E22"/>
    <w:rsid w:val="009F43CD"/>
    <w:rsid w:val="00A0133A"/>
    <w:rsid w:val="00A026BA"/>
    <w:rsid w:val="00A044B3"/>
    <w:rsid w:val="00A05B4F"/>
    <w:rsid w:val="00A10D2D"/>
    <w:rsid w:val="00A12C6F"/>
    <w:rsid w:val="00A207BF"/>
    <w:rsid w:val="00A21CAE"/>
    <w:rsid w:val="00A229B7"/>
    <w:rsid w:val="00A25541"/>
    <w:rsid w:val="00A26647"/>
    <w:rsid w:val="00A26B15"/>
    <w:rsid w:val="00A2775F"/>
    <w:rsid w:val="00A336FF"/>
    <w:rsid w:val="00A37A33"/>
    <w:rsid w:val="00A400F0"/>
    <w:rsid w:val="00A40A50"/>
    <w:rsid w:val="00A44EB4"/>
    <w:rsid w:val="00A45EBD"/>
    <w:rsid w:val="00A50583"/>
    <w:rsid w:val="00A5180B"/>
    <w:rsid w:val="00A54357"/>
    <w:rsid w:val="00A54ACA"/>
    <w:rsid w:val="00A605AF"/>
    <w:rsid w:val="00A75C17"/>
    <w:rsid w:val="00A801B6"/>
    <w:rsid w:val="00A81D12"/>
    <w:rsid w:val="00A87CEA"/>
    <w:rsid w:val="00A9255B"/>
    <w:rsid w:val="00A9597D"/>
    <w:rsid w:val="00A97FAD"/>
    <w:rsid w:val="00AA1470"/>
    <w:rsid w:val="00AA7530"/>
    <w:rsid w:val="00AB2DFF"/>
    <w:rsid w:val="00AC4392"/>
    <w:rsid w:val="00AC7ED8"/>
    <w:rsid w:val="00AD1F8E"/>
    <w:rsid w:val="00AD2FAD"/>
    <w:rsid w:val="00AD5250"/>
    <w:rsid w:val="00AE2E08"/>
    <w:rsid w:val="00AE4AC9"/>
    <w:rsid w:val="00AF29B3"/>
    <w:rsid w:val="00AF30F4"/>
    <w:rsid w:val="00B0135D"/>
    <w:rsid w:val="00B03E7E"/>
    <w:rsid w:val="00B04C0D"/>
    <w:rsid w:val="00B10980"/>
    <w:rsid w:val="00B136CA"/>
    <w:rsid w:val="00B15132"/>
    <w:rsid w:val="00B16387"/>
    <w:rsid w:val="00B167CB"/>
    <w:rsid w:val="00B20739"/>
    <w:rsid w:val="00B2084A"/>
    <w:rsid w:val="00B229EB"/>
    <w:rsid w:val="00B2714F"/>
    <w:rsid w:val="00B30026"/>
    <w:rsid w:val="00B307E2"/>
    <w:rsid w:val="00B32A9B"/>
    <w:rsid w:val="00B371BA"/>
    <w:rsid w:val="00B41CDA"/>
    <w:rsid w:val="00B43972"/>
    <w:rsid w:val="00B45F99"/>
    <w:rsid w:val="00B501F5"/>
    <w:rsid w:val="00B50CEE"/>
    <w:rsid w:val="00B52158"/>
    <w:rsid w:val="00B53F56"/>
    <w:rsid w:val="00B554BE"/>
    <w:rsid w:val="00B57BD3"/>
    <w:rsid w:val="00B57E67"/>
    <w:rsid w:val="00B64C8C"/>
    <w:rsid w:val="00B65686"/>
    <w:rsid w:val="00B76892"/>
    <w:rsid w:val="00B774E7"/>
    <w:rsid w:val="00B77E66"/>
    <w:rsid w:val="00B82F71"/>
    <w:rsid w:val="00B9093C"/>
    <w:rsid w:val="00BA0B75"/>
    <w:rsid w:val="00BA0CCE"/>
    <w:rsid w:val="00BA2AFD"/>
    <w:rsid w:val="00BA61DD"/>
    <w:rsid w:val="00BB1BD5"/>
    <w:rsid w:val="00BB1F4D"/>
    <w:rsid w:val="00BB3471"/>
    <w:rsid w:val="00BC249D"/>
    <w:rsid w:val="00BC3F3D"/>
    <w:rsid w:val="00BD0193"/>
    <w:rsid w:val="00BD41EB"/>
    <w:rsid w:val="00BD6ABE"/>
    <w:rsid w:val="00BE09F4"/>
    <w:rsid w:val="00BE618B"/>
    <w:rsid w:val="00BF34FC"/>
    <w:rsid w:val="00BF6332"/>
    <w:rsid w:val="00BF64C1"/>
    <w:rsid w:val="00BF6634"/>
    <w:rsid w:val="00BF6768"/>
    <w:rsid w:val="00C04DB4"/>
    <w:rsid w:val="00C06735"/>
    <w:rsid w:val="00C07070"/>
    <w:rsid w:val="00C07212"/>
    <w:rsid w:val="00C176E7"/>
    <w:rsid w:val="00C24D2C"/>
    <w:rsid w:val="00C252E0"/>
    <w:rsid w:val="00C26B66"/>
    <w:rsid w:val="00C27A28"/>
    <w:rsid w:val="00C27DD9"/>
    <w:rsid w:val="00C316BB"/>
    <w:rsid w:val="00C3666F"/>
    <w:rsid w:val="00C36D72"/>
    <w:rsid w:val="00C3710A"/>
    <w:rsid w:val="00C42C56"/>
    <w:rsid w:val="00C43AE9"/>
    <w:rsid w:val="00C442A3"/>
    <w:rsid w:val="00C44CE9"/>
    <w:rsid w:val="00C465E4"/>
    <w:rsid w:val="00C468EA"/>
    <w:rsid w:val="00C4786F"/>
    <w:rsid w:val="00C5141C"/>
    <w:rsid w:val="00C51E76"/>
    <w:rsid w:val="00C52D23"/>
    <w:rsid w:val="00C5415C"/>
    <w:rsid w:val="00C54FF8"/>
    <w:rsid w:val="00C71FE8"/>
    <w:rsid w:val="00C74745"/>
    <w:rsid w:val="00C74889"/>
    <w:rsid w:val="00C82AF1"/>
    <w:rsid w:val="00C8713B"/>
    <w:rsid w:val="00C9211F"/>
    <w:rsid w:val="00C92225"/>
    <w:rsid w:val="00C95719"/>
    <w:rsid w:val="00C97F16"/>
    <w:rsid w:val="00CA03DB"/>
    <w:rsid w:val="00CA448B"/>
    <w:rsid w:val="00CA5536"/>
    <w:rsid w:val="00CA751A"/>
    <w:rsid w:val="00CB085C"/>
    <w:rsid w:val="00CB1132"/>
    <w:rsid w:val="00CB15F7"/>
    <w:rsid w:val="00CB7590"/>
    <w:rsid w:val="00CB7A51"/>
    <w:rsid w:val="00CC1A76"/>
    <w:rsid w:val="00CC3148"/>
    <w:rsid w:val="00CC715E"/>
    <w:rsid w:val="00CD32D9"/>
    <w:rsid w:val="00CE47B9"/>
    <w:rsid w:val="00CF3CFE"/>
    <w:rsid w:val="00CF772C"/>
    <w:rsid w:val="00D02E7A"/>
    <w:rsid w:val="00D03FA9"/>
    <w:rsid w:val="00D12F1C"/>
    <w:rsid w:val="00D13B1D"/>
    <w:rsid w:val="00D140BC"/>
    <w:rsid w:val="00D175F3"/>
    <w:rsid w:val="00D23353"/>
    <w:rsid w:val="00D245E6"/>
    <w:rsid w:val="00D24EFA"/>
    <w:rsid w:val="00D26D64"/>
    <w:rsid w:val="00D313EF"/>
    <w:rsid w:val="00D40C13"/>
    <w:rsid w:val="00D43CD6"/>
    <w:rsid w:val="00D43E9F"/>
    <w:rsid w:val="00D5303C"/>
    <w:rsid w:val="00D55BEF"/>
    <w:rsid w:val="00D62207"/>
    <w:rsid w:val="00D70DF7"/>
    <w:rsid w:val="00D715B4"/>
    <w:rsid w:val="00D733BB"/>
    <w:rsid w:val="00D73A8B"/>
    <w:rsid w:val="00D74C4A"/>
    <w:rsid w:val="00D7666F"/>
    <w:rsid w:val="00D8238B"/>
    <w:rsid w:val="00D83DEE"/>
    <w:rsid w:val="00D863AD"/>
    <w:rsid w:val="00DA05F1"/>
    <w:rsid w:val="00DA1986"/>
    <w:rsid w:val="00DA245D"/>
    <w:rsid w:val="00DA3028"/>
    <w:rsid w:val="00DA621E"/>
    <w:rsid w:val="00DB2FBD"/>
    <w:rsid w:val="00DB4EB9"/>
    <w:rsid w:val="00DC4B7F"/>
    <w:rsid w:val="00DC52DC"/>
    <w:rsid w:val="00DC748B"/>
    <w:rsid w:val="00DC76F2"/>
    <w:rsid w:val="00DC7833"/>
    <w:rsid w:val="00DD0C2A"/>
    <w:rsid w:val="00DD202F"/>
    <w:rsid w:val="00DD3288"/>
    <w:rsid w:val="00DD5DEC"/>
    <w:rsid w:val="00DD613E"/>
    <w:rsid w:val="00DD7C67"/>
    <w:rsid w:val="00DE2475"/>
    <w:rsid w:val="00DE523A"/>
    <w:rsid w:val="00DE7079"/>
    <w:rsid w:val="00DF469C"/>
    <w:rsid w:val="00DF6275"/>
    <w:rsid w:val="00E022A5"/>
    <w:rsid w:val="00E0764E"/>
    <w:rsid w:val="00E0773F"/>
    <w:rsid w:val="00E12899"/>
    <w:rsid w:val="00E137EF"/>
    <w:rsid w:val="00E13C8E"/>
    <w:rsid w:val="00E21EA8"/>
    <w:rsid w:val="00E22FA1"/>
    <w:rsid w:val="00E2629D"/>
    <w:rsid w:val="00E27AE1"/>
    <w:rsid w:val="00E27DC5"/>
    <w:rsid w:val="00E35747"/>
    <w:rsid w:val="00E4163E"/>
    <w:rsid w:val="00E4174D"/>
    <w:rsid w:val="00E41829"/>
    <w:rsid w:val="00E43ECF"/>
    <w:rsid w:val="00E5167F"/>
    <w:rsid w:val="00E60912"/>
    <w:rsid w:val="00E6785A"/>
    <w:rsid w:val="00E70377"/>
    <w:rsid w:val="00E70D96"/>
    <w:rsid w:val="00E725DE"/>
    <w:rsid w:val="00E728EC"/>
    <w:rsid w:val="00E75086"/>
    <w:rsid w:val="00E76EBB"/>
    <w:rsid w:val="00E82ECA"/>
    <w:rsid w:val="00E83CDC"/>
    <w:rsid w:val="00E842EA"/>
    <w:rsid w:val="00E855F2"/>
    <w:rsid w:val="00E86A56"/>
    <w:rsid w:val="00E90E1F"/>
    <w:rsid w:val="00E948D1"/>
    <w:rsid w:val="00EA210A"/>
    <w:rsid w:val="00EC07FF"/>
    <w:rsid w:val="00EC1809"/>
    <w:rsid w:val="00EC5E36"/>
    <w:rsid w:val="00ED1DDD"/>
    <w:rsid w:val="00ED5E88"/>
    <w:rsid w:val="00EE078B"/>
    <w:rsid w:val="00EE109B"/>
    <w:rsid w:val="00EE1139"/>
    <w:rsid w:val="00EE2F0C"/>
    <w:rsid w:val="00EE3EEC"/>
    <w:rsid w:val="00EE4142"/>
    <w:rsid w:val="00EF0BC8"/>
    <w:rsid w:val="00EF1023"/>
    <w:rsid w:val="00EF2064"/>
    <w:rsid w:val="00EF2A0B"/>
    <w:rsid w:val="00F018BC"/>
    <w:rsid w:val="00F1526E"/>
    <w:rsid w:val="00F16075"/>
    <w:rsid w:val="00F21823"/>
    <w:rsid w:val="00F31D31"/>
    <w:rsid w:val="00F33AC6"/>
    <w:rsid w:val="00F5335C"/>
    <w:rsid w:val="00F556F7"/>
    <w:rsid w:val="00F637C8"/>
    <w:rsid w:val="00F63BD8"/>
    <w:rsid w:val="00F64564"/>
    <w:rsid w:val="00F64900"/>
    <w:rsid w:val="00F65CA8"/>
    <w:rsid w:val="00F65FEA"/>
    <w:rsid w:val="00F66587"/>
    <w:rsid w:val="00F70651"/>
    <w:rsid w:val="00F7701E"/>
    <w:rsid w:val="00F77388"/>
    <w:rsid w:val="00F80FCA"/>
    <w:rsid w:val="00F830D9"/>
    <w:rsid w:val="00F92EDE"/>
    <w:rsid w:val="00F93A1E"/>
    <w:rsid w:val="00FA02B1"/>
    <w:rsid w:val="00FA2D67"/>
    <w:rsid w:val="00FB142D"/>
    <w:rsid w:val="00FB29F7"/>
    <w:rsid w:val="00FC6730"/>
    <w:rsid w:val="00FD0126"/>
    <w:rsid w:val="00FD038D"/>
    <w:rsid w:val="00FD0BFE"/>
    <w:rsid w:val="00FD5020"/>
    <w:rsid w:val="00FD69BC"/>
    <w:rsid w:val="00FD77E0"/>
    <w:rsid w:val="00FE0295"/>
    <w:rsid w:val="00FE03C8"/>
    <w:rsid w:val="00FE0A4F"/>
    <w:rsid w:val="00FE150D"/>
    <w:rsid w:val="00FE3974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072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1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D41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BD41EB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BD41EB"/>
    <w:rPr>
      <w:color w:val="0000FF"/>
      <w:u w:val="single"/>
    </w:rPr>
  </w:style>
  <w:style w:type="paragraph" w:customStyle="1" w:styleId="ConsPlusTitle">
    <w:name w:val="ConsPlusTitle"/>
    <w:uiPriority w:val="99"/>
    <w:rsid w:val="00BD41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3">
    <w:name w:val="Body Text 3"/>
    <w:basedOn w:val="a"/>
    <w:link w:val="30"/>
    <w:rsid w:val="00BD41E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D41EB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a6">
    <w:name w:val="header"/>
    <w:basedOn w:val="a"/>
    <w:link w:val="a7"/>
    <w:unhideWhenUsed/>
    <w:rsid w:val="00FD77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D77E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FD77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77E0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a">
    <w:name w:val="FollowedHyperlink"/>
    <w:basedOn w:val="a0"/>
    <w:uiPriority w:val="99"/>
    <w:semiHidden/>
    <w:unhideWhenUsed/>
    <w:rsid w:val="00A25541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977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773F"/>
    <w:rPr>
      <w:rFonts w:ascii="Tahoma" w:eastAsia="SimSun" w:hAnsi="Tahoma" w:cs="Tahoma"/>
      <w:sz w:val="16"/>
      <w:szCs w:val="16"/>
      <w:lang w:eastAsia="zh-CN"/>
    </w:rPr>
  </w:style>
  <w:style w:type="table" w:styleId="ad">
    <w:name w:val="Table Grid"/>
    <w:basedOn w:val="a1"/>
    <w:rsid w:val="002726E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0E792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">
    <w:name w:val="Normal (Web)"/>
    <w:basedOn w:val="a"/>
    <w:uiPriority w:val="99"/>
    <w:unhideWhenUsed/>
    <w:rsid w:val="00AF30F4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0">
    <w:name w:val="Body Text"/>
    <w:basedOn w:val="a"/>
    <w:link w:val="af1"/>
    <w:uiPriority w:val="99"/>
    <w:unhideWhenUsed/>
    <w:rsid w:val="00B57E67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B57E6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2">
    <w:name w:val="Body Text Indent"/>
    <w:basedOn w:val="a"/>
    <w:link w:val="af3"/>
    <w:rsid w:val="00B57E67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eastAsia="Times New Roman" w:cs="Courier New"/>
      <w:sz w:val="28"/>
      <w:szCs w:val="2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B57E67"/>
    <w:rPr>
      <w:rFonts w:ascii="Times New Roman" w:eastAsia="Times New Roman" w:hAnsi="Times New Roman" w:cs="Courier New"/>
      <w:sz w:val="28"/>
      <w:szCs w:val="28"/>
      <w:lang w:eastAsia="ru-RU"/>
    </w:rPr>
  </w:style>
  <w:style w:type="paragraph" w:styleId="af4">
    <w:name w:val="caption"/>
    <w:basedOn w:val="a"/>
    <w:next w:val="a"/>
    <w:uiPriority w:val="35"/>
    <w:unhideWhenUsed/>
    <w:qFormat/>
    <w:rsid w:val="00862B81"/>
    <w:pPr>
      <w:spacing w:after="200"/>
    </w:pPr>
    <w:rPr>
      <w:b/>
      <w:bCs/>
      <w:color w:val="4F81BD" w:themeColor="accent1"/>
      <w:sz w:val="18"/>
      <w:szCs w:val="18"/>
    </w:rPr>
  </w:style>
  <w:style w:type="paragraph" w:styleId="af5">
    <w:name w:val="footnote text"/>
    <w:basedOn w:val="a"/>
    <w:link w:val="af6"/>
    <w:uiPriority w:val="99"/>
    <w:semiHidden/>
    <w:unhideWhenUsed/>
    <w:rsid w:val="00787D44"/>
    <w:pPr>
      <w:ind w:firstLine="709"/>
      <w:jc w:val="both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787D44"/>
    <w:rPr>
      <w:rFonts w:ascii="Arial" w:eastAsia="Times New Roman" w:hAnsi="Arial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787D44"/>
    <w:rPr>
      <w:vertAlign w:val="superscript"/>
    </w:rPr>
  </w:style>
  <w:style w:type="paragraph" w:customStyle="1" w:styleId="21">
    <w:name w:val="Основной текст 21"/>
    <w:basedOn w:val="a"/>
    <w:rsid w:val="00787D44"/>
    <w:pPr>
      <w:widowControl w:val="0"/>
      <w:ind w:firstLine="709"/>
      <w:jc w:val="both"/>
    </w:pPr>
    <w:rPr>
      <w:rFonts w:ascii="Arial" w:eastAsia="Times New Roman" w:hAnsi="Arial"/>
      <w:sz w:val="28"/>
      <w:szCs w:val="20"/>
      <w:lang w:eastAsia="ru-RU"/>
    </w:rPr>
  </w:style>
  <w:style w:type="paragraph" w:customStyle="1" w:styleId="af8">
    <w:name w:val="Знак"/>
    <w:basedOn w:val="a"/>
    <w:rsid w:val="00ED5E8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07212"/>
    <w:rPr>
      <w:rFonts w:ascii="Arial" w:eastAsia="Times New Roman" w:hAnsi="Arial" w:cs="Arial"/>
      <w:b/>
      <w:bCs/>
      <w:color w:va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0721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1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D41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BD41EB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BD41EB"/>
    <w:rPr>
      <w:color w:val="0000FF"/>
      <w:u w:val="single"/>
    </w:rPr>
  </w:style>
  <w:style w:type="paragraph" w:customStyle="1" w:styleId="ConsPlusTitle">
    <w:name w:val="ConsPlusTitle"/>
    <w:uiPriority w:val="99"/>
    <w:rsid w:val="00BD41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3">
    <w:name w:val="Body Text 3"/>
    <w:basedOn w:val="a"/>
    <w:link w:val="30"/>
    <w:rsid w:val="00BD41E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D41EB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a6">
    <w:name w:val="header"/>
    <w:basedOn w:val="a"/>
    <w:link w:val="a7"/>
    <w:unhideWhenUsed/>
    <w:rsid w:val="00FD77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D77E0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FD77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77E0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a">
    <w:name w:val="FollowedHyperlink"/>
    <w:basedOn w:val="a0"/>
    <w:uiPriority w:val="99"/>
    <w:semiHidden/>
    <w:unhideWhenUsed/>
    <w:rsid w:val="00A25541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9773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773F"/>
    <w:rPr>
      <w:rFonts w:ascii="Tahoma" w:eastAsia="SimSun" w:hAnsi="Tahoma" w:cs="Tahoma"/>
      <w:sz w:val="16"/>
      <w:szCs w:val="16"/>
      <w:lang w:eastAsia="zh-CN"/>
    </w:rPr>
  </w:style>
  <w:style w:type="table" w:styleId="ad">
    <w:name w:val="Table Grid"/>
    <w:basedOn w:val="a1"/>
    <w:rsid w:val="002726E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0E792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">
    <w:name w:val="Normal (Web)"/>
    <w:basedOn w:val="a"/>
    <w:uiPriority w:val="99"/>
    <w:unhideWhenUsed/>
    <w:rsid w:val="00AF30F4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0">
    <w:name w:val="Body Text"/>
    <w:basedOn w:val="a"/>
    <w:link w:val="af1"/>
    <w:uiPriority w:val="99"/>
    <w:unhideWhenUsed/>
    <w:rsid w:val="00B57E67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B57E6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2">
    <w:name w:val="Body Text Indent"/>
    <w:basedOn w:val="a"/>
    <w:link w:val="af3"/>
    <w:rsid w:val="00B57E67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eastAsia="Times New Roman" w:cs="Courier New"/>
      <w:sz w:val="28"/>
      <w:szCs w:val="2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B57E67"/>
    <w:rPr>
      <w:rFonts w:ascii="Times New Roman" w:eastAsia="Times New Roman" w:hAnsi="Times New Roman" w:cs="Courier New"/>
      <w:sz w:val="28"/>
      <w:szCs w:val="28"/>
      <w:lang w:eastAsia="ru-RU"/>
    </w:rPr>
  </w:style>
  <w:style w:type="paragraph" w:styleId="af4">
    <w:name w:val="caption"/>
    <w:basedOn w:val="a"/>
    <w:next w:val="a"/>
    <w:uiPriority w:val="35"/>
    <w:unhideWhenUsed/>
    <w:qFormat/>
    <w:rsid w:val="00862B81"/>
    <w:pPr>
      <w:spacing w:after="200"/>
    </w:pPr>
    <w:rPr>
      <w:b/>
      <w:bCs/>
      <w:color w:val="4F81BD" w:themeColor="accent1"/>
      <w:sz w:val="18"/>
      <w:szCs w:val="18"/>
    </w:rPr>
  </w:style>
  <w:style w:type="paragraph" w:styleId="af5">
    <w:name w:val="footnote text"/>
    <w:basedOn w:val="a"/>
    <w:link w:val="af6"/>
    <w:uiPriority w:val="99"/>
    <w:semiHidden/>
    <w:unhideWhenUsed/>
    <w:rsid w:val="00787D44"/>
    <w:pPr>
      <w:ind w:firstLine="709"/>
      <w:jc w:val="both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787D44"/>
    <w:rPr>
      <w:rFonts w:ascii="Arial" w:eastAsia="Times New Roman" w:hAnsi="Arial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787D44"/>
    <w:rPr>
      <w:vertAlign w:val="superscript"/>
    </w:rPr>
  </w:style>
  <w:style w:type="paragraph" w:customStyle="1" w:styleId="21">
    <w:name w:val="Основной текст 21"/>
    <w:basedOn w:val="a"/>
    <w:rsid w:val="00787D44"/>
    <w:pPr>
      <w:widowControl w:val="0"/>
      <w:ind w:firstLine="709"/>
      <w:jc w:val="both"/>
    </w:pPr>
    <w:rPr>
      <w:rFonts w:ascii="Arial" w:eastAsia="Times New Roman" w:hAnsi="Arial"/>
      <w:sz w:val="28"/>
      <w:szCs w:val="20"/>
      <w:lang w:eastAsia="ru-RU"/>
    </w:rPr>
  </w:style>
  <w:style w:type="paragraph" w:customStyle="1" w:styleId="af8">
    <w:name w:val="Знак"/>
    <w:basedOn w:val="a"/>
    <w:rsid w:val="00ED5E8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07212"/>
    <w:rPr>
      <w:rFonts w:ascii="Arial" w:eastAsia="Times New Roman" w:hAnsi="Arial" w:cs="Arial"/>
      <w:b/>
      <w:bCs/>
      <w:color w:va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chart" Target="charts/chart5.xml"/><Relationship Id="rId26" Type="http://schemas.openxmlformats.org/officeDocument/2006/relationships/chart" Target="charts/chart12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www.kamgov.ru" TargetMode="External"/><Relationship Id="rId17" Type="http://schemas.openxmlformats.org/officeDocument/2006/relationships/chart" Target="charts/chart4.xml"/><Relationship Id="rId25" Type="http://schemas.openxmlformats.org/officeDocument/2006/relationships/chart" Target="charts/chart11.xm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7.xml"/><Relationship Id="rId29" Type="http://schemas.openxmlformats.org/officeDocument/2006/relationships/chart" Target="charts/chart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04B4EA9BC881D63261405E57113624BF8950C4816854B03D2A3F6CB3CAB54CCEF37FFFB3C62AAEpAVDF" TargetMode="External"/><Relationship Id="rId24" Type="http://schemas.openxmlformats.org/officeDocument/2006/relationships/chart" Target="charts/chart10.xml"/><Relationship Id="rId32" Type="http://schemas.openxmlformats.org/officeDocument/2006/relationships/image" Target="media/image10.png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chart" Target="charts/chart9.xml"/><Relationship Id="rId28" Type="http://schemas.openxmlformats.org/officeDocument/2006/relationships/chart" Target="charts/chart14.xml"/><Relationship Id="rId36" Type="http://schemas.openxmlformats.org/officeDocument/2006/relationships/footer" Target="footer2.xml"/><Relationship Id="rId10" Type="http://schemas.openxmlformats.org/officeDocument/2006/relationships/hyperlink" Target="consultantplus://offline/ref=9304B4EA9BC881D63261405E57113624BF885FC2876D54B03D2A3F6CB3CAB54CCEF37FFFB3C62AAFpAV7F" TargetMode="External"/><Relationship Id="rId19" Type="http://schemas.openxmlformats.org/officeDocument/2006/relationships/chart" Target="charts/chart6.xml"/><Relationship Id="rId31" Type="http://schemas.openxmlformats.org/officeDocument/2006/relationships/chart" Target="charts/chart17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2.xml"/><Relationship Id="rId22" Type="http://schemas.openxmlformats.org/officeDocument/2006/relationships/chart" Target="charts/chart8.xml"/><Relationship Id="rId27" Type="http://schemas.openxmlformats.org/officeDocument/2006/relationships/chart" Target="charts/chart13.xml"/><Relationship Id="rId30" Type="http://schemas.openxmlformats.org/officeDocument/2006/relationships/chart" Target="charts/chart16.xml"/><Relationship Id="rId35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2%20&#1084;&#1072;&#1083;&#1086;&#1077;%20&#1087;&#1088;&#1077;&#1076;&#1087;&#1088;&#1080;&#1085;&#1080;&#1084;&#1072;&#1090;&#1077;&#1083;&#1100;&#1089;&#1090;&#1074;&#1086;%20)&#1076;&#1072;.xlsx" TargetMode="External"/><Relationship Id="rId1" Type="http://schemas.openxmlformats.org/officeDocument/2006/relationships/image" Target="../media/image2.jpeg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Relationship Id="rId4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13%20&#1082;&#1091;&#1083;&#1100;&#1090;&#1091;&#1088;&#1072;&#1052;&#1056;%20&#1076;&#1072;.xlsx" TargetMode="Externa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Relationship Id="rId4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14%20&#1082;&#1091;&#1083;&#1100;&#1090;&#1091;&#1088;&#1072;&#1043;&#1054;%20&#1076;&#1072;.xlsx" TargetMode="Externa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image" Target="../media/image9.jpeg"/><Relationship Id="rId2" Type="http://schemas.openxmlformats.org/officeDocument/2006/relationships/image" Target="../media/image8.jpeg"/><Relationship Id="rId1" Type="http://schemas.openxmlformats.org/officeDocument/2006/relationships/image" Target="../media/image2.jpeg"/><Relationship Id="rId5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76;&#1072;.xlsx" TargetMode="External"/><Relationship Id="rId4" Type="http://schemas.openxmlformats.org/officeDocument/2006/relationships/image" Target="../media/image5.jpeg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Relationship Id="rId5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16%20&#1086;&#1073;&#1077;&#1089;&#1087;&#1077;&#1095;&#1077;&#1085;&#1080;&#1077;%20&#1078;&#1080;&#1083;&#1100;&#1077;&#1084;%20&#1052;&#1056;%20&#1076;&#1072;.xlsx" TargetMode="External"/><Relationship Id="rId4" Type="http://schemas.openxmlformats.org/officeDocument/2006/relationships/image" Target="../media/image8.jpeg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17%20&#1078;&#1082;&#1093;%20&#1052;&#1056;%20&#1076;&#1072;.xlsx" TargetMode="External"/><Relationship Id="rId2" Type="http://schemas.openxmlformats.org/officeDocument/2006/relationships/image" Target="../media/image8.jpeg"/><Relationship Id="rId1" Type="http://schemas.openxmlformats.org/officeDocument/2006/relationships/image" Target="../media/image6.jpeg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Relationship Id="rId5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18%20&#1084;&#1091;&#1085;&#1080;&#1094;&#1080;&#1087;&#1072;&#1083;&#1100;&#1085;&#1086;&#1077;%20&#1091;&#1087;&#1088;&#1072;&#1074;&#1083;&#1077;&#1085;&#1080;&#1077;%20&#1076;&#1072;.xlsx" TargetMode="External"/><Relationship Id="rId4" Type="http://schemas.openxmlformats.org/officeDocument/2006/relationships/image" Target="../media/image8.jpeg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Relationship Id="rId5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19%20&#1101;&#1085;&#1077;&#1088;&#1075;&#1086;&#1101;&#1092;&#1092;&#1077;&#1082;&#1090;&#1080;&#1074;&#1085;&#1086;&#1089;&#1090;&#1100;%20&#1076;&#1072;.xlsx" TargetMode="External"/><Relationship Id="rId4" Type="http://schemas.openxmlformats.org/officeDocument/2006/relationships/image" Target="../media/image8.jpeg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Relationship Id="rId5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20%20&#1101;&#1085;&#1077;&#1088;&#1075;&#1086;&#1101;&#1092;&#1092;&#1077;&#1082;&#1090;&#1080;&#1074;&#1085;&#1086;&#1089;&#1090;&#1100;2%20&#1076;&#1072;.xlsx" TargetMode="External"/><Relationship Id="rId4" Type="http://schemas.openxmlformats.org/officeDocument/2006/relationships/image" Target="../media/image8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3%20&#1084;&#1072;&#1083;&#1086;&#1077;%20&#1087;&#1088;&#1077;&#1076;&#1087;&#1088;&#1080;&#1085;&#1080;&#1084;&#1072;&#1090;&#1077;&#1083;&#1100;&#1089;&#1090;&#1074;&#1086;%20&#1076;&#1072;.xlsx" TargetMode="External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5%20&#1101;&#1082;&#1086;&#1085;&#1086;&#1084;&#1088;&#1072;&#1079;&#1074;&#1080;&#1090;&#1080;&#1077;%20&#8470;%201%20)&#1076;&#1072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6%20&#1101;&#1082;&#1086;&#1085;&#1086;&#1084;&#1088;&#1072;&#1079;&#1074;&#1080;&#1090;&#1080;&#1077;%20&#1043;&#1054;%20&#1076;&#1072;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7%20&#1086;&#1090;&#1085;&#1086;&#1096;&#1077;&#1085;&#1080;&#1077;%20&#1079;&#1087;&#1043;&#1054;%20&#1076;&#1072;.xlsx" TargetMode="External"/><Relationship Id="rId1" Type="http://schemas.openxmlformats.org/officeDocument/2006/relationships/image" Target="../media/image2.jpeg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8%20&#1086;&#1090;&#1085;&#1086;&#1096;&#1077;&#1085;&#1080;&#1077;%20&#1079;&#1087;%20&#1043;&#1054;%20&#1076;&#1072;.xlsx" TargetMode="External"/><Relationship Id="rId1" Type="http://schemas.openxmlformats.org/officeDocument/2006/relationships/image" Target="../media/image2.jpeg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9%20&#1076;&#1086;&#1096;&#1082;&#1086;&#1083;&#1100;&#1085;&#1086;&#1077;&#1052;&#1056;%20&#1076;&#1072;.xlsx" TargetMode="External"/><Relationship Id="rId1" Type="http://schemas.openxmlformats.org/officeDocument/2006/relationships/image" Target="../media/image2.jpeg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11%20&#1086;&#1073;&#1097;&#1077;&#1077;%20&#1086;&#1073;&#1088;&#1052;&#1056;%20&#1076;&#1072;.xlsx" TargetMode="External"/><Relationship Id="rId1" Type="http://schemas.openxmlformats.org/officeDocument/2006/relationships/image" Target="../media/image2.jpeg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44;&#1077;&#1085;&#1080;&#1089;\Desktop\&#1044;&#1077;&#1085;&#1080;&#1089;&#1091;\&#1055;&#1080;&#1089;&#1100;&#1084;&#1072;%20&#1086;&#1090;%20&#1051;&#1077;&#1089;&#1080;\&#1055;&#1080;&#1089;&#1100;&#1084;&#1086;%202\&#1076;&#1080;&#1072;&#1075;&#1088;&#1072;&#1084;&#1084;&#1099;%202013\&#1088;&#1080;&#1089;%2012%20&#1086;&#1073;&#1097;&#1077;&#1077;%20&#1086;&#1073;&#1088;&#1043;&#1054;%20&#1076;&#1072;.xlsx" TargetMode="External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6"/>
      <c:rotY val="25"/>
      <c:rAngAx val="1"/>
    </c:view3D>
    <c:floor>
      <c:thickness val="0"/>
      <c:spPr>
        <a:blipFill>
          <a:blip xmlns:r="http://schemas.openxmlformats.org/officeDocument/2006/relationships" r:embed="rId1"/>
          <a:tile tx="0" ty="0" sx="100000" sy="100000" flip="none" algn="ctr"/>
        </a:blip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3852918066770315E-2"/>
          <c:y val="0.28930977273325781"/>
          <c:w val="0.96019375762743031"/>
          <c:h val="0.44412047156312817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Число субъектов малого и среднего предпринимательства (в расчете на 10000 чел.населения)</c:v>
                </c:pt>
              </c:strCache>
            </c:strRef>
          </c:tx>
          <c:spPr>
            <a:pattFill prst="solidDmnd">
              <a:fgClr>
                <a:schemeClr val="accent2">
                  <a:lumMod val="75000"/>
                </a:schemeClr>
              </a:fgClr>
              <a:bgClr>
                <a:schemeClr val="bg2">
                  <a:lumMod val="50000"/>
                </a:schemeClr>
              </a:bgClr>
            </a:pattFill>
            <a:ln>
              <a:noFill/>
            </a:ln>
            <a:scene3d>
              <a:camera prst="orthographicFront"/>
              <a:lightRig rig="threePt" dir="t"/>
            </a:scene3d>
            <a:sp3d prstMaterial="metal"/>
          </c:spPr>
          <c:invertIfNegative val="0"/>
          <c:dLbls>
            <c:dLbl>
              <c:idx val="0"/>
              <c:layout>
                <c:manualLayout>
                  <c:x val="6.8299530184400877E-3"/>
                  <c:y val="0.1583676520103422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1974721778636066E-3"/>
                  <c:y val="0.1208766391256439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1974721778636066E-3"/>
                  <c:y val="9.1691357417513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1948887033810678E-3"/>
                  <c:y val="0.1041921448952444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5696200624016733E-3"/>
                  <c:y val="7.086855462841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092906586406726E-2"/>
                  <c:y val="8.3376250526972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6.8273773470623866E-3"/>
                  <c:y val="6.04576874565710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9.5624200821051216E-3"/>
                  <c:y val="5.83711226811830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8.1897301298876103E-3"/>
                  <c:y val="5.83617370915210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8.1923052288985308E-3"/>
                  <c:y val="0.118811679244653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7041810856445496E-3"/>
                  <c:y val="-6.2381516691684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chemeClr val="bg2">
                      <a:lumMod val="5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Лист1!$B$2:$L$2</c:f>
              <c:numCache>
                <c:formatCode>0.00;[Red]0.00</c:formatCode>
                <c:ptCount val="11"/>
                <c:pt idx="0">
                  <c:v>1</c:v>
                </c:pt>
                <c:pt idx="1">
                  <c:v>0.21368208000036115</c:v>
                </c:pt>
                <c:pt idx="2">
                  <c:v>0.46934111843261028</c:v>
                </c:pt>
                <c:pt idx="3">
                  <c:v>0.56620092956439161</c:v>
                </c:pt>
                <c:pt idx="4">
                  <c:v>0.30141680368259827</c:v>
                </c:pt>
                <c:pt idx="5">
                  <c:v>0.61958432913562866</c:v>
                </c:pt>
                <c:pt idx="6">
                  <c:v>0.2300001795980082</c:v>
                </c:pt>
                <c:pt idx="7">
                  <c:v>0</c:v>
                </c:pt>
                <c:pt idx="8">
                  <c:v>0.45928108712882054</c:v>
                </c:pt>
                <c:pt idx="9">
                  <c:v>0.63154327907863439</c:v>
                </c:pt>
                <c:pt idx="10">
                  <c:v>0.27286111561814175</c:v>
                </c:pt>
              </c:numCache>
            </c:numRef>
          </c:val>
          <c:shape val="coneToMax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 prstMaterial="matte"/>
          </c:spPr>
          <c:invertIfNegative val="0"/>
          <c:dLbls>
            <c:dLbl>
              <c:idx val="0"/>
              <c:layout>
                <c:manualLayout>
                  <c:x val="6.8299530184400877E-3"/>
                  <c:y val="0.175085043482752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1871382799334532E-3"/>
                  <c:y val="0.139643035316669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189721754415992E-3"/>
                  <c:y val="0.170964663920953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8222025949924731E-3"/>
                  <c:y val="0.15008281058245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1896224510397738E-3"/>
                  <c:y val="5.003441382876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8.1940275452202227E-3"/>
                  <c:y val="0.175106591176268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6.8273695439575489E-3"/>
                  <c:y val="0.1396517530858024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8.189721754415992E-3"/>
                  <c:y val="0.210551560094132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8.189721754415992E-3"/>
                  <c:y val="0.1229906158972303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0919683471049242E-2"/>
                  <c:y val="1.66921128288251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8.1845548054509162E-3"/>
                  <c:y val="0.150094324617154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chemeClr val="bg2">
                      <a:lumMod val="50000"/>
                      <a:alpha val="5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Лист1!$B$3:$L$3</c:f>
              <c:numCache>
                <c:formatCode>0.00;[Red]0.00</c:formatCode>
                <c:ptCount val="11"/>
                <c:pt idx="0">
                  <c:v>0.82229785794226251</c:v>
                </c:pt>
                <c:pt idx="1">
                  <c:v>0.66359034576504794</c:v>
                </c:pt>
                <c:pt idx="2">
                  <c:v>0.72578997160404413</c:v>
                </c:pt>
                <c:pt idx="3">
                  <c:v>0.68690559381099181</c:v>
                </c:pt>
                <c:pt idx="4">
                  <c:v>0.75478826098211582</c:v>
                </c:pt>
                <c:pt idx="5">
                  <c:v>0.94648212226066897</c:v>
                </c:pt>
                <c:pt idx="6">
                  <c:v>0.66896094595598843</c:v>
                </c:pt>
                <c:pt idx="7">
                  <c:v>0.96842611053793481</c:v>
                </c:pt>
                <c:pt idx="8">
                  <c:v>0.74367664596556338</c:v>
                </c:pt>
                <c:pt idx="9">
                  <c:v>0</c:v>
                </c:pt>
                <c:pt idx="10">
                  <c:v>0.49208057528157384</c:v>
                </c:pt>
              </c:numCache>
            </c:numRef>
          </c:val>
          <c:shape val="coneToMa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6"/>
        <c:gapDepth val="120"/>
        <c:shape val="cone"/>
        <c:axId val="120140160"/>
        <c:axId val="120141696"/>
        <c:axId val="65961472"/>
      </c:bar3DChart>
      <c:catAx>
        <c:axId val="120140160"/>
        <c:scaling>
          <c:orientation val="minMax"/>
        </c:scaling>
        <c:delete val="0"/>
        <c:axPos val="b"/>
        <c:majorGridlines>
          <c:spPr>
            <a:ln w="25400">
              <a:solidFill>
                <a:schemeClr val="tx2"/>
              </a:solidFill>
            </a:ln>
          </c:spPr>
        </c:majorGridlines>
        <c:majorTickMark val="out"/>
        <c:minorTickMark val="none"/>
        <c:tickLblPos val="nextTo"/>
        <c:spPr>
          <a:ln cap="sq" cmpd="sng">
            <a:solidFill>
              <a:schemeClr val="tx2"/>
            </a:solidFill>
            <a:round/>
            <a:headEnd type="stealth" w="med" len="sm"/>
          </a:ln>
        </c:spPr>
        <c:txPr>
          <a:bodyPr rot="-5400000" vert="horz"/>
          <a:lstStyle/>
          <a:p>
            <a:pPr>
              <a:defRPr sz="850"/>
            </a:pPr>
            <a:endParaRPr lang="ru-RU"/>
          </a:p>
        </c:txPr>
        <c:crossAx val="120141696"/>
        <c:crossesAt val="0"/>
        <c:auto val="0"/>
        <c:lblAlgn val="ctr"/>
        <c:lblOffset val="100"/>
        <c:tickLblSkip val="1"/>
        <c:noMultiLvlLbl val="0"/>
      </c:catAx>
      <c:valAx>
        <c:axId val="120141696"/>
        <c:scaling>
          <c:orientation val="minMax"/>
        </c:scaling>
        <c:delete val="1"/>
        <c:axPos val="l"/>
        <c:majorGridlines>
          <c:spPr>
            <a:ln w="25400">
              <a:solidFill>
                <a:schemeClr val="tx2"/>
              </a:solidFill>
            </a:ln>
          </c:spPr>
        </c:majorGridlines>
        <c:minorGridlines/>
        <c:numFmt formatCode="0.00;[Red]0.00" sourceLinked="0"/>
        <c:majorTickMark val="out"/>
        <c:minorTickMark val="none"/>
        <c:tickLblPos val="nextTo"/>
        <c:crossAx val="120140160"/>
        <c:crossesAt val="1"/>
        <c:crossBetween val="between"/>
      </c:valAx>
      <c:serAx>
        <c:axId val="65961472"/>
        <c:scaling>
          <c:orientation val="minMax"/>
        </c:scaling>
        <c:delete val="1"/>
        <c:axPos val="b"/>
        <c:majorTickMark val="out"/>
        <c:minorTickMark val="none"/>
        <c:tickLblPos val="nextTo"/>
        <c:crossAx val="120141696"/>
        <c:crossesAt val="0"/>
      </c:serAx>
      <c:spPr>
        <a:noFill/>
      </c:spPr>
    </c:plotArea>
    <c:legend>
      <c:legendPos val="t"/>
      <c:layout>
        <c:manualLayout>
          <c:xMode val="edge"/>
          <c:yMode val="edge"/>
          <c:x val="1.9272370725274348E-2"/>
          <c:y val="3.9720034995625554E-3"/>
          <c:w val="0.96495125532831649"/>
          <c:h val="0.28711808659415688"/>
        </c:manualLayout>
      </c:layout>
      <c:overlay val="1"/>
    </c:legend>
    <c:plotVisOnly val="1"/>
    <c:dispBlanksAs val="gap"/>
    <c:showDLblsOverMax val="0"/>
  </c:chart>
  <c:txPr>
    <a:bodyPr/>
    <a:lstStyle/>
    <a:p>
      <a:pPr>
        <a:defRPr sz="900"/>
      </a:pPr>
      <a:endParaRPr lang="ru-RU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130"/>
      <c:rAngAx val="1"/>
    </c:view3D>
    <c:floor>
      <c:thickness val="0"/>
      <c:spPr>
        <a:solidFill>
          <a:schemeClr val="accent6">
            <a:lumMod val="60000"/>
            <a:lumOff val="40000"/>
            <a:alpha val="43000"/>
          </a:schemeClr>
        </a:soli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19390027344908245"/>
          <c:w val="0.99485575061314058"/>
          <c:h val="0.6331729977267486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Алеутский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scene3d>
              <a:camera prst="orthographicFront"/>
              <a:lightRig rig="threePt" dir="t"/>
            </a:scene3d>
            <a:sp3d prstMaterial="dkEdge"/>
          </c:spPr>
          <c:invertIfNegative val="0"/>
          <c:dLbls>
            <c:dLbl>
              <c:idx val="2"/>
              <c:layout>
                <c:manualLayout>
                  <c:x val="2.049180327868852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rgbClr val="7030A0"/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Лист1!$B$2:$B$4</c:f>
              <c:numCache>
                <c:formatCode>0.00;[Red]0.00</c:formatCode>
                <c:ptCount val="3"/>
                <c:pt idx="0">
                  <c:v>0.4</c:v>
                </c:pt>
                <c:pt idx="1">
                  <c:v>0.4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Быстринский</c:v>
                </c:pt>
              </c:strCache>
            </c:strRef>
          </c:tx>
          <c:spPr>
            <a:blipFill>
              <a:blip xmlns:r="http://schemas.openxmlformats.org/officeDocument/2006/relationships" r:embed="rId2"/>
              <a:tile tx="0" ty="0" sx="100000" sy="100000" flip="none" algn="tl"/>
            </a:blipFill>
          </c:spPr>
          <c:invertIfNegative val="0"/>
          <c:dLbls>
            <c:dLbl>
              <c:idx val="2"/>
              <c:layout>
                <c:manualLayout>
                  <c:x val="-2.7322404371584699E-2"/>
                  <c:y val="4.1841004184100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rgbClr val="7030A0"/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Лист1!$C$2:$C$4</c:f>
              <c:numCache>
                <c:formatCode>0.00;[Red]0.00</c:formatCode>
                <c:ptCount val="3"/>
                <c:pt idx="0">
                  <c:v>1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Елизовский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</c:spPr>
          <c:invertIfNegative val="0"/>
          <c:dLbls>
            <c:spPr>
              <a:gradFill>
                <a:gsLst>
                  <a:gs pos="0">
                    <a:srgbClr val="7030A0"/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Лист1!$D$2:$D$4</c:f>
              <c:numCache>
                <c:formatCode>0.00;[Red]0.00</c:formatCode>
                <c:ptCount val="3"/>
                <c:pt idx="0">
                  <c:v>0.50605959918104948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Мильковский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092896174863388E-2"/>
                  <c:y val="-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rgbClr val="7030A0"/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Лист1!$E$2:$E$4</c:f>
              <c:numCache>
                <c:formatCode>0.00;[Red]0.00</c:formatCode>
                <c:ptCount val="3"/>
                <c:pt idx="0">
                  <c:v>0.9060595991810495</c:v>
                </c:pt>
                <c:pt idx="1">
                  <c:v>0.4</c:v>
                </c:pt>
                <c:pt idx="2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Соболевский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7322404371584699E-3"/>
                  <c:y val="2.09205020920502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rgbClr val="7030A0"/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Лист1!$F$2:$F$4</c:f>
              <c:numCache>
                <c:formatCode>0.00;[Red]0.00</c:formatCode>
                <c:ptCount val="3"/>
                <c:pt idx="0">
                  <c:v>0.9060595991810495</c:v>
                </c:pt>
                <c:pt idx="1">
                  <c:v>0.4</c:v>
                </c:pt>
                <c:pt idx="2">
                  <c:v>0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Усть-Большерецкий</c:v>
                </c:pt>
              </c:strCache>
            </c:strRef>
          </c:tx>
          <c:invertIfNegative val="0"/>
          <c:dLbls>
            <c:spPr>
              <a:gradFill>
                <a:gsLst>
                  <a:gs pos="0">
                    <a:srgbClr val="7030A0"/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Лист1!$G$2:$G$4</c:f>
              <c:numCache>
                <c:formatCode>0.00;[Red]0.00</c:formatCode>
                <c:ptCount val="3"/>
                <c:pt idx="0">
                  <c:v>0.73957691407139836</c:v>
                </c:pt>
                <c:pt idx="1">
                  <c:v>0.4</c:v>
                </c:pt>
                <c:pt idx="2">
                  <c:v>0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Усть-Камчатский</c:v>
                </c:pt>
              </c:strCache>
            </c:strRef>
          </c:tx>
          <c:invertIfNegative val="0"/>
          <c:dLbls>
            <c:spPr>
              <a:gradFill>
                <a:gsLst>
                  <a:gs pos="0">
                    <a:srgbClr val="7030A0"/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Лист1!$H$2:$H$4</c:f>
              <c:numCache>
                <c:formatCode>0.00;[Red]0.00</c:formatCode>
                <c:ptCount val="3"/>
                <c:pt idx="0">
                  <c:v>0.9060595991810495</c:v>
                </c:pt>
                <c:pt idx="1">
                  <c:v>0.4</c:v>
                </c:pt>
                <c:pt idx="2">
                  <c:v>0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Карагинский</c:v>
                </c:pt>
              </c:strCache>
            </c:strRef>
          </c:tx>
          <c:invertIfNegative val="0"/>
          <c:dLbls>
            <c:spPr>
              <a:gradFill>
                <a:gsLst>
                  <a:gs pos="0">
                    <a:srgbClr val="7030A0"/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Лист1!$I$2:$I$4</c:f>
              <c:numCache>
                <c:formatCode>0.00;[Red]0.00</c:formatCode>
                <c:ptCount val="3"/>
                <c:pt idx="0">
                  <c:v>0.9060595991810495</c:v>
                </c:pt>
                <c:pt idx="1">
                  <c:v>0.4</c:v>
                </c:pt>
                <c:pt idx="2">
                  <c:v>0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Олюторский</c:v>
                </c:pt>
              </c:strCache>
            </c:strRef>
          </c:tx>
          <c:invertIfNegative val="0"/>
          <c:dLbls>
            <c:spPr>
              <a:gradFill>
                <a:gsLst>
                  <a:gs pos="0">
                    <a:srgbClr val="7030A0"/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Лист1!$J$2:$J$4</c:f>
              <c:numCache>
                <c:formatCode>0.00;[Red]0.00</c:formatCode>
                <c:ptCount val="3"/>
                <c:pt idx="0">
                  <c:v>0.86756384937430453</c:v>
                </c:pt>
                <c:pt idx="1">
                  <c:v>0.4</c:v>
                </c:pt>
                <c:pt idx="2">
                  <c:v>0</c:v>
                </c:pt>
              </c:numCache>
            </c:numRef>
          </c:val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Пенжинский</c:v>
                </c:pt>
              </c:strCache>
            </c:strRef>
          </c:tx>
          <c:invertIfNegative val="0"/>
          <c:dLbls>
            <c:spPr>
              <a:gradFill>
                <a:gsLst>
                  <a:gs pos="0">
                    <a:srgbClr val="7030A0"/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Лист1!$K$2:$K$4</c:f>
              <c:numCache>
                <c:formatCode>0.00;[Red]0.00</c:formatCode>
                <c:ptCount val="3"/>
                <c:pt idx="0">
                  <c:v>0.9060595991810495</c:v>
                </c:pt>
                <c:pt idx="1">
                  <c:v>0.4</c:v>
                </c:pt>
                <c:pt idx="2">
                  <c:v>0</c:v>
                </c:pt>
              </c:numCache>
            </c:numRef>
          </c:val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Тигильский</c:v>
                </c:pt>
              </c:strCache>
            </c:strRef>
          </c:tx>
          <c:invertIfNegative val="0"/>
          <c:dLbls>
            <c:spPr>
              <a:gradFill>
                <a:gsLst>
                  <a:gs pos="0">
                    <a:srgbClr val="7030A0"/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Лист1!$L$2:$L$4</c:f>
              <c:numCache>
                <c:formatCode>0.00;[Red]0.00</c:formatCode>
                <c:ptCount val="3"/>
                <c:pt idx="0">
                  <c:v>0.9060595991810495</c:v>
                </c:pt>
                <c:pt idx="1">
                  <c:v>0.4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2"/>
        <c:gapDepth val="206"/>
        <c:shape val="cylinder"/>
        <c:axId val="120378112"/>
        <c:axId val="120379648"/>
        <c:axId val="0"/>
      </c:bar3DChart>
      <c:catAx>
        <c:axId val="120378112"/>
        <c:scaling>
          <c:orientation val="minMax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crossAx val="120379648"/>
        <c:crossesAt val="0"/>
        <c:auto val="0"/>
        <c:lblAlgn val="ctr"/>
        <c:lblOffset val="100"/>
        <c:noMultiLvlLbl val="1"/>
      </c:catAx>
      <c:valAx>
        <c:axId val="120379648"/>
        <c:scaling>
          <c:orientation val="minMax"/>
        </c:scaling>
        <c:delete val="1"/>
        <c:axPos val="l"/>
        <c:minorGridlines/>
        <c:numFmt formatCode="#,##0.00" sourceLinked="0"/>
        <c:majorTickMark val="out"/>
        <c:minorTickMark val="none"/>
        <c:tickLblPos val="nextTo"/>
        <c:crossAx val="120378112"/>
        <c:crossesAt val="0"/>
        <c:crossBetween val="between"/>
        <c:majorUnit val="1"/>
      </c:valAx>
    </c:plotArea>
    <c:legend>
      <c:legendPos val="t"/>
      <c:layout>
        <c:manualLayout>
          <c:xMode val="edge"/>
          <c:yMode val="edge"/>
          <c:x val="4.9999994622951113E-2"/>
          <c:y val="1.2549018574523714E-2"/>
          <c:w val="0.92913687018630864"/>
          <c:h val="0.15586597700392055"/>
        </c:manualLayout>
      </c:layout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/>
      </a:pPr>
      <a:endParaRPr lang="ru-RU"/>
    </a:p>
  </c:txPr>
  <c:externalData r:id="rId4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90"/>
      <c:rotY val="12"/>
      <c:rAngAx val="1"/>
    </c:view3D>
    <c:floor>
      <c:thickness val="0"/>
      <c:spPr>
        <a:solidFill>
          <a:schemeClr val="accent6">
            <a:lumMod val="60000"/>
            <a:lumOff val="40000"/>
            <a:alpha val="43000"/>
          </a:schemeClr>
        </a:soli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3900009044196224E-3"/>
          <c:y val="0.1081256048067023"/>
          <c:w val="0.9814471380711085"/>
          <c:h val="0.706164464797548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Петропавловск-Камчатский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scene3d>
              <a:camera prst="orthographicFront"/>
              <a:lightRig rig="threePt" dir="t"/>
            </a:scene3d>
            <a:sp3d prstMaterial="dkEdge"/>
          </c:spPr>
          <c:invertIfNegative val="0"/>
          <c:dLbls>
            <c:dLbl>
              <c:idx val="0"/>
              <c:layout>
                <c:manualLayout>
                  <c:x val="0"/>
                  <c:y val="8.36601238301580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657704165739573E-3"/>
                  <c:y val="6.9019602159880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4630816662958291E-3"/>
                  <c:y val="7.94771176386501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0.104575154787697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9.2026136213173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9.620914240468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0.1254901857452371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4.0973112497218718E-3"/>
                  <c:y val="0.15058822289428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0973112497218718E-3"/>
                  <c:y val="0.148496719798530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0.1317646950324989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1.3657704165739573E-3"/>
                  <c:y val="0.117124173362221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6">
                  <a:lumMod val="40000"/>
                  <a:lumOff val="60000"/>
                  <a:alpha val="50000"/>
                </a:schemeClr>
              </a:solidFill>
              <a:ln>
                <a:solidFill>
                  <a:schemeClr val="tx1">
                    <a:alpha val="50000"/>
                  </a:schemeClr>
                </a:solidFill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Лист1!$B$2:$B$4</c:f>
              <c:numCache>
                <c:formatCode>0.00;[Red]0.00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0.85869333333333331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Вилючинский</c:v>
                </c:pt>
              </c:strCache>
            </c:strRef>
          </c:tx>
          <c:spPr>
            <a:blipFill>
              <a:blip xmlns:r="http://schemas.openxmlformats.org/officeDocument/2006/relationships" r:embed="rId2"/>
              <a:tile tx="0" ty="0" sx="100000" sy="100000" flip="none" algn="tl"/>
            </a:blipFill>
          </c:spPr>
          <c:invertIfNegative val="0"/>
          <c:dLbls>
            <c:dLbl>
              <c:idx val="0"/>
              <c:layout>
                <c:manualLayout>
                  <c:x val="1.3657704165739573E-3"/>
                  <c:y val="7.94771176386501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0973112497218718E-3"/>
                  <c:y val="6.9019602159880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5614431392797208E-3"/>
                  <c:y val="-2.5124534642374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3657704165739573E-3"/>
                  <c:y val="8.36601238301580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0973112497218224E-3"/>
                  <c:y val="8.9934633117419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657704165739573E-3"/>
                  <c:y val="3.1372546436309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7315408331479146E-3"/>
                  <c:y val="3.13723817510261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2.7315408331479146E-3"/>
                  <c:y val="6.69280990641264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6.828852082869887E-3"/>
                  <c:y val="5.43789158043196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4.0973112497218718E-3"/>
                  <c:y val="8.57516269259120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5.4630816662958291E-3"/>
                  <c:y val="8.9934633117419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6">
                  <a:lumMod val="40000"/>
                  <a:lumOff val="60000"/>
                  <a:alpha val="50000"/>
                </a:schemeClr>
              </a:solidFill>
              <a:ln cap="sq">
                <a:solidFill>
                  <a:schemeClr val="tx1">
                    <a:alpha val="50000"/>
                  </a:schemeClr>
                </a:solidFill>
                <a:miter lim="800000"/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Лист1!$C$2:$C$4</c:f>
              <c:numCache>
                <c:formatCode>0.00;[Red]0.00</c:formatCode>
                <c:ptCount val="3"/>
                <c:pt idx="0">
                  <c:v>0.70521594683806299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п. Палана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</c:spPr>
          <c:invertIfNegative val="0"/>
          <c:dLbls>
            <c:dLbl>
              <c:idx val="0"/>
              <c:layout>
                <c:manualLayout>
                  <c:x val="2.7315408331479146E-3"/>
                  <c:y val="7.94771176386501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8288520828697873E-3"/>
                  <c:y val="-3.5555552627817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2291826208187933E-2"/>
                  <c:y val="-3.5555552627817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5023474582313531E-2"/>
                  <c:y val="-3.1372546436309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3657704165739575E-2"/>
                  <c:y val="-3.3464049532063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2291933749165616E-2"/>
                  <c:y val="-2.92810433405553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8.1946224994437437E-3"/>
                  <c:y val="-2.30065340532934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8.1946224994437437E-3"/>
                  <c:y val="-3.3464049532063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6389244998887487E-2"/>
                  <c:y val="-3.3464049532063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3657704165739575E-2"/>
                  <c:y val="-3.1372546436309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1.3657704165739575E-2"/>
                  <c:y val="-2.30065340532934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6">
                  <a:lumMod val="40000"/>
                  <a:lumOff val="60000"/>
                  <a:alpha val="49000"/>
                </a:schemeClr>
              </a:solidFill>
              <a:ln>
                <a:solidFill>
                  <a:schemeClr val="tx1">
                    <a:alpha val="50000"/>
                  </a:schemeClr>
                </a:solidFill>
              </a:ln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клубами и учреждениями клубного типа</c:v>
                </c:pt>
                <c:pt idx="1">
                  <c:v>библиотеками</c:v>
                </c:pt>
                <c:pt idx="2">
                  <c:v>парками культуры и отдыха</c:v>
                </c:pt>
              </c:strCache>
            </c:strRef>
          </c:cat>
          <c:val>
            <c:numRef>
              <c:f>Лист1!$D$2:$D$4</c:f>
              <c:numCache>
                <c:formatCode>0.00;[Red]0.00</c:formatCode>
                <c:ptCount val="3"/>
                <c:pt idx="0">
                  <c:v>0.9296737644071108</c:v>
                </c:pt>
                <c:pt idx="1">
                  <c:v>0.73015516078255005</c:v>
                </c:pt>
                <c:pt idx="2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2"/>
        <c:gapDepth val="206"/>
        <c:shape val="cylinder"/>
        <c:axId val="130434560"/>
        <c:axId val="130436096"/>
        <c:axId val="0"/>
      </c:bar3DChart>
      <c:catAx>
        <c:axId val="130434560"/>
        <c:scaling>
          <c:orientation val="minMax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crossAx val="130436096"/>
        <c:crossesAt val="0"/>
        <c:auto val="0"/>
        <c:lblAlgn val="ctr"/>
        <c:lblOffset val="100"/>
        <c:noMultiLvlLbl val="1"/>
      </c:catAx>
      <c:valAx>
        <c:axId val="130436096"/>
        <c:scaling>
          <c:orientation val="minMax"/>
        </c:scaling>
        <c:delete val="1"/>
        <c:axPos val="l"/>
        <c:majorGridlines>
          <c:spPr>
            <a:ln w="12700">
              <a:solidFill>
                <a:schemeClr val="tx2"/>
              </a:solidFill>
            </a:ln>
          </c:spPr>
        </c:majorGridlines>
        <c:numFmt formatCode="#,##0.00" sourceLinked="0"/>
        <c:majorTickMark val="out"/>
        <c:minorTickMark val="none"/>
        <c:tickLblPos val="nextTo"/>
        <c:crossAx val="130434560"/>
        <c:crossesAt val="0"/>
        <c:crossBetween val="between"/>
        <c:majorUnit val="1"/>
      </c:valAx>
    </c:plotArea>
    <c:legend>
      <c:legendPos val="t"/>
      <c:layout>
        <c:manualLayout>
          <c:xMode val="edge"/>
          <c:yMode val="edge"/>
          <c:x val="8.3225962628864791E-4"/>
          <c:y val="1.2549018574523714E-2"/>
          <c:w val="0.99916774037371137"/>
          <c:h val="0.1826606817838973"/>
        </c:manualLayout>
      </c:layout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/>
      </a:pPr>
      <a:endParaRPr lang="ru-RU"/>
    </a:p>
  </c:txPr>
  <c:externalData r:id="rId4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161"/>
      <c:rAngAx val="1"/>
    </c:view3D>
    <c:floor>
      <c:thickness val="0"/>
      <c:spPr>
        <a:blipFill>
          <a:blip xmlns:r="http://schemas.openxmlformats.org/officeDocument/2006/relationships" r:embed="rId1"/>
          <a:tile tx="0" ty="0" sx="100000" sy="100000" flip="none" algn="ctr"/>
        </a:blip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0676601588960968E-2"/>
          <c:y val="0.15194210060689819"/>
          <c:w val="0.81499134133818185"/>
          <c:h val="0.77359166086425524"/>
        </c:manualLayout>
      </c:layout>
      <c:pie3DChart>
        <c:varyColors val="1"/>
        <c:ser>
          <c:idx val="0"/>
          <c:order val="0"/>
          <c:tx>
            <c:strRef>
              <c:f>Лист1!$A$2</c:f>
              <c:strCache>
                <c:ptCount val="1"/>
                <c:pt idx="0">
                  <c:v>Доля населения, систематически занимающегося физической культурой и спортом</c:v>
                </c:pt>
              </c:strCache>
            </c:strRef>
          </c:tx>
          <c:explosion val="67"/>
          <c:dPt>
            <c:idx val="1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ctr"/>
              </a:blipFill>
            </c:spPr>
          </c:dPt>
          <c:dPt>
            <c:idx val="2"/>
            <c:bubble3D val="0"/>
            <c:spPr>
              <a:pattFill prst="lgConfetti">
                <a:fgClr>
                  <a:schemeClr val="tx2">
                    <a:lumMod val="60000"/>
                    <a:lumOff val="40000"/>
                  </a:schemeClr>
                </a:fgClr>
                <a:bgClr>
                  <a:schemeClr val="accent4">
                    <a:lumMod val="40000"/>
                    <a:lumOff val="60000"/>
                  </a:schemeClr>
                </a:bgClr>
              </a:pattFill>
            </c:spPr>
          </c:dPt>
          <c:dPt>
            <c:idx val="3"/>
            <c:bubble3D val="0"/>
            <c:spPr>
              <a:pattFill prst="sphere">
                <a:fgClr>
                  <a:schemeClr val="accent2">
                    <a:lumMod val="75000"/>
                  </a:schemeClr>
                </a:fgClr>
                <a:bgClr>
                  <a:schemeClr val="bg1"/>
                </a:bgClr>
              </a:pattFill>
            </c:spPr>
          </c:dPt>
          <c:dPt>
            <c:idx val="4"/>
            <c:bubble3D val="0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</c:spPr>
          </c:dPt>
          <c:dPt>
            <c:idx val="5"/>
            <c:bubble3D val="0"/>
            <c:spPr>
              <a:gradFill>
                <a:gsLst>
                  <a:gs pos="24250">
                    <a:srgbClr val="A26B00">
                      <a:lumMod val="93000"/>
                      <a:alpha val="74000"/>
                    </a:srgbClr>
                  </a:gs>
                  <a:gs pos="20500">
                    <a:srgbClr val="C17F00"/>
                  </a:gs>
                  <a:gs pos="13000">
                    <a:srgbClr val="FFA800"/>
                  </a:gs>
                  <a:gs pos="28000">
                    <a:srgbClr val="825600"/>
                  </a:gs>
                  <a:gs pos="42999">
                    <a:srgbClr val="FFA800"/>
                  </a:gs>
                  <a:gs pos="58000">
                    <a:srgbClr val="825600"/>
                  </a:gs>
                  <a:gs pos="72000">
                    <a:srgbClr val="FFA800"/>
                  </a:gs>
                  <a:gs pos="87000">
                    <a:srgbClr val="825600"/>
                  </a:gs>
                  <a:gs pos="100000">
                    <a:srgbClr val="FFA800"/>
                  </a:gs>
                </a:gsLst>
                <a:lin ang="10200000" scaled="0"/>
              </a:gradFill>
            </c:spPr>
          </c:dPt>
          <c:dPt>
            <c:idx val="6"/>
            <c:bubble3D val="0"/>
            <c:spPr>
              <a:blipFill dpi="0" rotWithShape="1">
                <a:blip xmlns:r="http://schemas.openxmlformats.org/officeDocument/2006/relationships" r:embed="rId4"/>
                <a:srcRect/>
                <a:tile tx="0" ty="0" sx="100000" sy="100000" flip="none" algn="ctr"/>
              </a:blipFill>
            </c:spPr>
          </c:dPt>
          <c:dPt>
            <c:idx val="7"/>
            <c:bubble3D val="0"/>
            <c:spPr>
              <a:gradFill>
                <a:gsLst>
                  <a:gs pos="0">
                    <a:srgbClr val="7030A0"/>
                  </a:gs>
                  <a:gs pos="69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</c:dPt>
          <c:dPt>
            <c:idx val="10"/>
            <c:bubble3D val="0"/>
            <c:explosion val="174"/>
            <c:spPr>
              <a:scene3d>
                <a:camera prst="orthographicFront"/>
                <a:lightRig rig="threePt" dir="t"/>
              </a:scene3d>
              <a:sp3d prstMaterial="dkEdge"/>
            </c:spPr>
          </c:dPt>
          <c:dLbls>
            <c:dLbl>
              <c:idx val="0"/>
              <c:layout>
                <c:manualLayout>
                  <c:x val="1.3656628755962744E-3"/>
                  <c:y val="0.14013070741551481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"/>
              <c:layout>
                <c:manualLayout>
                  <c:x val="-0.10516432207619472"/>
                  <c:y val="0.13803920431976086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2"/>
              <c:layout>
                <c:manualLayout>
                  <c:x val="-0.11335894457563846"/>
                  <c:y val="0.14640521670277665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3"/>
              <c:layout>
                <c:manualLayout>
                  <c:x val="-0.1092616333259166"/>
                  <c:y val="0.12967319193674504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4"/>
              <c:layout>
                <c:manualLayout>
                  <c:x val="-8.0580454577863489E-2"/>
                  <c:y val="9.2026136213173904E-2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5"/>
              <c:layout>
                <c:manualLayout>
                  <c:x val="-0.10789586290934264"/>
                  <c:y val="6.2745092872618568E-3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6"/>
              <c:layout>
                <c:manualLayout>
                  <c:x val="-0.13657704165739573"/>
                  <c:y val="-6.6928099064126473E-2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7"/>
              <c:layout>
                <c:manualLayout>
                  <c:x val="-0.11199317415906453"/>
                  <c:y val="-0.11921567645797528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8"/>
              <c:layout>
                <c:manualLayout>
                  <c:x val="-7.3751602494993698E-2"/>
                  <c:y val="-7.3202608351388324E-2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9"/>
              <c:layout>
                <c:manualLayout>
                  <c:x val="0.11472471499221241"/>
                  <c:y val="-0.11503267026646738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0"/>
              <c:layout>
                <c:manualLayout>
                  <c:x val="4.2338882913792779E-2"/>
                  <c:y val="-6.2745092872618535E-2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1"/>
              <c:layout>
                <c:manualLayout>
                  <c:x val="0.15023474582313531"/>
                  <c:y val="-2.0915030957539524E-2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2"/>
              <c:layout>
                <c:manualLayout>
                  <c:x val="0.20623133290266757"/>
                  <c:y val="3.1372546436309282E-2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dLbl>
              <c:idx val="13"/>
              <c:layout>
                <c:manualLayout>
                  <c:x val="0.21442595540211132"/>
                  <c:y val="0.12967319193674504"/>
                </c:manualLayout>
              </c:layout>
              <c:dLblPos val="bestFit"/>
              <c:showLegendKey val="1"/>
              <c:showVal val="1"/>
              <c:showCatName val="1"/>
              <c:showSerName val="0"/>
              <c:showPercent val="0"/>
              <c:showBubbleSize val="0"/>
              <c:separator>
</c:separator>
            </c:dLbl>
            <c:numFmt formatCode="#,##0.00" sourceLinked="0"/>
            <c:spPr>
              <a:noFill/>
            </c:spPr>
            <c:txPr>
              <a:bodyPr rot="0" vert="horz" anchor="ctr" anchorCtr="0"/>
              <a:lstStyle/>
              <a:p>
                <a:pPr>
                  <a:defRPr sz="1200" baseline="0"/>
                </a:pPr>
                <a:endParaRPr lang="ru-RU"/>
              </a:p>
            </c:txPr>
            <c:dLblPos val="outEnd"/>
            <c:showLegendKey val="1"/>
            <c:showVal val="1"/>
            <c:showCatName val="1"/>
            <c:showSerName val="0"/>
            <c:showPercent val="0"/>
            <c:showBubbleSize val="0"/>
            <c:separator>
</c:separator>
            <c:showLeaderLines val="1"/>
          </c:dLbls>
          <c:cat>
            <c:strRef>
              <c:f>Лист1!$B$1:$O$1</c:f>
              <c:strCache>
                <c:ptCount val="14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  <c:pt idx="3">
                  <c:v>Алеутский</c:v>
                </c:pt>
                <c:pt idx="4">
                  <c:v>Быстринский</c:v>
                </c:pt>
                <c:pt idx="5">
                  <c:v>Елизовский</c:v>
                </c:pt>
                <c:pt idx="6">
                  <c:v>Мильковский</c:v>
                </c:pt>
                <c:pt idx="7">
                  <c:v>Соболевский</c:v>
                </c:pt>
                <c:pt idx="8">
                  <c:v>Усть-Большерецкий</c:v>
                </c:pt>
                <c:pt idx="9">
                  <c:v>Усть-Камчатский</c:v>
                </c:pt>
                <c:pt idx="10">
                  <c:v>Карагинский</c:v>
                </c:pt>
                <c:pt idx="11">
                  <c:v>Олюторский</c:v>
                </c:pt>
                <c:pt idx="12">
                  <c:v>Пенжинский</c:v>
                </c:pt>
                <c:pt idx="13">
                  <c:v>Тигильский</c:v>
                </c:pt>
              </c:strCache>
            </c:strRef>
          </c:cat>
          <c:val>
            <c:numRef>
              <c:f>Лист1!$B$2:$O$2</c:f>
              <c:numCache>
                <c:formatCode>0.00;[Red]0.00</c:formatCode>
                <c:ptCount val="14"/>
                <c:pt idx="0">
                  <c:v>3.7081243435949172E-2</c:v>
                </c:pt>
                <c:pt idx="1">
                  <c:v>0.6</c:v>
                </c:pt>
                <c:pt idx="2">
                  <c:v>0.71310634393877592</c:v>
                </c:pt>
                <c:pt idx="3">
                  <c:v>0.4</c:v>
                </c:pt>
                <c:pt idx="4">
                  <c:v>0.46936925190168866</c:v>
                </c:pt>
                <c:pt idx="5">
                  <c:v>0.44896073108372148</c:v>
                </c:pt>
                <c:pt idx="6">
                  <c:v>0.66169535506825494</c:v>
                </c:pt>
                <c:pt idx="7">
                  <c:v>0.55053118141233537</c:v>
                </c:pt>
                <c:pt idx="8">
                  <c:v>0.24613538858878081</c:v>
                </c:pt>
                <c:pt idx="9">
                  <c:v>0.54385671125945212</c:v>
                </c:pt>
                <c:pt idx="10">
                  <c:v>0.7740512398958761</c:v>
                </c:pt>
                <c:pt idx="11">
                  <c:v>0.38256710589287368</c:v>
                </c:pt>
                <c:pt idx="12">
                  <c:v>0.61172775750288411</c:v>
                </c:pt>
                <c:pt idx="13">
                  <c:v>0.30589845126434051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noFill/>
    <a:ln>
      <a:noFill/>
    </a:ln>
  </c:spPr>
  <c:externalData r:id="rId5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10"/>
      <c:rAngAx val="1"/>
    </c:view3D>
    <c:floor>
      <c:thickness val="0"/>
      <c:spPr>
        <a:solidFill>
          <a:schemeClr val="accent6">
            <a:lumMod val="60000"/>
            <a:lumOff val="40000"/>
            <a:alpha val="43000"/>
          </a:schemeClr>
        </a:soli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600339916526827"/>
          <c:y val="8.4192666293282517E-4"/>
          <c:w val="0.80399660083473168"/>
          <c:h val="0.504022007709287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Петропавловск-Камчатский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Лист1!$B$2:$B$5</c:f>
              <c:numCache>
                <c:formatCode>0.00;[Red]0.00</c:formatCode>
                <c:ptCount val="4"/>
                <c:pt idx="0">
                  <c:v>0.15947365057519286</c:v>
                </c:pt>
                <c:pt idx="1">
                  <c:v>1</c:v>
                </c:pt>
                <c:pt idx="2">
                  <c:v>0.4</c:v>
                </c:pt>
                <c:pt idx="3">
                  <c:v>0.68681890230204334</c:v>
                </c:pt>
              </c:numCache>
            </c:numRef>
          </c:val>
          <c:shape val="box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Вилючинский</c:v>
                </c:pt>
              </c:strCache>
            </c:strRef>
          </c:tx>
          <c:spPr>
            <a:blipFill>
              <a:blip xmlns:r="http://schemas.openxmlformats.org/officeDocument/2006/relationships" r:embed="rId2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Лист1!$C$2:$C$5</c:f>
              <c:numCache>
                <c:formatCode>0.00;[Red]0.00</c:formatCode>
                <c:ptCount val="4"/>
                <c:pt idx="0">
                  <c:v>1</c:v>
                </c:pt>
                <c:pt idx="1">
                  <c:v>0.26969563672114333</c:v>
                </c:pt>
                <c:pt idx="2">
                  <c:v>0.17826320900658083</c:v>
                </c:pt>
                <c:pt idx="3">
                  <c:v>0</c:v>
                </c:pt>
              </c:numCache>
            </c:numRef>
          </c:val>
          <c:shape val="box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п. Палана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Лист1!$D$2:$D$5</c:f>
              <c:numCache>
                <c:formatCode>0.00;[Red]0.00</c:formatCode>
                <c:ptCount val="4"/>
                <c:pt idx="0">
                  <c:v>0.10029937369734512</c:v>
                </c:pt>
                <c:pt idx="1">
                  <c:v>0</c:v>
                </c:pt>
                <c:pt idx="2">
                  <c:v>0.6</c:v>
                </c:pt>
                <c:pt idx="3">
                  <c:v>0.79403757828810018</c:v>
                </c:pt>
              </c:numCache>
            </c:numRef>
          </c:val>
          <c:shape val="box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Алеутский</c:v>
                </c:pt>
              </c:strCache>
            </c:strRef>
          </c:tx>
          <c:spPr>
            <a:blipFill>
              <a:blip xmlns:r="http://schemas.openxmlformats.org/officeDocument/2006/relationships" r:embed="rId4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Лист1!$E$2:$E$5</c:f>
              <c:numCache>
                <c:formatCode>0.00;[Red]0.00</c:formatCode>
                <c:ptCount val="4"/>
                <c:pt idx="0">
                  <c:v>7.2158964054476513E-2</c:v>
                </c:pt>
                <c:pt idx="1">
                  <c:v>0</c:v>
                </c:pt>
                <c:pt idx="2">
                  <c:v>0.15081230431344456</c:v>
                </c:pt>
                <c:pt idx="3">
                  <c:v>0</c:v>
                </c:pt>
              </c:numCache>
            </c:numRef>
          </c:val>
          <c:shape val="box"/>
        </c:ser>
        <c:ser>
          <c:idx val="5"/>
          <c:order val="4"/>
          <c:tx>
            <c:strRef>
              <c:f>Лист1!$F$1</c:f>
              <c:strCache>
                <c:ptCount val="1"/>
                <c:pt idx="0">
                  <c:v>Быстринский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Лист1!$F$2:$F$5</c:f>
              <c:numCache>
                <c:formatCode>0.00;[Red]0.00</c:formatCode>
                <c:ptCount val="4"/>
                <c:pt idx="0">
                  <c:v>0.47717440957434937</c:v>
                </c:pt>
                <c:pt idx="1">
                  <c:v>0.88255859178618401</c:v>
                </c:pt>
                <c:pt idx="2">
                  <c:v>0.37590084620378095</c:v>
                </c:pt>
                <c:pt idx="3">
                  <c:v>0.61399336411791272</c:v>
                </c:pt>
              </c:numCache>
            </c:numRef>
          </c:val>
          <c:shape val="box"/>
        </c:ser>
        <c:ser>
          <c:idx val="6"/>
          <c:order val="5"/>
          <c:tx>
            <c:strRef>
              <c:f>Лист1!$G$1</c:f>
              <c:strCache>
                <c:ptCount val="1"/>
                <c:pt idx="0">
                  <c:v>Елизовский</c:v>
                </c:pt>
              </c:strCache>
            </c:strRef>
          </c:tx>
          <c:spPr>
            <a:pattFill prst="wdUpDiag">
              <a:fgClr>
                <a:srgbClr val="7030A0"/>
              </a:fgClr>
              <a:bgClr>
                <a:schemeClr val="accent3"/>
              </a:bgClr>
            </a:pattFill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Лист1!$G$2:$G$5</c:f>
              <c:numCache>
                <c:formatCode>0.00;[Red]0.00</c:formatCode>
                <c:ptCount val="4"/>
                <c:pt idx="0">
                  <c:v>0.4877774750647082</c:v>
                </c:pt>
                <c:pt idx="1">
                  <c:v>0.99014492753623196</c:v>
                </c:pt>
                <c:pt idx="2">
                  <c:v>0.64040679588418281</c:v>
                </c:pt>
                <c:pt idx="3">
                  <c:v>0.64013078689236391</c:v>
                </c:pt>
              </c:numCache>
            </c:numRef>
          </c:val>
          <c:shape val="box"/>
        </c:ser>
        <c:ser>
          <c:idx val="4"/>
          <c:order val="6"/>
          <c:tx>
            <c:strRef>
              <c:f>Лист1!$H$1</c:f>
              <c:strCache>
                <c:ptCount val="1"/>
                <c:pt idx="0">
                  <c:v>Мильковский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Лист1!$H$2:$H$5</c:f>
              <c:numCache>
                <c:formatCode>0.00;[Red]0.00</c:formatCode>
                <c:ptCount val="4"/>
                <c:pt idx="0">
                  <c:v>0.55317790401624878</c:v>
                </c:pt>
                <c:pt idx="1">
                  <c:v>0.20115942028985506</c:v>
                </c:pt>
                <c:pt idx="2">
                  <c:v>0.28785164455594786</c:v>
                </c:pt>
                <c:pt idx="3">
                  <c:v>7.1182805602521011E-3</c:v>
                </c:pt>
              </c:numCache>
            </c:numRef>
          </c:val>
          <c:shape val="box"/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Соболевский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Лист1!$I$2:$I$5</c:f>
              <c:numCache>
                <c:formatCode>0.00;[Red]0.00</c:formatCode>
                <c:ptCount val="4"/>
                <c:pt idx="0">
                  <c:v>0.43206640392054019</c:v>
                </c:pt>
                <c:pt idx="1">
                  <c:v>8.1159420289855077E-3</c:v>
                </c:pt>
                <c:pt idx="2">
                  <c:v>0.4</c:v>
                </c:pt>
                <c:pt idx="3">
                  <c:v>1.0052433175661008E-2</c:v>
                </c:pt>
              </c:numCache>
            </c:numRef>
          </c:val>
          <c:shape val="box"/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Усть-Большерецкий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Лист1!$J$2:$J$5</c:f>
              <c:numCache>
                <c:formatCode>0.00;[Red]0.00</c:formatCode>
                <c:ptCount val="4"/>
                <c:pt idx="0">
                  <c:v>0.39032070568519006</c:v>
                </c:pt>
                <c:pt idx="1">
                  <c:v>0</c:v>
                </c:pt>
                <c:pt idx="2">
                  <c:v>5.1838868475964292E-2</c:v>
                </c:pt>
                <c:pt idx="3">
                  <c:v>0</c:v>
                </c:pt>
              </c:numCache>
            </c:numRef>
          </c:val>
          <c:shape val="box"/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Усть-Камчатский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Лист1!$K$2:$K$5</c:f>
              <c:numCache>
                <c:formatCode>0.00;[Red]0.00</c:formatCode>
                <c:ptCount val="4"/>
                <c:pt idx="0">
                  <c:v>0.57521096873054578</c:v>
                </c:pt>
                <c:pt idx="1">
                  <c:v>0.12173913043478264</c:v>
                </c:pt>
                <c:pt idx="2">
                  <c:v>0.18276367534958576</c:v>
                </c:pt>
                <c:pt idx="3">
                  <c:v>6.2367190121247598E-2</c:v>
                </c:pt>
              </c:numCache>
            </c:numRef>
          </c:val>
          <c:shape val="box"/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Карагинский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Лист1!$L$2:$L$5</c:f>
              <c:numCache>
                <c:formatCode>0.00;[Red]0.00</c:formatCode>
                <c:ptCount val="4"/>
                <c:pt idx="0">
                  <c:v>0.90260703932928477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hape val="box"/>
        </c:ser>
        <c:ser>
          <c:idx val="11"/>
          <c:order val="11"/>
          <c:tx>
            <c:strRef>
              <c:f>Лист1!$M$1</c:f>
              <c:strCache>
                <c:ptCount val="1"/>
                <c:pt idx="0">
                  <c:v>Олюторский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Лист1!$M$2:$M$5</c:f>
              <c:numCache>
                <c:formatCode>0.00;[Red]0.00</c:formatCode>
                <c:ptCount val="4"/>
                <c:pt idx="0">
                  <c:v>0.66724715338245144</c:v>
                </c:pt>
                <c:pt idx="1">
                  <c:v>0</c:v>
                </c:pt>
                <c:pt idx="2">
                  <c:v>4.0085187843981809E-2</c:v>
                </c:pt>
                <c:pt idx="3">
                  <c:v>3.1867792083050991E-3</c:v>
                </c:pt>
              </c:numCache>
            </c:numRef>
          </c:val>
          <c:shape val="box"/>
        </c:ser>
        <c:ser>
          <c:idx val="12"/>
          <c:order val="12"/>
          <c:tx>
            <c:strRef>
              <c:f>Лист1!$N$1</c:f>
              <c:strCache>
                <c:ptCount val="1"/>
                <c:pt idx="0">
                  <c:v>Пенжинский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Лист1!$N$2:$N$5</c:f>
              <c:numCache>
                <c:formatCode>0.00;[Red]0.00</c:formatCode>
                <c:ptCount val="4"/>
                <c:pt idx="0">
                  <c:v>0.50269531712066717</c:v>
                </c:pt>
                <c:pt idx="1">
                  <c:v>0</c:v>
                </c:pt>
                <c:pt idx="2">
                  <c:v>1.5917683656377121E-2</c:v>
                </c:pt>
                <c:pt idx="3">
                  <c:v>3.1578324112024104E-3</c:v>
                </c:pt>
              </c:numCache>
            </c:numRef>
          </c:val>
          <c:shape val="box"/>
        </c:ser>
        <c:ser>
          <c:idx val="13"/>
          <c:order val="13"/>
          <c:tx>
            <c:strRef>
              <c:f>Лист1!$O$1</c:f>
              <c:strCache>
                <c:ptCount val="1"/>
                <c:pt idx="0">
                  <c:v>Тигильский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Общая площадь жилых помещений, приходящаяся в среднем на одного жителя, - всего</c:v>
                </c:pt>
                <c:pt idx="1">
                  <c:v>в том числе
введенная в действие за один год</c:v>
                </c:pt>
                <c:pt idx="2">
                  <c:v>Площадь земельных участков, предоставленных для строительства в расчете на 10 тыс. человек населения, - всего</c:v>
                </c:pt>
                <c:pt idx="3">
                  <c:v>в том числе
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c:v>
                </c:pt>
              </c:strCache>
            </c:strRef>
          </c:cat>
          <c:val>
            <c:numRef>
              <c:f>Лист1!$O$2:$O$5</c:f>
              <c:numCache>
                <c:formatCode>0.00;[Red]0.00</c:formatCode>
                <c:ptCount val="4"/>
                <c:pt idx="0">
                  <c:v>0.41155260010125339</c:v>
                </c:pt>
                <c:pt idx="1">
                  <c:v>5.7971014492753631E-2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hape val="bo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2"/>
        <c:gapDepth val="206"/>
        <c:shape val="cylinder"/>
        <c:axId val="66761472"/>
        <c:axId val="66763008"/>
        <c:axId val="0"/>
      </c:bar3DChart>
      <c:catAx>
        <c:axId val="66761472"/>
        <c:scaling>
          <c:orientation val="minMax"/>
        </c:scaling>
        <c:delete val="0"/>
        <c:axPos val="b"/>
        <c:majorGridlines/>
        <c:minorGridlines>
          <c:spPr>
            <a:ln>
              <a:noFill/>
            </a:ln>
          </c:spPr>
        </c:minorGridlines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66763008"/>
        <c:crossesAt val="0"/>
        <c:auto val="0"/>
        <c:lblAlgn val="ctr"/>
        <c:lblOffset val="100"/>
        <c:noMultiLvlLbl val="1"/>
      </c:catAx>
      <c:valAx>
        <c:axId val="66763008"/>
        <c:scaling>
          <c:orientation val="minMax"/>
          <c:max val="1"/>
          <c:min val="0"/>
        </c:scaling>
        <c:delete val="1"/>
        <c:axPos val="l"/>
        <c:minorGridlines/>
        <c:numFmt formatCode="0.00;[Red]0.00" sourceLinked="1"/>
        <c:majorTickMark val="out"/>
        <c:minorTickMark val="none"/>
        <c:tickLblPos val="nextTo"/>
        <c:crossAx val="66761472"/>
        <c:crossesAt val="0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scene3d>
      <a:camera prst="orthographicFront"/>
      <a:lightRig rig="threePt" dir="t"/>
    </a:scene3d>
    <a:sp3d prstMaterial="dkEdge"/>
  </c:spPr>
  <c:txPr>
    <a:bodyPr/>
    <a:lstStyle/>
    <a:p>
      <a:pPr>
        <a:defRPr sz="600"/>
      </a:pPr>
      <a:endParaRPr lang="ru-RU"/>
    </a:p>
  </c:txPr>
  <c:externalData r:id="rId5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10"/>
      <c:rAngAx val="1"/>
    </c:view3D>
    <c:floor>
      <c:thickness val="0"/>
      <c:spPr>
        <a:solidFill>
          <a:schemeClr val="accent6">
            <a:lumMod val="60000"/>
            <a:lumOff val="40000"/>
            <a:alpha val="43000"/>
          </a:schemeClr>
        </a:soli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2786885245901637"/>
          <c:y val="7.8247784403518594E-2"/>
          <c:w val="0.67213114754098358"/>
          <c:h val="0.6169927190063585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c:v>
                </c:pt>
              </c:strCache>
            </c:strRef>
          </c:tx>
          <c:spPr>
            <a:pattFill prst="sphere">
              <a:fgClr>
                <a:srgbClr val="FF0000"/>
              </a:fgClr>
              <a:bgClr>
                <a:schemeClr val="tx2"/>
              </a:bgClr>
            </a:pattFill>
            <a:ln w="63500"/>
          </c:spPr>
          <c:invertIfNegative val="0"/>
          <c:cat>
            <c:strRef>
              <c:f>Лист1!$B$1:$O$1</c:f>
              <c:strCache>
                <c:ptCount val="14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  <c:pt idx="3">
                  <c:v>Алеутский</c:v>
                </c:pt>
                <c:pt idx="4">
                  <c:v>Быстринский</c:v>
                </c:pt>
                <c:pt idx="5">
                  <c:v>Елизовский</c:v>
                </c:pt>
                <c:pt idx="6">
                  <c:v>Мильковский</c:v>
                </c:pt>
                <c:pt idx="7">
                  <c:v>Соболевский</c:v>
                </c:pt>
                <c:pt idx="8">
                  <c:v>Усть-Большерецкий</c:v>
                </c:pt>
                <c:pt idx="9">
                  <c:v>Усть-Камчатский</c:v>
                </c:pt>
                <c:pt idx="10">
                  <c:v>Карагинский</c:v>
                </c:pt>
                <c:pt idx="11">
                  <c:v>Олюторский</c:v>
                </c:pt>
                <c:pt idx="12">
                  <c:v>Пенжинский</c:v>
                </c:pt>
                <c:pt idx="13">
                  <c:v>Тигильский</c:v>
                </c:pt>
              </c:strCache>
            </c:strRef>
          </c:cat>
          <c:val>
            <c:numRef>
              <c:f>Лист1!$B$2:$O$2</c:f>
              <c:numCache>
                <c:formatCode>0.00;[Red]0.00</c:formatCode>
                <c:ptCount val="14"/>
                <c:pt idx="0">
                  <c:v>0.6</c:v>
                </c:pt>
                <c:pt idx="1">
                  <c:v>0.77053700249907964</c:v>
                </c:pt>
                <c:pt idx="2">
                  <c:v>0.15580960920570874</c:v>
                </c:pt>
                <c:pt idx="3">
                  <c:v>0</c:v>
                </c:pt>
                <c:pt idx="4">
                  <c:v>0.52768950848927121</c:v>
                </c:pt>
                <c:pt idx="5">
                  <c:v>0.45009092742326673</c:v>
                </c:pt>
                <c:pt idx="6">
                  <c:v>0.45145910532379019</c:v>
                </c:pt>
                <c:pt idx="7">
                  <c:v>0.28520486946926216</c:v>
                </c:pt>
                <c:pt idx="8">
                  <c:v>0.3852272268500041</c:v>
                </c:pt>
                <c:pt idx="9">
                  <c:v>0.49357294268705398</c:v>
                </c:pt>
                <c:pt idx="10">
                  <c:v>0.601128</c:v>
                </c:pt>
                <c:pt idx="11">
                  <c:v>8.9599999999999985E-2</c:v>
                </c:pt>
                <c:pt idx="12">
                  <c:v>0</c:v>
                </c:pt>
                <c:pt idx="13">
                  <c:v>0.14307305144233243</c:v>
                </c:pt>
              </c:numCache>
            </c:numRef>
          </c:val>
          <c:shape val="box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ln w="63500"/>
          </c:spPr>
          <c:invertIfNegative val="0"/>
          <c:cat>
            <c:strRef>
              <c:f>Лист1!$B$1:$O$1</c:f>
              <c:strCache>
                <c:ptCount val="14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  <c:pt idx="3">
                  <c:v>Алеутский</c:v>
                </c:pt>
                <c:pt idx="4">
                  <c:v>Быстринский</c:v>
                </c:pt>
                <c:pt idx="5">
                  <c:v>Елизовский</c:v>
                </c:pt>
                <c:pt idx="6">
                  <c:v>Мильковский</c:v>
                </c:pt>
                <c:pt idx="7">
                  <c:v>Соболевский</c:v>
                </c:pt>
                <c:pt idx="8">
                  <c:v>Усть-Большерецкий</c:v>
                </c:pt>
                <c:pt idx="9">
                  <c:v>Усть-Камчатский</c:v>
                </c:pt>
                <c:pt idx="10">
                  <c:v>Карагинский</c:v>
                </c:pt>
                <c:pt idx="11">
                  <c:v>Олюторский</c:v>
                </c:pt>
                <c:pt idx="12">
                  <c:v>Пенжинский</c:v>
                </c:pt>
                <c:pt idx="13">
                  <c:v>Тигильский</c:v>
                </c:pt>
              </c:strCache>
            </c:strRef>
          </c:cat>
          <c:val>
            <c:numRef>
              <c:f>Лист1!$B$3:$O$3</c:f>
              <c:numCache>
                <c:formatCode>0.00;[Red]0.00</c:formatCode>
                <c:ptCount val="14"/>
                <c:pt idx="0">
                  <c:v>0.25989333333333331</c:v>
                </c:pt>
                <c:pt idx="1">
                  <c:v>0.6351698696399074</c:v>
                </c:pt>
                <c:pt idx="2">
                  <c:v>0.6</c:v>
                </c:pt>
                <c:pt idx="3">
                  <c:v>0</c:v>
                </c:pt>
                <c:pt idx="4">
                  <c:v>0.71459737091552111</c:v>
                </c:pt>
                <c:pt idx="5">
                  <c:v>0.68151627411705895</c:v>
                </c:pt>
                <c:pt idx="6">
                  <c:v>0.68761554051370499</c:v>
                </c:pt>
                <c:pt idx="7">
                  <c:v>0.4</c:v>
                </c:pt>
                <c:pt idx="8">
                  <c:v>0.13333333333333336</c:v>
                </c:pt>
                <c:pt idx="9">
                  <c:v>0.83066666666666666</c:v>
                </c:pt>
                <c:pt idx="10">
                  <c:v>0.16000000000000003</c:v>
                </c:pt>
                <c:pt idx="11">
                  <c:v>0.13333333333333336</c:v>
                </c:pt>
                <c:pt idx="12">
                  <c:v>0.79649989109503183</c:v>
                </c:pt>
                <c:pt idx="13">
                  <c:v>0.13333333333333336</c:v>
                </c:pt>
              </c:numCache>
            </c:numRef>
          </c:val>
          <c:shape val="box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Доля многоквартирных домов, расположенных на земельных участках, в отношении которых осуществлен государственный кадастровый учет</c:v>
                </c:pt>
              </c:strCache>
            </c:strRef>
          </c:tx>
          <c:spPr>
            <a:pattFill prst="sphere">
              <a:fgClr>
                <a:srgbClr val="7030A0"/>
              </a:fgClr>
              <a:bgClr>
                <a:schemeClr val="bg1"/>
              </a:bgClr>
            </a:pattFill>
            <a:ln w="63500"/>
          </c:spPr>
          <c:invertIfNegative val="0"/>
          <c:cat>
            <c:strRef>
              <c:f>Лист1!$B$1:$O$1</c:f>
              <c:strCache>
                <c:ptCount val="14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  <c:pt idx="3">
                  <c:v>Алеутский</c:v>
                </c:pt>
                <c:pt idx="4">
                  <c:v>Быстринский</c:v>
                </c:pt>
                <c:pt idx="5">
                  <c:v>Елизовский</c:v>
                </c:pt>
                <c:pt idx="6">
                  <c:v>Мильковский</c:v>
                </c:pt>
                <c:pt idx="7">
                  <c:v>Соболевский</c:v>
                </c:pt>
                <c:pt idx="8">
                  <c:v>Усть-Большерецкий</c:v>
                </c:pt>
                <c:pt idx="9">
                  <c:v>Усть-Камчатский</c:v>
                </c:pt>
                <c:pt idx="10">
                  <c:v>Карагинский</c:v>
                </c:pt>
                <c:pt idx="11">
                  <c:v>Олюторский</c:v>
                </c:pt>
                <c:pt idx="12">
                  <c:v>Пенжинский</c:v>
                </c:pt>
                <c:pt idx="13">
                  <c:v>Тигильский</c:v>
                </c:pt>
              </c:strCache>
            </c:strRef>
          </c:cat>
          <c:val>
            <c:numRef>
              <c:f>Лист1!$B$4:$O$4</c:f>
              <c:numCache>
                <c:formatCode>0.00;[Red]0.00</c:formatCode>
                <c:ptCount val="14"/>
                <c:pt idx="0">
                  <c:v>0</c:v>
                </c:pt>
                <c:pt idx="1">
                  <c:v>0.83892576935094398</c:v>
                </c:pt>
                <c:pt idx="2">
                  <c:v>0.72958027862506913</c:v>
                </c:pt>
                <c:pt idx="3">
                  <c:v>0.82550574165260382</c:v>
                </c:pt>
                <c:pt idx="4">
                  <c:v>0.82550574165260382</c:v>
                </c:pt>
                <c:pt idx="5">
                  <c:v>0.49113418825752642</c:v>
                </c:pt>
                <c:pt idx="6">
                  <c:v>0.78807829614514535</c:v>
                </c:pt>
                <c:pt idx="7">
                  <c:v>0.55634545328200713</c:v>
                </c:pt>
                <c:pt idx="8">
                  <c:v>0.66933820775709174</c:v>
                </c:pt>
                <c:pt idx="9">
                  <c:v>0.69799999999999995</c:v>
                </c:pt>
                <c:pt idx="10">
                  <c:v>0</c:v>
                </c:pt>
                <c:pt idx="11">
                  <c:v>0.48974304958041959</c:v>
                </c:pt>
                <c:pt idx="12">
                  <c:v>0.50630574165260378</c:v>
                </c:pt>
                <c:pt idx="13">
                  <c:v>0.26666666666666672</c:v>
                </c:pt>
              </c:numCache>
            </c:numRef>
          </c:val>
          <c:shape val="box"/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c:v>
                </c:pt>
              </c:strCache>
            </c:strRef>
          </c:tx>
          <c:spPr>
            <a:blipFill>
              <a:blip xmlns:r="http://schemas.openxmlformats.org/officeDocument/2006/relationships" r:embed="rId2"/>
              <a:tile tx="0" ty="0" sx="100000" sy="100000" flip="none" algn="tl"/>
            </a:blipFill>
            <a:ln w="63500"/>
          </c:spPr>
          <c:invertIfNegative val="0"/>
          <c:cat>
            <c:strRef>
              <c:f>Лист1!$B$1:$O$1</c:f>
              <c:strCache>
                <c:ptCount val="14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  <c:pt idx="3">
                  <c:v>Алеутский</c:v>
                </c:pt>
                <c:pt idx="4">
                  <c:v>Быстринский</c:v>
                </c:pt>
                <c:pt idx="5">
                  <c:v>Елизовский</c:v>
                </c:pt>
                <c:pt idx="6">
                  <c:v>Мильковский</c:v>
                </c:pt>
                <c:pt idx="7">
                  <c:v>Соболевский</c:v>
                </c:pt>
                <c:pt idx="8">
                  <c:v>Усть-Большерецкий</c:v>
                </c:pt>
                <c:pt idx="9">
                  <c:v>Усть-Камчатский</c:v>
                </c:pt>
                <c:pt idx="10">
                  <c:v>Карагинский</c:v>
                </c:pt>
                <c:pt idx="11">
                  <c:v>Олюторский</c:v>
                </c:pt>
                <c:pt idx="12">
                  <c:v>Пенжинский</c:v>
                </c:pt>
                <c:pt idx="13">
                  <c:v>Тигильский</c:v>
                </c:pt>
              </c:strCache>
            </c:strRef>
          </c:cat>
          <c:val>
            <c:numRef>
              <c:f>Лист1!$B$5:$O$5</c:f>
              <c:numCache>
                <c:formatCode>0.00;[Red]0.00</c:formatCode>
                <c:ptCount val="14"/>
                <c:pt idx="0">
                  <c:v>6.214559118146655E-2</c:v>
                </c:pt>
                <c:pt idx="1">
                  <c:v>0.4</c:v>
                </c:pt>
                <c:pt idx="2">
                  <c:v>0.65089605734767031</c:v>
                </c:pt>
                <c:pt idx="3">
                  <c:v>0.22925189101124069</c:v>
                </c:pt>
                <c:pt idx="4">
                  <c:v>0.15883775974982262</c:v>
                </c:pt>
                <c:pt idx="5">
                  <c:v>9.0167285699737004E-2</c:v>
                </c:pt>
                <c:pt idx="6">
                  <c:v>0.16591036312801366</c:v>
                </c:pt>
                <c:pt idx="7">
                  <c:v>0.4</c:v>
                </c:pt>
                <c:pt idx="8">
                  <c:v>0.19117029251729301</c:v>
                </c:pt>
                <c:pt idx="9">
                  <c:v>0.21475033100307375</c:v>
                </c:pt>
                <c:pt idx="10">
                  <c:v>0.2375711293633011</c:v>
                </c:pt>
                <c:pt idx="11">
                  <c:v>0</c:v>
                </c:pt>
                <c:pt idx="12">
                  <c:v>2.9681528662420388E-2</c:v>
                </c:pt>
                <c:pt idx="13">
                  <c:v>0.62503184713375792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2"/>
        <c:gapDepth val="206"/>
        <c:shape val="cylinder"/>
        <c:axId val="120928512"/>
        <c:axId val="120279040"/>
        <c:axId val="0"/>
      </c:bar3DChart>
      <c:catAx>
        <c:axId val="120928512"/>
        <c:scaling>
          <c:orientation val="minMax"/>
        </c:scaling>
        <c:delete val="0"/>
        <c:axPos val="b"/>
        <c:majorGridlines/>
        <c:minorGridlines>
          <c:spPr>
            <a:ln>
              <a:noFill/>
            </a:ln>
          </c:spPr>
        </c:minorGridlines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120279040"/>
        <c:crossesAt val="0"/>
        <c:auto val="0"/>
        <c:lblAlgn val="ctr"/>
        <c:lblOffset val="100"/>
        <c:noMultiLvlLbl val="1"/>
      </c:catAx>
      <c:valAx>
        <c:axId val="120279040"/>
        <c:scaling>
          <c:orientation val="minMax"/>
          <c:max val="1"/>
          <c:min val="0"/>
        </c:scaling>
        <c:delete val="1"/>
        <c:axPos val="l"/>
        <c:minorGridlines/>
        <c:numFmt formatCode="0.00;[Red]0.00" sourceLinked="1"/>
        <c:majorTickMark val="out"/>
        <c:minorTickMark val="none"/>
        <c:tickLblPos val="nextTo"/>
        <c:crossAx val="120928512"/>
        <c:crossesAt val="0"/>
        <c:crossBetween val="between"/>
      </c:valAx>
    </c:plotArea>
    <c:legend>
      <c:legendPos val="l"/>
      <c:layout>
        <c:manualLayout>
          <c:xMode val="edge"/>
          <c:yMode val="edge"/>
          <c:x val="8.1967213114754103E-3"/>
          <c:y val="1.0542615227476769E-5"/>
          <c:w val="0.33060109289617484"/>
          <c:h val="0.99788686456034004"/>
        </c:manualLayout>
      </c:layout>
      <c:overlay val="0"/>
    </c:legend>
    <c:plotVisOnly val="1"/>
    <c:dispBlanksAs val="gap"/>
    <c:showDLblsOverMax val="0"/>
  </c:chart>
  <c:spPr>
    <a:scene3d>
      <a:camera prst="orthographicFront"/>
      <a:lightRig rig="threePt" dir="t"/>
    </a:scene3d>
    <a:sp3d prstMaterial="dkEdge"/>
  </c:spPr>
  <c:txPr>
    <a:bodyPr/>
    <a:lstStyle/>
    <a:p>
      <a:pPr>
        <a:defRPr sz="800"/>
      </a:pPr>
      <a:endParaRPr lang="ru-RU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10"/>
      <c:rAngAx val="1"/>
    </c:view3D>
    <c:floor>
      <c:thickness val="0"/>
      <c:spPr>
        <a:solidFill>
          <a:schemeClr val="accent6">
            <a:lumMod val="60000"/>
            <a:lumOff val="40000"/>
            <a:alpha val="43000"/>
          </a:schemeClr>
        </a:soli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600339916526827"/>
          <c:y val="8.4192666293282517E-4"/>
          <c:w val="0.80399660083473168"/>
          <c:h val="0.504022007709287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Петропавловск-Камчатский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Лист1!$B$2:$B$5</c:f>
              <c:numCache>
                <c:formatCode>0.00;[Red]0.00</c:formatCode>
                <c:ptCount val="4"/>
                <c:pt idx="0">
                  <c:v>1</c:v>
                </c:pt>
                <c:pt idx="1">
                  <c:v>0.30461151523347724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hape val="box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Вилючинский</c:v>
                </c:pt>
              </c:strCache>
            </c:strRef>
          </c:tx>
          <c:spPr>
            <a:blipFill>
              <a:blip xmlns:r="http://schemas.openxmlformats.org/officeDocument/2006/relationships" r:embed="rId2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Лист1!$C$2:$C$5</c:f>
              <c:numCache>
                <c:formatCode>0.00;[Red]0.00</c:formatCode>
                <c:ptCount val="4"/>
                <c:pt idx="0">
                  <c:v>0.55734382588545461</c:v>
                </c:pt>
                <c:pt idx="1">
                  <c:v>0.6</c:v>
                </c:pt>
                <c:pt idx="2">
                  <c:v>0.9946535735802543</c:v>
                </c:pt>
                <c:pt idx="3">
                  <c:v>0</c:v>
                </c:pt>
              </c:numCache>
            </c:numRef>
          </c:val>
          <c:shape val="box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п. Палана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Лист1!$D$2:$D$5</c:f>
              <c:numCache>
                <c:formatCode>0.00;[Red]0.00</c:formatCode>
                <c:ptCount val="4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shape val="box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Алеутский</c:v>
                </c:pt>
              </c:strCache>
            </c:strRef>
          </c:tx>
          <c:spPr>
            <a:blipFill>
              <a:blip xmlns:r="http://schemas.openxmlformats.org/officeDocument/2006/relationships" r:embed="rId4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Лист1!$E$2:$E$5</c:f>
              <c:numCache>
                <c:formatCode>0.00;[Red]0.00</c:formatCode>
                <c:ptCount val="4"/>
                <c:pt idx="0">
                  <c:v>0.20176529907589666</c:v>
                </c:pt>
                <c:pt idx="1">
                  <c:v>1</c:v>
                </c:pt>
                <c:pt idx="2">
                  <c:v>0.4</c:v>
                </c:pt>
                <c:pt idx="3">
                  <c:v>0</c:v>
                </c:pt>
              </c:numCache>
            </c:numRef>
          </c:val>
          <c:shape val="box"/>
        </c:ser>
        <c:ser>
          <c:idx val="5"/>
          <c:order val="4"/>
          <c:tx>
            <c:strRef>
              <c:f>Лист1!$F$1</c:f>
              <c:strCache>
                <c:ptCount val="1"/>
                <c:pt idx="0">
                  <c:v>Быстринский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Лист1!$F$2:$F$5</c:f>
              <c:numCache>
                <c:formatCode>0.00;[Red]0.00</c:formatCode>
                <c:ptCount val="4"/>
                <c:pt idx="0">
                  <c:v>9.9165673420738953E-2</c:v>
                </c:pt>
                <c:pt idx="1">
                  <c:v>1</c:v>
                </c:pt>
                <c:pt idx="2">
                  <c:v>0.4</c:v>
                </c:pt>
                <c:pt idx="3">
                  <c:v>0</c:v>
                </c:pt>
              </c:numCache>
            </c:numRef>
          </c:val>
          <c:shape val="box"/>
        </c:ser>
        <c:ser>
          <c:idx val="6"/>
          <c:order val="5"/>
          <c:tx>
            <c:strRef>
              <c:f>Лист1!$G$1</c:f>
              <c:strCache>
                <c:ptCount val="1"/>
                <c:pt idx="0">
                  <c:v>Елизовский</c:v>
                </c:pt>
              </c:strCache>
            </c:strRef>
          </c:tx>
          <c:spPr>
            <a:pattFill prst="wdUpDiag">
              <a:fgClr>
                <a:srgbClr val="7030A0"/>
              </a:fgClr>
              <a:bgClr>
                <a:schemeClr val="accent3"/>
              </a:bgClr>
            </a:pattFill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Лист1!$G$2:$G$5</c:f>
              <c:numCache>
                <c:formatCode>0.00;[Red]0.00</c:formatCode>
                <c:ptCount val="4"/>
                <c:pt idx="0">
                  <c:v>0.53295841197950744</c:v>
                </c:pt>
                <c:pt idx="1">
                  <c:v>0.6</c:v>
                </c:pt>
                <c:pt idx="2">
                  <c:v>0.4</c:v>
                </c:pt>
                <c:pt idx="3">
                  <c:v>0</c:v>
                </c:pt>
              </c:numCache>
            </c:numRef>
          </c:val>
          <c:shape val="box"/>
        </c:ser>
        <c:ser>
          <c:idx val="4"/>
          <c:order val="6"/>
          <c:tx>
            <c:strRef>
              <c:f>Лист1!$H$1</c:f>
              <c:strCache>
                <c:ptCount val="1"/>
                <c:pt idx="0">
                  <c:v>Мильковский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Лист1!$H$2:$H$5</c:f>
              <c:numCache>
                <c:formatCode>0.00;[Red]0.00</c:formatCode>
                <c:ptCount val="4"/>
                <c:pt idx="0">
                  <c:v>0.40724313330704126</c:v>
                </c:pt>
                <c:pt idx="1">
                  <c:v>0.38134715025906735</c:v>
                </c:pt>
                <c:pt idx="2">
                  <c:v>0.4</c:v>
                </c:pt>
                <c:pt idx="3">
                  <c:v>0</c:v>
                </c:pt>
              </c:numCache>
            </c:numRef>
          </c:val>
          <c:shape val="box"/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Соболевский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Лист1!$I$2:$I$5</c:f>
              <c:numCache>
                <c:formatCode>0.00;[Red]0.00</c:formatCode>
                <c:ptCount val="4"/>
                <c:pt idx="0">
                  <c:v>0.42710126918394553</c:v>
                </c:pt>
                <c:pt idx="1">
                  <c:v>1</c:v>
                </c:pt>
                <c:pt idx="2">
                  <c:v>0.39955871161901313</c:v>
                </c:pt>
                <c:pt idx="3">
                  <c:v>0</c:v>
                </c:pt>
              </c:numCache>
            </c:numRef>
          </c:val>
          <c:shape val="box"/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Усть-Большерецкий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Лист1!$J$2:$J$5</c:f>
              <c:numCache>
                <c:formatCode>0.00;[Red]0.00</c:formatCode>
                <c:ptCount val="4"/>
                <c:pt idx="0">
                  <c:v>0.69533186125428115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hape val="box"/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Усть-Камчатский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Лист1!$K$2:$K$5</c:f>
              <c:numCache>
                <c:formatCode>0.00;[Red]0.00</c:formatCode>
                <c:ptCount val="4"/>
                <c:pt idx="0">
                  <c:v>0.72824791418355184</c:v>
                </c:pt>
                <c:pt idx="1">
                  <c:v>1</c:v>
                </c:pt>
                <c:pt idx="2">
                  <c:v>0.4</c:v>
                </c:pt>
                <c:pt idx="3">
                  <c:v>0</c:v>
                </c:pt>
              </c:numCache>
            </c:numRef>
          </c:val>
          <c:shape val="box"/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Карагинский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Лист1!$L$2:$L$5</c:f>
              <c:numCache>
                <c:formatCode>0.00;[Red]0.00</c:formatCode>
                <c:ptCount val="4"/>
                <c:pt idx="0">
                  <c:v>0.64027789398015389</c:v>
                </c:pt>
                <c:pt idx="1">
                  <c:v>1</c:v>
                </c:pt>
                <c:pt idx="2">
                  <c:v>0.4</c:v>
                </c:pt>
                <c:pt idx="3">
                  <c:v>0</c:v>
                </c:pt>
              </c:numCache>
            </c:numRef>
          </c:val>
          <c:shape val="box"/>
        </c:ser>
        <c:ser>
          <c:idx val="11"/>
          <c:order val="11"/>
          <c:tx>
            <c:strRef>
              <c:f>Лист1!$M$1</c:f>
              <c:strCache>
                <c:ptCount val="1"/>
                <c:pt idx="0">
                  <c:v>Олюторский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Лист1!$M$2:$M$5</c:f>
              <c:numCache>
                <c:formatCode>0.00;[Red]0.00</c:formatCode>
                <c:ptCount val="4"/>
                <c:pt idx="0">
                  <c:v>0.25840981098775251</c:v>
                </c:pt>
                <c:pt idx="1">
                  <c:v>1</c:v>
                </c:pt>
                <c:pt idx="2">
                  <c:v>0.18442189497465886</c:v>
                </c:pt>
                <c:pt idx="3">
                  <c:v>0</c:v>
                </c:pt>
              </c:numCache>
            </c:numRef>
          </c:val>
          <c:shape val="box"/>
        </c:ser>
        <c:ser>
          <c:idx val="12"/>
          <c:order val="12"/>
          <c:tx>
            <c:strRef>
              <c:f>Лист1!$N$1</c:f>
              <c:strCache>
                <c:ptCount val="1"/>
                <c:pt idx="0">
                  <c:v>Пенжинский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Лист1!$N$2:$N$5</c:f>
              <c:numCache>
                <c:formatCode>0.00;[Red]0.00</c:formatCode>
                <c:ptCount val="4"/>
                <c:pt idx="0">
                  <c:v>0.59022617748150719</c:v>
                </c:pt>
                <c:pt idx="1">
                  <c:v>1</c:v>
                </c:pt>
                <c:pt idx="2">
                  <c:v>0.4</c:v>
                </c:pt>
                <c:pt idx="3">
                  <c:v>0</c:v>
                </c:pt>
              </c:numCache>
            </c:numRef>
          </c:val>
          <c:shape val="box"/>
        </c:ser>
        <c:ser>
          <c:idx val="13"/>
          <c:order val="13"/>
          <c:tx>
            <c:strRef>
              <c:f>Лист1!$O$1</c:f>
              <c:strCache>
                <c:ptCount val="1"/>
                <c:pt idx="0">
                  <c:v>Тигильский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c:v>
                </c:pt>
                <c:pt idx="1">
                  <c:v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c:v>
                </c:pt>
                <c:pt idx="2">
                  <c:v>Объем не завершенного в установленные сроки строительства, осуществляемого за счет средств бюджета городского округа (муниципального района)</c:v>
                </c:pt>
                <c:pt idx="3">
                  <c:v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c:v>
                </c:pt>
              </c:strCache>
            </c:strRef>
          </c:cat>
          <c:val>
            <c:numRef>
              <c:f>Лист1!$O$2:$O$5</c:f>
              <c:numCache>
                <c:formatCode>0.00;[Red]0.00</c:formatCode>
                <c:ptCount val="4"/>
                <c:pt idx="0">
                  <c:v>0.47417925192662896</c:v>
                </c:pt>
                <c:pt idx="1">
                  <c:v>1</c:v>
                </c:pt>
                <c:pt idx="2">
                  <c:v>0.4</c:v>
                </c:pt>
                <c:pt idx="3">
                  <c:v>0</c:v>
                </c:pt>
              </c:numCache>
            </c:numRef>
          </c:val>
          <c:shape val="bo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2"/>
        <c:gapDepth val="206"/>
        <c:shape val="cylinder"/>
        <c:axId val="130652416"/>
        <c:axId val="130658304"/>
        <c:axId val="0"/>
      </c:bar3DChart>
      <c:catAx>
        <c:axId val="130652416"/>
        <c:scaling>
          <c:orientation val="minMax"/>
        </c:scaling>
        <c:delete val="0"/>
        <c:axPos val="b"/>
        <c:majorGridlines/>
        <c:minorGridlines>
          <c:spPr>
            <a:ln>
              <a:noFill/>
            </a:ln>
          </c:spPr>
        </c:minorGridlines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130658304"/>
        <c:crossesAt val="0"/>
        <c:auto val="0"/>
        <c:lblAlgn val="ctr"/>
        <c:lblOffset val="100"/>
        <c:noMultiLvlLbl val="1"/>
      </c:catAx>
      <c:valAx>
        <c:axId val="130658304"/>
        <c:scaling>
          <c:orientation val="minMax"/>
          <c:max val="1"/>
          <c:min val="0"/>
        </c:scaling>
        <c:delete val="1"/>
        <c:axPos val="l"/>
        <c:minorGridlines/>
        <c:numFmt formatCode="0.00;[Red]0.00" sourceLinked="1"/>
        <c:majorTickMark val="out"/>
        <c:minorTickMark val="none"/>
        <c:tickLblPos val="nextTo"/>
        <c:crossAx val="130652416"/>
        <c:crossesAt val="0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scene3d>
      <a:camera prst="orthographicFront"/>
      <a:lightRig rig="threePt" dir="t"/>
    </a:scene3d>
    <a:sp3d prstMaterial="dkEdge"/>
  </c:spPr>
  <c:txPr>
    <a:bodyPr/>
    <a:lstStyle/>
    <a:p>
      <a:pPr>
        <a:defRPr sz="600"/>
      </a:pPr>
      <a:endParaRPr lang="ru-RU"/>
    </a:p>
  </c:txPr>
  <c:externalData r:id="rId5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aseline="0"/>
            </a:pPr>
            <a:r>
              <a:rPr lang="ru-RU" sz="1100" baseline="0"/>
              <a:t>Сводные индексы показателя "Удельная величина потребления энергетических ресурсов в многоквартирных домах"</a:t>
            </a:r>
          </a:p>
        </c:rich>
      </c:tx>
      <c:layout>
        <c:manualLayout>
          <c:xMode val="edge"/>
          <c:yMode val="edge"/>
          <c:x val="0.14528000086054818"/>
          <c:y val="1.2552301255230125E-2"/>
        </c:manualLayout>
      </c:layout>
      <c:overlay val="1"/>
    </c:title>
    <c:autoTitleDeleted val="0"/>
    <c:view3D>
      <c:rotX val="40"/>
      <c:rotY val="10"/>
      <c:rAngAx val="1"/>
    </c:view3D>
    <c:floor>
      <c:thickness val="0"/>
      <c:spPr>
        <a:solidFill>
          <a:schemeClr val="accent6">
            <a:lumMod val="60000"/>
            <a:lumOff val="40000"/>
            <a:alpha val="43000"/>
          </a:schemeClr>
        </a:soli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46930454447911"/>
          <c:y val="9.367144067621469E-2"/>
          <c:w val="0.80310533337261225"/>
          <c:h val="0.3231780703247064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Петропавловск-Камчатский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Лист1!$B$2:$B$6</c:f>
              <c:numCache>
                <c:formatCode>0.00;[Red]0.00</c:formatCode>
                <c:ptCount val="5"/>
                <c:pt idx="0">
                  <c:v>0.77689207266761862</c:v>
                </c:pt>
                <c:pt idx="1">
                  <c:v>0.98953405017921137</c:v>
                </c:pt>
                <c:pt idx="2">
                  <c:v>0.83130284126957676</c:v>
                </c:pt>
                <c:pt idx="3">
                  <c:v>0.77671322239801688</c:v>
                </c:pt>
                <c:pt idx="4">
                  <c:v>0</c:v>
                </c:pt>
              </c:numCache>
            </c:numRef>
          </c:val>
          <c:shape val="box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Вилючинский</c:v>
                </c:pt>
              </c:strCache>
            </c:strRef>
          </c:tx>
          <c:spPr>
            <a:blipFill>
              <a:blip xmlns:r="http://schemas.openxmlformats.org/officeDocument/2006/relationships" r:embed="rId2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Лист1!$C$2:$C$6</c:f>
              <c:numCache>
                <c:formatCode>0.00;[Red]0.00</c:formatCode>
                <c:ptCount val="5"/>
                <c:pt idx="0">
                  <c:v>0</c:v>
                </c:pt>
                <c:pt idx="1">
                  <c:v>0.71155768315737289</c:v>
                </c:pt>
                <c:pt idx="2">
                  <c:v>0.86043495424861693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shape val="box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п. Палана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Лист1!$D$2:$D$6</c:f>
              <c:numCache>
                <c:formatCode>0.00;[Red]0.00</c:formatCode>
                <c:ptCount val="5"/>
                <c:pt idx="0">
                  <c:v>0.57140133625797329</c:v>
                </c:pt>
                <c:pt idx="1">
                  <c:v>0</c:v>
                </c:pt>
                <c:pt idx="2">
                  <c:v>0</c:v>
                </c:pt>
                <c:pt idx="3">
                  <c:v>0.71182491095241729</c:v>
                </c:pt>
                <c:pt idx="4">
                  <c:v>0</c:v>
                </c:pt>
              </c:numCache>
            </c:numRef>
          </c:val>
          <c:shape val="box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Алеутский</c:v>
                </c:pt>
              </c:strCache>
            </c:strRef>
          </c:tx>
          <c:spPr>
            <a:blipFill>
              <a:blip xmlns:r="http://schemas.openxmlformats.org/officeDocument/2006/relationships" r:embed="rId4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Лист1!$E$2:$E$6</c:f>
              <c:numCache>
                <c:formatCode>0.00;[Red]0.00</c:formatCode>
                <c:ptCount val="5"/>
                <c:pt idx="0">
                  <c:v>0.61140960950696743</c:v>
                </c:pt>
                <c:pt idx="1">
                  <c:v>0.78338646667386369</c:v>
                </c:pt>
                <c:pt idx="2">
                  <c:v>1</c:v>
                </c:pt>
                <c:pt idx="3">
                  <c:v>0.90324438040163968</c:v>
                </c:pt>
                <c:pt idx="4">
                  <c:v>0</c:v>
                </c:pt>
              </c:numCache>
            </c:numRef>
          </c:val>
          <c:shape val="box"/>
        </c:ser>
        <c:ser>
          <c:idx val="5"/>
          <c:order val="4"/>
          <c:tx>
            <c:strRef>
              <c:f>Лист1!$F$1</c:f>
              <c:strCache>
                <c:ptCount val="1"/>
                <c:pt idx="0">
                  <c:v>Быстринский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Лист1!$F$2:$F$6</c:f>
              <c:numCache>
                <c:formatCode>0.00;[Red]0.00</c:formatCode>
                <c:ptCount val="5"/>
                <c:pt idx="0">
                  <c:v>0.63134246133198868</c:v>
                </c:pt>
                <c:pt idx="1">
                  <c:v>0.40514127094029795</c:v>
                </c:pt>
                <c:pt idx="2">
                  <c:v>1</c:v>
                </c:pt>
                <c:pt idx="3">
                  <c:v>0.67818442336461127</c:v>
                </c:pt>
                <c:pt idx="4">
                  <c:v>0</c:v>
                </c:pt>
              </c:numCache>
            </c:numRef>
          </c:val>
          <c:shape val="box"/>
        </c:ser>
        <c:ser>
          <c:idx val="6"/>
          <c:order val="5"/>
          <c:tx>
            <c:strRef>
              <c:f>Лист1!$G$1</c:f>
              <c:strCache>
                <c:ptCount val="1"/>
                <c:pt idx="0">
                  <c:v>Елизовский</c:v>
                </c:pt>
              </c:strCache>
            </c:strRef>
          </c:tx>
          <c:spPr>
            <a:pattFill prst="wdUpDiag">
              <a:fgClr>
                <a:srgbClr val="7030A0"/>
              </a:fgClr>
              <a:bgClr>
                <a:schemeClr val="accent3"/>
              </a:bgClr>
            </a:pattFill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Лист1!$G$2:$G$6</c:f>
              <c:numCache>
                <c:formatCode>0.00;[Red]0.00</c:formatCode>
                <c:ptCount val="5"/>
                <c:pt idx="0">
                  <c:v>0.58371352758775641</c:v>
                </c:pt>
                <c:pt idx="1">
                  <c:v>0.78560810533923697</c:v>
                </c:pt>
                <c:pt idx="2">
                  <c:v>0.49167011932735449</c:v>
                </c:pt>
                <c:pt idx="3">
                  <c:v>0.8329472795690418</c:v>
                </c:pt>
                <c:pt idx="4">
                  <c:v>0</c:v>
                </c:pt>
              </c:numCache>
            </c:numRef>
          </c:val>
          <c:shape val="box"/>
        </c:ser>
        <c:ser>
          <c:idx val="4"/>
          <c:order val="6"/>
          <c:tx>
            <c:strRef>
              <c:f>Лист1!$H$1</c:f>
              <c:strCache>
                <c:ptCount val="1"/>
                <c:pt idx="0">
                  <c:v>Мильковский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Лист1!$H$2:$H$6</c:f>
              <c:numCache>
                <c:formatCode>0.00;[Red]0.00</c:formatCode>
                <c:ptCount val="5"/>
                <c:pt idx="0">
                  <c:v>0.75876305002510613</c:v>
                </c:pt>
                <c:pt idx="1">
                  <c:v>0.13454943693804025</c:v>
                </c:pt>
                <c:pt idx="2">
                  <c:v>0</c:v>
                </c:pt>
                <c:pt idx="3">
                  <c:v>0.59984794189324586</c:v>
                </c:pt>
                <c:pt idx="4">
                  <c:v>0</c:v>
                </c:pt>
              </c:numCache>
            </c:numRef>
          </c:val>
          <c:shape val="box"/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Соболевский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Лист1!$I$2:$I$6</c:f>
              <c:numCache>
                <c:formatCode>0.00;[Red]0.00</c:formatCode>
                <c:ptCount val="5"/>
                <c:pt idx="0">
                  <c:v>0.3459805096684882</c:v>
                </c:pt>
                <c:pt idx="1">
                  <c:v>0.75981938104068214</c:v>
                </c:pt>
                <c:pt idx="2">
                  <c:v>1</c:v>
                </c:pt>
                <c:pt idx="3">
                  <c:v>0.81730521265531397</c:v>
                </c:pt>
                <c:pt idx="4">
                  <c:v>0</c:v>
                </c:pt>
              </c:numCache>
            </c:numRef>
          </c:val>
          <c:shape val="box"/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Усть-Большерецкий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Лист1!$J$2:$J$6</c:f>
              <c:numCache>
                <c:formatCode>0.00;[Red]0.00</c:formatCode>
                <c:ptCount val="5"/>
                <c:pt idx="0">
                  <c:v>0.46582937465004548</c:v>
                </c:pt>
                <c:pt idx="1">
                  <c:v>0.78305915529006376</c:v>
                </c:pt>
                <c:pt idx="2">
                  <c:v>0.52144810966373445</c:v>
                </c:pt>
                <c:pt idx="3">
                  <c:v>0.86936102050609954</c:v>
                </c:pt>
                <c:pt idx="4">
                  <c:v>0</c:v>
                </c:pt>
              </c:numCache>
            </c:numRef>
          </c:val>
          <c:shape val="box"/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Усть-Камчатский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Лист1!$K$2:$K$6</c:f>
              <c:numCache>
                <c:formatCode>0.00;[Red]0.00</c:formatCode>
                <c:ptCount val="5"/>
                <c:pt idx="0">
                  <c:v>0.68257787044629159</c:v>
                </c:pt>
                <c:pt idx="1">
                  <c:v>0.79581059254892705</c:v>
                </c:pt>
                <c:pt idx="2">
                  <c:v>0.64373920055358935</c:v>
                </c:pt>
                <c:pt idx="3">
                  <c:v>0.84656397553568929</c:v>
                </c:pt>
                <c:pt idx="4">
                  <c:v>0</c:v>
                </c:pt>
              </c:numCache>
            </c:numRef>
          </c:val>
          <c:shape val="box"/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Карагинский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Лист1!$L$2:$L$6</c:f>
              <c:numCache>
                <c:formatCode>0.00;[Red]0.00</c:formatCode>
                <c:ptCount val="5"/>
                <c:pt idx="0">
                  <c:v>0.40088930423223706</c:v>
                </c:pt>
                <c:pt idx="1">
                  <c:v>0.98174004308678109</c:v>
                </c:pt>
                <c:pt idx="2">
                  <c:v>1</c:v>
                </c:pt>
                <c:pt idx="3">
                  <c:v>0.28326791567191356</c:v>
                </c:pt>
                <c:pt idx="4">
                  <c:v>0</c:v>
                </c:pt>
              </c:numCache>
            </c:numRef>
          </c:val>
          <c:shape val="box"/>
        </c:ser>
        <c:ser>
          <c:idx val="11"/>
          <c:order val="11"/>
          <c:tx>
            <c:strRef>
              <c:f>Лист1!$M$1</c:f>
              <c:strCache>
                <c:ptCount val="1"/>
                <c:pt idx="0">
                  <c:v>Олюторский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Лист1!$M$2:$M$6</c:f>
              <c:numCache>
                <c:formatCode>0.00;[Red]0.00</c:formatCode>
                <c:ptCount val="5"/>
                <c:pt idx="0">
                  <c:v>0.81637950897314449</c:v>
                </c:pt>
                <c:pt idx="1">
                  <c:v>0.38280064077777159</c:v>
                </c:pt>
                <c:pt idx="2">
                  <c:v>1</c:v>
                </c:pt>
                <c:pt idx="3">
                  <c:v>0.78646056731275027</c:v>
                </c:pt>
                <c:pt idx="4">
                  <c:v>0</c:v>
                </c:pt>
              </c:numCache>
            </c:numRef>
          </c:val>
          <c:shape val="box"/>
        </c:ser>
        <c:ser>
          <c:idx val="12"/>
          <c:order val="12"/>
          <c:tx>
            <c:strRef>
              <c:f>Лист1!$N$1</c:f>
              <c:strCache>
                <c:ptCount val="1"/>
                <c:pt idx="0">
                  <c:v>Пенжинский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Лист1!$N$2:$N$6</c:f>
              <c:numCache>
                <c:formatCode>0.00;[Red]0.00</c:formatCode>
                <c:ptCount val="5"/>
                <c:pt idx="0">
                  <c:v>0.271017127057679</c:v>
                </c:pt>
                <c:pt idx="1">
                  <c:v>0.74902617912572378</c:v>
                </c:pt>
                <c:pt idx="2">
                  <c:v>1</c:v>
                </c:pt>
                <c:pt idx="3">
                  <c:v>0.99237810485324296</c:v>
                </c:pt>
                <c:pt idx="4">
                  <c:v>0</c:v>
                </c:pt>
              </c:numCache>
            </c:numRef>
          </c:val>
          <c:shape val="box"/>
        </c:ser>
        <c:ser>
          <c:idx val="13"/>
          <c:order val="13"/>
          <c:tx>
            <c:strRef>
              <c:f>Лист1!$O$1</c:f>
              <c:strCache>
                <c:ptCount val="1"/>
                <c:pt idx="0">
                  <c:v>Тигильский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Лист1!$O$2:$O$6</c:f>
              <c:numCache>
                <c:formatCode>0.00;[Red]0.00</c:formatCode>
                <c:ptCount val="5"/>
                <c:pt idx="0">
                  <c:v>0.69161585108255486</c:v>
                </c:pt>
                <c:pt idx="1">
                  <c:v>0.50519776527669891</c:v>
                </c:pt>
                <c:pt idx="2">
                  <c:v>0.58874542109569417</c:v>
                </c:pt>
                <c:pt idx="3">
                  <c:v>0.99867506138412887</c:v>
                </c:pt>
                <c:pt idx="4">
                  <c:v>0</c:v>
                </c:pt>
              </c:numCache>
            </c:numRef>
          </c:val>
          <c:shape val="bo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2"/>
        <c:gapDepth val="206"/>
        <c:shape val="cylinder"/>
        <c:axId val="130854272"/>
        <c:axId val="130856064"/>
        <c:axId val="0"/>
      </c:bar3DChart>
      <c:catAx>
        <c:axId val="130854272"/>
        <c:scaling>
          <c:orientation val="minMax"/>
        </c:scaling>
        <c:delete val="0"/>
        <c:axPos val="b"/>
        <c:majorGridlines/>
        <c:minorGridlines>
          <c:spPr>
            <a:ln>
              <a:noFill/>
            </a:ln>
          </c:spPr>
        </c:minorGridlines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130856064"/>
        <c:crossesAt val="0"/>
        <c:auto val="0"/>
        <c:lblAlgn val="ctr"/>
        <c:lblOffset val="100"/>
        <c:noMultiLvlLbl val="1"/>
      </c:catAx>
      <c:valAx>
        <c:axId val="130856064"/>
        <c:scaling>
          <c:orientation val="minMax"/>
          <c:max val="1"/>
          <c:min val="0"/>
        </c:scaling>
        <c:delete val="1"/>
        <c:axPos val="l"/>
        <c:minorGridlines/>
        <c:numFmt formatCode="0.00;[Red]0.00" sourceLinked="1"/>
        <c:majorTickMark val="out"/>
        <c:minorTickMark val="none"/>
        <c:tickLblPos val="nextTo"/>
        <c:crossAx val="130854272"/>
        <c:crossesAt val="0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700" baseline="0"/>
            </a:pPr>
            <a:endParaRPr lang="ru-RU"/>
          </a:p>
        </c:txPr>
      </c:dTable>
    </c:plotArea>
    <c:plotVisOnly val="1"/>
    <c:dispBlanksAs val="gap"/>
    <c:showDLblsOverMax val="0"/>
  </c:chart>
  <c:spPr>
    <a:scene3d>
      <a:camera prst="orthographicFront"/>
      <a:lightRig rig="threePt" dir="t"/>
    </a:scene3d>
    <a:sp3d prstMaterial="dkEdge"/>
  </c:spPr>
  <c:txPr>
    <a:bodyPr/>
    <a:lstStyle/>
    <a:p>
      <a:pPr>
        <a:defRPr sz="500"/>
      </a:pPr>
      <a:endParaRPr lang="ru-RU"/>
    </a:p>
  </c:txPr>
  <c:externalData r:id="rId5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aseline="0"/>
            </a:pPr>
            <a:r>
              <a:rPr lang="ru-RU" sz="1100" baseline="0"/>
              <a:t>Сводные индексы показателя "Удельная величина потребления энергетических ресурсов муниципальными бюджетными учреждениями"</a:t>
            </a:r>
          </a:p>
        </c:rich>
      </c:tx>
      <c:overlay val="1"/>
    </c:title>
    <c:autoTitleDeleted val="0"/>
    <c:view3D>
      <c:rotX val="40"/>
      <c:rotY val="10"/>
      <c:rAngAx val="1"/>
    </c:view3D>
    <c:floor>
      <c:thickness val="0"/>
      <c:spPr>
        <a:solidFill>
          <a:schemeClr val="accent6">
            <a:lumMod val="60000"/>
            <a:lumOff val="40000"/>
            <a:alpha val="43000"/>
          </a:schemeClr>
        </a:soli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600339916526827"/>
          <c:y val="0.1980374262840576"/>
          <c:w val="0.7520840325287208"/>
          <c:h val="0.4371839686357196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Петропавловск-Камчатский</c:v>
                </c:pt>
              </c:strCache>
            </c:strRef>
          </c:tx>
          <c:spPr>
            <a:blipFill>
              <a:blip xmlns:r="http://schemas.openxmlformats.org/officeDocument/2006/relationships" r:embed="rId1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Лист1!$B$2:$B$6</c:f>
              <c:numCache>
                <c:formatCode>0.00;[Red]0.00</c:formatCode>
                <c:ptCount val="5"/>
                <c:pt idx="0">
                  <c:v>0.85026262080009674</c:v>
                </c:pt>
                <c:pt idx="1">
                  <c:v>0.77345816484789998</c:v>
                </c:pt>
                <c:pt idx="2">
                  <c:v>0.46444021787129408</c:v>
                </c:pt>
                <c:pt idx="3">
                  <c:v>0.79657358660672428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Вилючинский</c:v>
                </c:pt>
              </c:strCache>
            </c:strRef>
          </c:tx>
          <c:spPr>
            <a:blipFill>
              <a:blip xmlns:r="http://schemas.openxmlformats.org/officeDocument/2006/relationships" r:embed="rId2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Лист1!$C$2:$C$6</c:f>
              <c:numCache>
                <c:formatCode>0.00;[Red]0.00</c:formatCode>
                <c:ptCount val="5"/>
                <c:pt idx="0">
                  <c:v>0.4</c:v>
                </c:pt>
                <c:pt idx="1">
                  <c:v>0</c:v>
                </c:pt>
                <c:pt idx="2">
                  <c:v>0.65713275705763696</c:v>
                </c:pt>
                <c:pt idx="3">
                  <c:v>0.6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п. Палана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Лист1!$D$2:$D$6</c:f>
              <c:numCache>
                <c:formatCode>0.00;[Red]0.00</c:formatCode>
                <c:ptCount val="5"/>
                <c:pt idx="0">
                  <c:v>6.4844744040650049E-2</c:v>
                </c:pt>
                <c:pt idx="1">
                  <c:v>0.92934209261482648</c:v>
                </c:pt>
                <c:pt idx="2">
                  <c:v>0.4</c:v>
                </c:pt>
                <c:pt idx="3">
                  <c:v>0.4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Алеутский</c:v>
                </c:pt>
              </c:strCache>
            </c:strRef>
          </c:tx>
          <c:spPr>
            <a:blipFill>
              <a:blip xmlns:r="http://schemas.openxmlformats.org/officeDocument/2006/relationships" r:embed="rId4"/>
              <a:tile tx="0" ty="0" sx="100000" sy="100000" flip="none" algn="tl"/>
            </a:blipFill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Лист1!$E$2:$E$6</c:f>
              <c:numCache>
                <c:formatCode>0.00;[Red]0.00</c:formatCode>
                <c:ptCount val="5"/>
                <c:pt idx="0">
                  <c:v>0.98513395134744963</c:v>
                </c:pt>
                <c:pt idx="1">
                  <c:v>1</c:v>
                </c:pt>
                <c:pt idx="2">
                  <c:v>1</c:v>
                </c:pt>
                <c:pt idx="3">
                  <c:v>0.9308818406597974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5"/>
          <c:order val="4"/>
          <c:tx>
            <c:strRef>
              <c:f>Лист1!$F$1</c:f>
              <c:strCache>
                <c:ptCount val="1"/>
                <c:pt idx="0">
                  <c:v>Быстринский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Лист1!$F$2:$F$6</c:f>
              <c:numCache>
                <c:formatCode>0.00;[Red]0.00</c:formatCode>
                <c:ptCount val="5"/>
                <c:pt idx="0">
                  <c:v>0.50841608255044035</c:v>
                </c:pt>
                <c:pt idx="1">
                  <c:v>0.77283155516898228</c:v>
                </c:pt>
                <c:pt idx="2">
                  <c:v>1</c:v>
                </c:pt>
                <c:pt idx="3">
                  <c:v>0.90012916192129433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6"/>
          <c:order val="5"/>
          <c:tx>
            <c:strRef>
              <c:f>Лист1!$G$1</c:f>
              <c:strCache>
                <c:ptCount val="1"/>
                <c:pt idx="0">
                  <c:v>Елизовский</c:v>
                </c:pt>
              </c:strCache>
            </c:strRef>
          </c:tx>
          <c:spPr>
            <a:pattFill prst="wdUpDiag">
              <a:fgClr>
                <a:srgbClr val="7030A0"/>
              </a:fgClr>
              <a:bgClr>
                <a:schemeClr val="accent3"/>
              </a:bgClr>
            </a:pattFill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Лист1!$G$2:$G$6</c:f>
              <c:numCache>
                <c:formatCode>0.00;[Red]0.00</c:formatCode>
                <c:ptCount val="5"/>
                <c:pt idx="0">
                  <c:v>0.64735188977114499</c:v>
                </c:pt>
                <c:pt idx="1">
                  <c:v>0.79659555460940923</c:v>
                </c:pt>
                <c:pt idx="2">
                  <c:v>0.67746314197323554</c:v>
                </c:pt>
                <c:pt idx="3">
                  <c:v>0.90060632362351556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4"/>
          <c:order val="6"/>
          <c:tx>
            <c:strRef>
              <c:f>Лист1!$H$1</c:f>
              <c:strCache>
                <c:ptCount val="1"/>
                <c:pt idx="0">
                  <c:v>Мильковский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Лист1!$H$2:$H$6</c:f>
              <c:numCache>
                <c:formatCode>0.00;[Red]0.00</c:formatCode>
                <c:ptCount val="5"/>
                <c:pt idx="0">
                  <c:v>0.40340771507142903</c:v>
                </c:pt>
                <c:pt idx="1">
                  <c:v>0.39813150564296107</c:v>
                </c:pt>
                <c:pt idx="2">
                  <c:v>0</c:v>
                </c:pt>
                <c:pt idx="3">
                  <c:v>0.58367802694027793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Соболевский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Лист1!$I$2:$I$6</c:f>
              <c:numCache>
                <c:formatCode>0.00;[Red]0.00</c:formatCode>
                <c:ptCount val="5"/>
                <c:pt idx="0">
                  <c:v>0.72915210429897082</c:v>
                </c:pt>
                <c:pt idx="1">
                  <c:v>0.76536251645536502</c:v>
                </c:pt>
                <c:pt idx="2">
                  <c:v>1</c:v>
                </c:pt>
                <c:pt idx="3">
                  <c:v>0.84902102923883938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Усть-Большерецкий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Лист1!$J$2:$J$6</c:f>
              <c:numCache>
                <c:formatCode>0.00;[Red]0.00</c:formatCode>
                <c:ptCount val="5"/>
                <c:pt idx="0">
                  <c:v>0.56563773283574992</c:v>
                </c:pt>
                <c:pt idx="1">
                  <c:v>0.78251725224879598</c:v>
                </c:pt>
                <c:pt idx="2">
                  <c:v>0.76889121146778916</c:v>
                </c:pt>
                <c:pt idx="3">
                  <c:v>0.93204066317438095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9"/>
          <c:order val="9"/>
          <c:tx>
            <c:strRef>
              <c:f>Лист1!$K$1</c:f>
              <c:strCache>
                <c:ptCount val="1"/>
                <c:pt idx="0">
                  <c:v>Усть-Камчатский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Лист1!$K$2:$K$6</c:f>
              <c:numCache>
                <c:formatCode>0.00;[Red]0.00</c:formatCode>
                <c:ptCount val="5"/>
                <c:pt idx="0">
                  <c:v>0.42528862123564504</c:v>
                </c:pt>
                <c:pt idx="1">
                  <c:v>0.89472669388701564</c:v>
                </c:pt>
                <c:pt idx="2">
                  <c:v>0.69006192988044923</c:v>
                </c:pt>
                <c:pt idx="3">
                  <c:v>0.93404658837367793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10"/>
          <c:order val="10"/>
          <c:tx>
            <c:strRef>
              <c:f>Лист1!$L$1</c:f>
              <c:strCache>
                <c:ptCount val="1"/>
                <c:pt idx="0">
                  <c:v>Карагинский</c:v>
                </c:pt>
              </c:strCache>
            </c:strRef>
          </c:tx>
          <c:spPr>
            <a:ln w="63500"/>
          </c:spPr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Лист1!$L$2:$L$6</c:f>
              <c:numCache>
                <c:formatCode>0.00;[Red]0.00</c:formatCode>
                <c:ptCount val="5"/>
                <c:pt idx="0">
                  <c:v>0.394018993919376</c:v>
                </c:pt>
                <c:pt idx="1">
                  <c:v>0.77356831382275271</c:v>
                </c:pt>
                <c:pt idx="2">
                  <c:v>1</c:v>
                </c:pt>
                <c:pt idx="3">
                  <c:v>0.9144049995804131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11"/>
          <c:order val="11"/>
          <c:tx>
            <c:strRef>
              <c:f>Лист1!$M$1</c:f>
              <c:strCache>
                <c:ptCount val="1"/>
                <c:pt idx="0">
                  <c:v>Олюторский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Лист1!$M$2:$M$6</c:f>
              <c:numCache>
                <c:formatCode>0.00;[Red]0.00</c:formatCode>
                <c:ptCount val="5"/>
                <c:pt idx="0">
                  <c:v>0.2932697012213713</c:v>
                </c:pt>
                <c:pt idx="1">
                  <c:v>0.42875761920611838</c:v>
                </c:pt>
                <c:pt idx="2">
                  <c:v>1</c:v>
                </c:pt>
                <c:pt idx="3">
                  <c:v>0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12"/>
          <c:order val="12"/>
          <c:tx>
            <c:strRef>
              <c:f>Лист1!$N$1</c:f>
              <c:strCache>
                <c:ptCount val="1"/>
                <c:pt idx="0">
                  <c:v>Пенжинский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Лист1!$N$2:$N$6</c:f>
              <c:numCache>
                <c:formatCode>0.00;[Red]0.00</c:formatCode>
                <c:ptCount val="5"/>
                <c:pt idx="0">
                  <c:v>0.43685473186970952</c:v>
                </c:pt>
                <c:pt idx="1">
                  <c:v>0.91692249237160772</c:v>
                </c:pt>
                <c:pt idx="2">
                  <c:v>1</c:v>
                </c:pt>
                <c:pt idx="3">
                  <c:v>0.92322920292865895</c:v>
                </c:pt>
                <c:pt idx="4" formatCode="General">
                  <c:v>0</c:v>
                </c:pt>
              </c:numCache>
            </c:numRef>
          </c:val>
          <c:shape val="box"/>
        </c:ser>
        <c:ser>
          <c:idx val="13"/>
          <c:order val="13"/>
          <c:tx>
            <c:strRef>
              <c:f>Лист1!$O$1</c:f>
              <c:strCache>
                <c:ptCount val="1"/>
                <c:pt idx="0">
                  <c:v>Тигильский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электрическая энергия</c:v>
                </c:pt>
                <c:pt idx="1">
                  <c:v>тепловая энергия</c:v>
                </c:pt>
                <c:pt idx="2">
                  <c:v>горячая вода</c:v>
                </c:pt>
                <c:pt idx="3">
                  <c:v>холодная вода</c:v>
                </c:pt>
                <c:pt idx="4">
                  <c:v>природный газ</c:v>
                </c:pt>
              </c:strCache>
            </c:strRef>
          </c:cat>
          <c:val>
            <c:numRef>
              <c:f>Лист1!$O$2:$O$6</c:f>
              <c:numCache>
                <c:formatCode>0.00;[Red]0.00</c:formatCode>
                <c:ptCount val="5"/>
                <c:pt idx="0">
                  <c:v>0.98514391769614362</c:v>
                </c:pt>
                <c:pt idx="1">
                  <c:v>0.79016016395633437</c:v>
                </c:pt>
                <c:pt idx="2">
                  <c:v>0.96990588235294117</c:v>
                </c:pt>
                <c:pt idx="3">
                  <c:v>0.99448576886485518</c:v>
                </c:pt>
                <c:pt idx="4" formatCode="General">
                  <c:v>0</c:v>
                </c:pt>
              </c:numCache>
            </c:numRef>
          </c:val>
          <c:shape val="bo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2"/>
        <c:gapDepth val="206"/>
        <c:shape val="cylinder"/>
        <c:axId val="131056768"/>
        <c:axId val="131058304"/>
        <c:axId val="0"/>
      </c:bar3DChart>
      <c:catAx>
        <c:axId val="131056768"/>
        <c:scaling>
          <c:orientation val="minMax"/>
        </c:scaling>
        <c:delete val="0"/>
        <c:axPos val="b"/>
        <c:majorGridlines/>
        <c:minorGridlines>
          <c:spPr>
            <a:ln>
              <a:noFill/>
            </a:ln>
          </c:spPr>
        </c:minorGridlines>
        <c:numFmt formatCode="General" sourceLinked="1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ru-RU"/>
          </a:p>
        </c:txPr>
        <c:crossAx val="131058304"/>
        <c:crossesAt val="0"/>
        <c:auto val="0"/>
        <c:lblAlgn val="ctr"/>
        <c:lblOffset val="100"/>
        <c:noMultiLvlLbl val="1"/>
      </c:catAx>
      <c:valAx>
        <c:axId val="131058304"/>
        <c:scaling>
          <c:orientation val="minMax"/>
          <c:max val="1"/>
          <c:min val="0"/>
        </c:scaling>
        <c:delete val="1"/>
        <c:axPos val="l"/>
        <c:minorGridlines/>
        <c:numFmt formatCode="0.00;[Red]0.00" sourceLinked="1"/>
        <c:majorTickMark val="out"/>
        <c:minorTickMark val="none"/>
        <c:tickLblPos val="nextTo"/>
        <c:crossAx val="131056768"/>
        <c:crossesAt val="0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scene3d>
      <a:camera prst="orthographicFront"/>
      <a:lightRig rig="threePt" dir="t"/>
    </a:scene3d>
    <a:sp3d prstMaterial="dkEdge"/>
  </c:spPr>
  <c:txPr>
    <a:bodyPr/>
    <a:lstStyle/>
    <a:p>
      <a:pPr>
        <a:defRPr sz="800"/>
      </a:pPr>
      <a:endParaRPr lang="ru-RU"/>
    </a:p>
  </c:txPr>
  <c:externalData r:id="rId5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6"/>
      <c:rotY val="25"/>
      <c:rAngAx val="1"/>
    </c:view3D>
    <c:floor>
      <c:thickness val="0"/>
      <c:spPr>
        <a:blipFill>
          <a:blip xmlns:r="http://schemas.openxmlformats.org/officeDocument/2006/relationships" r:embed="rId1"/>
          <a:tile tx="0" ty="0" sx="100000" sy="100000" flip="none" algn="ctr"/>
        </a:blip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0236994504978661E-2"/>
          <c:y val="0.29820832293071292"/>
          <c:w val="0.92834658171341411"/>
          <c:h val="0.37634523173524931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Число субъектов малого и среднего предпринимательства (в расчете на 10000 чел.населения)</c:v>
                </c:pt>
              </c:strCache>
            </c:strRef>
          </c:tx>
          <c:spPr>
            <a:pattFill prst="solidDmnd">
              <a:fgClr>
                <a:schemeClr val="accent2">
                  <a:lumMod val="75000"/>
                </a:schemeClr>
              </a:fgClr>
              <a:bgClr>
                <a:schemeClr val="bg2">
                  <a:lumMod val="50000"/>
                </a:schemeClr>
              </a:bgClr>
            </a:pattFill>
            <a:ln>
              <a:noFill/>
            </a:ln>
            <a:scene3d>
              <a:camera prst="orthographicFront"/>
              <a:lightRig rig="threePt" dir="t"/>
            </a:scene3d>
            <a:sp3d prstMaterial="metal"/>
          </c:spPr>
          <c:invertIfNegative val="0"/>
          <c:dLbls>
            <c:dLbl>
              <c:idx val="0"/>
              <c:layout>
                <c:manualLayout>
                  <c:x val="1.2298307339812471E-2"/>
                  <c:y val="8.5253367156084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1974721778636066E-3"/>
                  <c:y val="0.1208766391256439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4602535141980762E-2"/>
                  <c:y val="-4.40148649477748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1948887033810678E-3"/>
                  <c:y val="0.1041921448952444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5696200624016733E-3"/>
                  <c:y val="7.086855462841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092906586406726E-2"/>
                  <c:y val="8.3376250526972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6.8273773470623866E-3"/>
                  <c:y val="6.04576874565710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9.5624200821051216E-3"/>
                  <c:y val="5.83711226811830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8.1897301298876103E-3"/>
                  <c:y val="5.83617370915210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8.1923052288985308E-3"/>
                  <c:y val="0.118811679244653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6.8273695439575489E-3"/>
                  <c:y val="0.191799145230960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chemeClr val="bg2">
                      <a:lumMod val="50000"/>
                      <a:alpha val="5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Лист1!$B$2:$D$2</c:f>
              <c:numCache>
                <c:formatCode>0.00;[Red]0.00</c:formatCode>
                <c:ptCount val="3"/>
                <c:pt idx="0">
                  <c:v>0.74429414379778103</c:v>
                </c:pt>
                <c:pt idx="1">
                  <c:v>0.80285255701063085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 prstMaterial="matte"/>
          </c:spPr>
          <c:invertIfNegative val="0"/>
          <c:dLbls>
            <c:dLbl>
              <c:idx val="0"/>
              <c:layout>
                <c:manualLayout>
                  <c:x val="1.9133750241527952E-2"/>
                  <c:y val="7.06363000998266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4592201244050607E-2"/>
                  <c:y val="0.1166643117724260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1860607557846953E-2"/>
                  <c:y val="1.2202573978906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8222025949924731E-3"/>
                  <c:y val="0.15008281058245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1896224510397738E-3"/>
                  <c:y val="5.003441382876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8.1940275452202227E-3"/>
                  <c:y val="0.175106591176268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6.8273695439575489E-3"/>
                  <c:y val="0.1396517530858024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8.189721754415992E-3"/>
                  <c:y val="0.210551560094132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8.189721754415992E-3"/>
                  <c:y val="0.1229906158972303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0919683471049242E-2"/>
                  <c:y val="1.66921128288251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8.1845548054509162E-3"/>
                  <c:y val="0.150094324617154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gradFill>
                <a:gsLst>
                  <a:gs pos="0">
                    <a:schemeClr val="bg2">
                      <a:lumMod val="50000"/>
                      <a:alpha val="5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Лист1!$B$3:$D$3</c:f>
              <c:numCache>
                <c:formatCode>0.00;[Red]0.00</c:formatCode>
                <c:ptCount val="3"/>
                <c:pt idx="0">
                  <c:v>0.82160837348788207</c:v>
                </c:pt>
                <c:pt idx="1">
                  <c:v>0</c:v>
                </c:pt>
                <c:pt idx="2">
                  <c:v>0.75666517615281492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26"/>
        <c:gapDepth val="120"/>
        <c:shape val="cylinder"/>
        <c:axId val="190202624"/>
        <c:axId val="190204160"/>
        <c:axId val="120154752"/>
      </c:bar3DChart>
      <c:catAx>
        <c:axId val="190202624"/>
        <c:scaling>
          <c:orientation val="minMax"/>
        </c:scaling>
        <c:delete val="0"/>
        <c:axPos val="b"/>
        <c:majorGridlines>
          <c:spPr>
            <a:ln w="25400">
              <a:solidFill>
                <a:schemeClr val="tx2"/>
              </a:solidFill>
            </a:ln>
          </c:spPr>
        </c:majorGridlines>
        <c:majorTickMark val="out"/>
        <c:minorTickMark val="none"/>
        <c:tickLblPos val="nextTo"/>
        <c:spPr>
          <a:ln cap="sq" cmpd="sng">
            <a:solidFill>
              <a:schemeClr val="tx2"/>
            </a:solidFill>
            <a:round/>
            <a:headEnd type="stealth" w="med" len="sm"/>
          </a:ln>
        </c:spPr>
        <c:txPr>
          <a:bodyPr rot="-5400000" vert="horz"/>
          <a:lstStyle/>
          <a:p>
            <a:pPr>
              <a:defRPr/>
            </a:pPr>
            <a:endParaRPr lang="ru-RU"/>
          </a:p>
        </c:txPr>
        <c:crossAx val="190204160"/>
        <c:crossesAt val="0"/>
        <c:auto val="0"/>
        <c:lblAlgn val="ctr"/>
        <c:lblOffset val="100"/>
        <c:tickLblSkip val="1"/>
        <c:noMultiLvlLbl val="0"/>
      </c:catAx>
      <c:valAx>
        <c:axId val="190204160"/>
        <c:scaling>
          <c:orientation val="minMax"/>
        </c:scaling>
        <c:delete val="0"/>
        <c:axPos val="l"/>
        <c:majorGridlines>
          <c:spPr>
            <a:ln w="25400">
              <a:solidFill>
                <a:schemeClr val="tx2"/>
              </a:solidFill>
            </a:ln>
          </c:spPr>
        </c:majorGridlines>
        <c:minorGridlines/>
        <c:numFmt formatCode="0.00;[Red]0.00" sourceLinked="0"/>
        <c:majorTickMark val="out"/>
        <c:minorTickMark val="none"/>
        <c:tickLblPos val="nextTo"/>
        <c:crossAx val="190202624"/>
        <c:crossesAt val="1"/>
        <c:crossBetween val="between"/>
      </c:valAx>
      <c:serAx>
        <c:axId val="120154752"/>
        <c:scaling>
          <c:orientation val="minMax"/>
        </c:scaling>
        <c:delete val="1"/>
        <c:axPos val="b"/>
        <c:majorTickMark val="out"/>
        <c:minorTickMark val="none"/>
        <c:tickLblPos val="nextTo"/>
        <c:crossAx val="190204160"/>
        <c:crossesAt val="0"/>
      </c:serAx>
      <c:spPr>
        <a:noFill/>
      </c:spPr>
    </c:plotArea>
    <c:legend>
      <c:legendPos val="t"/>
      <c:layout>
        <c:manualLayout>
          <c:xMode val="edge"/>
          <c:yMode val="edge"/>
          <c:x val="1.2747010817257702E-2"/>
          <c:y val="1.2519084621618881E-2"/>
          <c:w val="0.96495125532831649"/>
          <c:h val="0.29130109278566468"/>
        </c:manualLayout>
      </c:layout>
      <c:overlay val="1"/>
    </c:legend>
    <c:plotVisOnly val="1"/>
    <c:dispBlanksAs val="gap"/>
    <c:showDLblsOverMax val="0"/>
  </c:chart>
  <c:txPr>
    <a:bodyPr/>
    <a:lstStyle/>
    <a:p>
      <a:pPr>
        <a:defRPr sz="900"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0"/>
      <c:rotY val="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0237747291822445E-2"/>
          <c:y val="0.37116512371100058"/>
          <c:w val="0.90785594423647864"/>
          <c:h val="0.40939643527822622"/>
        </c:manualLayout>
      </c:layout>
      <c:bar3DChart>
        <c:barDir val="col"/>
        <c:grouping val="clustered"/>
        <c:varyColors val="0"/>
        <c:ser>
          <c:idx val="2"/>
          <c:order val="0"/>
          <c:tx>
            <c:strRef>
              <c:f>Лист1!$A$4</c:f>
              <c:strCache>
                <c:ptCount val="1"/>
                <c:pt idx="0">
                  <c:v>Объем инвестиций в основной капитал (за исключением бюджетных средств) 
в расчете на 1 жителя</c:v>
                </c:pt>
              </c:strCache>
            </c:strRef>
          </c:tx>
          <c:spPr>
            <a:pattFill prst="solidDmnd">
              <a:fgClr>
                <a:srgbClr val="C00000"/>
              </a:fgClr>
              <a:bgClr>
                <a:schemeClr val="bg1">
                  <a:lumMod val="75000"/>
                </a:schemeClr>
              </a:bgClr>
            </a:pattFill>
          </c:spPr>
          <c:invertIfNegative val="0"/>
          <c:dLbls>
            <c:dLbl>
              <c:idx val="1"/>
              <c:layout>
                <c:manualLayout>
                  <c:x val="0"/>
                  <c:y val="1.6718913270637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941658137154556E-3"/>
                  <c:y val="1.8808777429467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941658137154556E-3"/>
                  <c:y val="1.8808777429467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6.2740190391561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7294438758103039E-3"/>
                  <c:y val="8.35945663531862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294438758102037E-3"/>
                  <c:y val="1.2539184952978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941658137154556E-3"/>
                  <c:y val="1.0449320794148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294438758103039E-3"/>
                  <c:y val="2.5078369905956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Лист1!$B$4:$L$4</c:f>
              <c:numCache>
                <c:formatCode>0.00;[Red]0.00</c:formatCode>
                <c:ptCount val="11"/>
                <c:pt idx="0">
                  <c:v>1.6595893080599833E-3</c:v>
                </c:pt>
                <c:pt idx="1">
                  <c:v>0.87916384598026531</c:v>
                </c:pt>
                <c:pt idx="2">
                  <c:v>9.8116449651929671E-2</c:v>
                </c:pt>
                <c:pt idx="3">
                  <c:v>4.2879003580806915E-2</c:v>
                </c:pt>
                <c:pt idx="4">
                  <c:v>6.0597673217410011E-2</c:v>
                </c:pt>
                <c:pt idx="5">
                  <c:v>0.34486317011001488</c:v>
                </c:pt>
                <c:pt idx="6">
                  <c:v>9.0695914785566101E-2</c:v>
                </c:pt>
                <c:pt idx="7">
                  <c:v>0.49978933192538599</c:v>
                </c:pt>
                <c:pt idx="8">
                  <c:v>8.9116758931174572E-2</c:v>
                </c:pt>
                <c:pt idx="9">
                  <c:v>1.9998163727386526E-3</c:v>
                </c:pt>
                <c:pt idx="10">
                  <c:v>7.1451015143073004E-2</c:v>
                </c:pt>
              </c:numCache>
            </c:numRef>
          </c:val>
        </c:ser>
        <c:ser>
          <c:idx val="3"/>
          <c:order val="1"/>
          <c:tx>
            <c:strRef>
              <c:f>Лист1!$A$5</c:f>
              <c:strCache>
                <c:ptCount val="1"/>
                <c:pt idx="0">
                  <c:v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c:v>
                </c:pt>
              </c:strCache>
            </c:strRef>
          </c:tx>
          <c:spPr>
            <a:pattFill prst="pct90">
              <a:fgClr>
                <a:schemeClr val="accent6">
                  <a:lumMod val="50000"/>
                </a:schemeClr>
              </a:fgClr>
              <a:bgClr>
                <a:schemeClr val="bg1"/>
              </a:bgClr>
            </a:pattFill>
          </c:spPr>
          <c:invertIfNegative val="0"/>
          <c:dLbls>
            <c:dLbl>
              <c:idx val="0"/>
              <c:layout>
                <c:manualLayout>
                  <c:x val="-5.4588877516206077E-3"/>
                  <c:y val="1.6718913270637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941658137154556E-3"/>
                  <c:y val="6.2695924764890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941658137154556E-3"/>
                  <c:y val="1.8808777429467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3.13479623824451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941658137154556E-3"/>
                  <c:y val="2.08986415882967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Лист1!$B$5:$L$5</c:f>
              <c:numCache>
                <c:formatCode>0.00;[Red]0.00</c:formatCode>
                <c:ptCount val="11"/>
                <c:pt idx="0">
                  <c:v>0.18277780216023978</c:v>
                </c:pt>
                <c:pt idx="1">
                  <c:v>0.18662262377437208</c:v>
                </c:pt>
                <c:pt idx="2">
                  <c:v>0</c:v>
                </c:pt>
                <c:pt idx="3">
                  <c:v>0.58226104164975778</c:v>
                </c:pt>
                <c:pt idx="4">
                  <c:v>0.17795631105336998</c:v>
                </c:pt>
                <c:pt idx="5">
                  <c:v>0.56798987374817622</c:v>
                </c:pt>
                <c:pt idx="6">
                  <c:v>3.1250443352013407E-2</c:v>
                </c:pt>
                <c:pt idx="7">
                  <c:v>0</c:v>
                </c:pt>
                <c:pt idx="8">
                  <c:v>0.60585382750259786</c:v>
                </c:pt>
                <c:pt idx="9">
                  <c:v>0.18256997396488128</c:v>
                </c:pt>
                <c:pt idx="10">
                  <c:v>0</c:v>
                </c:pt>
              </c:numCache>
            </c:numRef>
          </c:val>
        </c:ser>
        <c:ser>
          <c:idx val="5"/>
          <c:order val="2"/>
          <c:tx>
            <c:strRef>
              <c:f>Лист1!$A$7</c:f>
              <c:strCache>
                <c:ptCount val="1"/>
                <c:pt idx="0">
                  <c:v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c:v>
                </c:pt>
              </c:strCache>
            </c:strRef>
          </c:tx>
          <c:spPr>
            <a:pattFill prst="trellis">
              <a:fgClr>
                <a:schemeClr val="tx2">
                  <a:lumMod val="60000"/>
                  <a:lumOff val="40000"/>
                </a:schemeClr>
              </a:fgClr>
              <a:bgClr>
                <a:schemeClr val="bg1"/>
              </a:bgClr>
            </a:pattFill>
          </c:spPr>
          <c:invertIfNegative val="0"/>
          <c:dLbls>
            <c:dLbl>
              <c:idx val="1"/>
              <c:layout>
                <c:manualLayout>
                  <c:x val="1.3647219379051268E-3"/>
                  <c:y val="1.8808777429467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1.8808777429467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7.1086482528241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7294438758103039E-3"/>
                  <c:y val="1.2539184952978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941658137154556E-3"/>
                  <c:y val="4.17972831765935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Лист1!$B$7:$L$7</c:f>
              <c:numCache>
                <c:formatCode>0.00;[Red]0.00</c:formatCode>
                <c:ptCount val="11"/>
                <c:pt idx="0">
                  <c:v>1</c:v>
                </c:pt>
                <c:pt idx="1">
                  <c:v>3.1512000000000054E-2</c:v>
                </c:pt>
                <c:pt idx="2">
                  <c:v>0.83088254417231644</c:v>
                </c:pt>
                <c:pt idx="3">
                  <c:v>0.97455999999999998</c:v>
                </c:pt>
                <c:pt idx="4">
                  <c:v>0.58707339185980867</c:v>
                </c:pt>
                <c:pt idx="5">
                  <c:v>0.58707339185980867</c:v>
                </c:pt>
                <c:pt idx="6">
                  <c:v>0.81845797289044342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ser>
          <c:idx val="6"/>
          <c:order val="3"/>
          <c:tx>
            <c:strRef>
              <c:f>Лист1!$A$8</c:f>
              <c:strCache>
                <c:ptCount val="1"/>
                <c:pt idx="0">
                  <c:v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</c:v>
                </c:pt>
              </c:strCache>
            </c:strRef>
          </c:tx>
          <c:spPr>
            <a:pattFill prst="pct90">
              <a:fgClr>
                <a:srgbClr val="92D050"/>
              </a:fgClr>
              <a:bgClr>
                <a:schemeClr val="tx1">
                  <a:lumMod val="95000"/>
                  <a:lumOff val="5000"/>
                </a:schemeClr>
              </a:bgClr>
            </a:pattFill>
          </c:spPr>
          <c:invertIfNegative val="0"/>
          <c:dLbls>
            <c:dLbl>
              <c:idx val="1"/>
              <c:layout>
                <c:manualLayout>
                  <c:x val="8.1883316274309111E-3"/>
                  <c:y val="1.2539184952978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823609689525759E-3"/>
                  <c:y val="1.2539184952978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0941658137154556E-3"/>
                  <c:y val="6.2695924764890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7294438758103039E-3"/>
                  <c:y val="3.1347962382445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7294438758103039E-3"/>
                  <c:y val="6.2695924764890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5.4588877516205071E-3"/>
                  <c:y val="1.0449320794148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6.2695924764890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Лист1!$B$8:$L$8</c:f>
              <c:numCache>
                <c:formatCode>0.00;[Red]0.00</c:formatCode>
                <c:ptCount val="11"/>
                <c:pt idx="0">
                  <c:v>6.2933091410195291E-2</c:v>
                </c:pt>
                <c:pt idx="1">
                  <c:v>0.36293309141019536</c:v>
                </c:pt>
                <c:pt idx="2">
                  <c:v>0.99901333333333331</c:v>
                </c:pt>
                <c:pt idx="3">
                  <c:v>1</c:v>
                </c:pt>
                <c:pt idx="4">
                  <c:v>0.46706304549695088</c:v>
                </c:pt>
                <c:pt idx="5">
                  <c:v>0.3614749351424017</c:v>
                </c:pt>
                <c:pt idx="6">
                  <c:v>1</c:v>
                </c:pt>
                <c:pt idx="7">
                  <c:v>0.34551156105979358</c:v>
                </c:pt>
                <c:pt idx="8">
                  <c:v>5.2129277163940176E-2</c:v>
                </c:pt>
                <c:pt idx="9">
                  <c:v>6.2933091410195291E-2</c:v>
                </c:pt>
                <c:pt idx="10">
                  <c:v>6.9599999999999967E-2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2"/>
        <c:gapDepth val="70"/>
        <c:shape val="box"/>
        <c:axId val="66669952"/>
        <c:axId val="66679936"/>
        <c:axId val="0"/>
      </c:bar3DChart>
      <c:catAx>
        <c:axId val="66669952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66679936"/>
        <c:crosses val="autoZero"/>
        <c:auto val="0"/>
        <c:lblAlgn val="ctr"/>
        <c:lblOffset val="100"/>
        <c:noMultiLvlLbl val="0"/>
      </c:catAx>
      <c:valAx>
        <c:axId val="66679936"/>
        <c:scaling>
          <c:orientation val="minMax"/>
        </c:scaling>
        <c:delete val="1"/>
        <c:axPos val="l"/>
        <c:majorGridlines/>
        <c:minorGridlines/>
        <c:numFmt formatCode="General" sourceLinked="0"/>
        <c:majorTickMark val="out"/>
        <c:minorTickMark val="none"/>
        <c:tickLblPos val="nextTo"/>
        <c:crossAx val="66669952"/>
        <c:crossesAt val="1"/>
        <c:crossBetween val="between"/>
      </c:valAx>
      <c:spPr>
        <a:ln w="3175" cmpd="sng"/>
        <a:effectLst>
          <a:glow>
            <a:schemeClr val="accent1">
              <a:alpha val="40000"/>
            </a:schemeClr>
          </a:glow>
        </a:effectLst>
      </c:spPr>
    </c:plotArea>
    <c:legend>
      <c:legendPos val="t"/>
      <c:layout>
        <c:manualLayout>
          <c:xMode val="edge"/>
          <c:yMode val="edge"/>
          <c:x val="1.6170775784174515E-2"/>
          <c:y val="0"/>
          <c:w val="0.98382922421582553"/>
          <c:h val="0.31667100451355712"/>
        </c:manualLayout>
      </c:layout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900"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0"/>
      <c:rotY val="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0237747291822445E-2"/>
          <c:y val="0.41917507960407768"/>
          <c:w val="0.93517838520984631"/>
          <c:h val="0.5055934309151795"/>
        </c:manualLayout>
      </c:layout>
      <c:bar3DChart>
        <c:barDir val="col"/>
        <c:grouping val="clustered"/>
        <c:varyColors val="0"/>
        <c:ser>
          <c:idx val="2"/>
          <c:order val="0"/>
          <c:tx>
            <c:strRef>
              <c:f>Лист1!$A$4</c:f>
              <c:strCache>
                <c:ptCount val="1"/>
                <c:pt idx="0">
                  <c:v>Объем инвестиций в основной капитал (за исключением бюджетных средств) 
в расчете на 1 жителя</c:v>
                </c:pt>
              </c:strCache>
            </c:strRef>
          </c:tx>
          <c:spPr>
            <a:pattFill prst="solidDmnd">
              <a:fgClr>
                <a:srgbClr val="C00000"/>
              </a:fgClr>
              <a:bgClr>
                <a:schemeClr val="bg1">
                  <a:lumMod val="75000"/>
                </a:schemeClr>
              </a:bgClr>
            </a:pattFill>
          </c:spPr>
          <c:invertIfNegative val="0"/>
          <c:dLbls>
            <c:dLbl>
              <c:idx val="5"/>
              <c:layout>
                <c:manualLayout>
                  <c:x val="0"/>
                  <c:y val="5.6470583585356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пгт. Палана</c:v>
                </c:pt>
              </c:strCache>
            </c:strRef>
          </c:cat>
          <c:val>
            <c:numRef>
              <c:f>Лист1!$B$4:$D$4</c:f>
              <c:numCache>
                <c:formatCode>0.00;[Red]0.00</c:formatCode>
                <c:ptCount val="3"/>
                <c:pt idx="0">
                  <c:v>0.551185469889929</c:v>
                </c:pt>
                <c:pt idx="1">
                  <c:v>0.6</c:v>
                </c:pt>
                <c:pt idx="2">
                  <c:v>3.3063986555552836E-2</c:v>
                </c:pt>
              </c:numCache>
            </c:numRef>
          </c:val>
          <c:shape val="box"/>
        </c:ser>
        <c:ser>
          <c:idx val="3"/>
          <c:order val="1"/>
          <c:tx>
            <c:strRef>
              <c:f>Лист1!$A$5</c:f>
              <c:strCache>
                <c:ptCount val="1"/>
                <c:pt idx="0">
                  <c:v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c:v>
                </c:pt>
              </c:strCache>
            </c:strRef>
          </c:tx>
          <c:spPr>
            <a:pattFill prst="pct90">
              <a:fgClr>
                <a:schemeClr val="accent6">
                  <a:lumMod val="50000"/>
                </a:schemeClr>
              </a:fgClr>
              <a:bgClr>
                <a:schemeClr val="bg1"/>
              </a:bgClr>
            </a:pattFill>
          </c:spPr>
          <c:invertIfNegative val="0"/>
          <c:dLbls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пгт. Палана</c:v>
                </c:pt>
              </c:strCache>
            </c:strRef>
          </c:cat>
          <c:val>
            <c:numRef>
              <c:f>Лист1!$B$5:$D$5</c:f>
              <c:numCache>
                <c:formatCode>0.00;[Red]0.00</c:formatCode>
                <c:ptCount val="3"/>
                <c:pt idx="0">
                  <c:v>0.4</c:v>
                </c:pt>
                <c:pt idx="1">
                  <c:v>0.6</c:v>
                </c:pt>
                <c:pt idx="2">
                  <c:v>0.36510787074269274</c:v>
                </c:pt>
              </c:numCache>
            </c:numRef>
          </c:val>
          <c:shape val="box"/>
        </c:ser>
        <c:ser>
          <c:idx val="5"/>
          <c:order val="2"/>
          <c:tx>
            <c:strRef>
              <c:f>Лист1!$A$7</c:f>
              <c:strCache>
                <c:ptCount val="1"/>
                <c:pt idx="0">
                  <c:v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c:v>
                </c:pt>
              </c:strCache>
            </c:strRef>
          </c:tx>
          <c:spPr>
            <a:pattFill prst="trellis">
              <a:fgClr>
                <a:schemeClr val="tx2">
                  <a:lumMod val="60000"/>
                  <a:lumOff val="40000"/>
                </a:schemeClr>
              </a:fgClr>
              <a:bgClr>
                <a:schemeClr val="bg1"/>
              </a:bgClr>
            </a:pattFill>
          </c:spPr>
          <c:invertIfNegative val="0"/>
          <c:dLbls>
            <c:dLbl>
              <c:idx val="2"/>
              <c:layout>
                <c:manualLayout>
                  <c:x val="0"/>
                  <c:y val="0.100313479623824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3.9738558819325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пгт. Палана</c:v>
                </c:pt>
              </c:strCache>
            </c:strRef>
          </c:cat>
          <c:val>
            <c:numRef>
              <c:f>Лист1!$B$7:$D$7</c:f>
              <c:numCache>
                <c:formatCode>0.00;[Red]0.00</c:formatCode>
                <c:ptCount val="3"/>
                <c:pt idx="0">
                  <c:v>0.2284781171112108</c:v>
                </c:pt>
                <c:pt idx="1">
                  <c:v>2.2833189940137211E-2</c:v>
                </c:pt>
                <c:pt idx="2">
                  <c:v>1</c:v>
                </c:pt>
              </c:numCache>
            </c:numRef>
          </c:val>
          <c:shape val="box"/>
        </c:ser>
        <c:ser>
          <c:idx val="6"/>
          <c:order val="3"/>
          <c:tx>
            <c:strRef>
              <c:f>Лист1!$A$8</c:f>
              <c:strCache>
                <c:ptCount val="1"/>
                <c:pt idx="0">
                  <c:v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</c:v>
                </c:pt>
              </c:strCache>
            </c:strRef>
          </c:tx>
          <c:spPr>
            <a:pattFill prst="pct90">
              <a:fgClr>
                <a:srgbClr val="92D050"/>
              </a:fgClr>
              <a:bgClr>
                <a:schemeClr val="tx1">
                  <a:lumMod val="95000"/>
                  <a:lumOff val="5000"/>
                </a:schemeClr>
              </a:bgClr>
            </a:pattFill>
          </c:spPr>
          <c:invertIfNegative val="0"/>
          <c:dLbls>
            <c:dLbl>
              <c:idx val="0"/>
              <c:layout>
                <c:manualLayout>
                  <c:x val="2.7294438758103039E-3"/>
                  <c:y val="0.123301985370950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7294438758103039E-3"/>
                  <c:y val="0.10449320794148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пгт. Палана</c:v>
                </c:pt>
              </c:strCache>
            </c:strRef>
          </c:cat>
          <c:val>
            <c:numRef>
              <c:f>Лист1!$B$8:$D$8</c:f>
              <c:numCache>
                <c:formatCode>0.00;[Red]0.00</c:formatCode>
                <c:ptCount val="3"/>
                <c:pt idx="0">
                  <c:v>1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shape val="bo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2"/>
        <c:gapDepth val="70"/>
        <c:shape val="cylinder"/>
        <c:axId val="66856064"/>
        <c:axId val="66857600"/>
        <c:axId val="0"/>
      </c:bar3DChart>
      <c:catAx>
        <c:axId val="66856064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66857600"/>
        <c:crosses val="autoZero"/>
        <c:auto val="0"/>
        <c:lblAlgn val="ctr"/>
        <c:lblOffset val="100"/>
        <c:noMultiLvlLbl val="0"/>
      </c:catAx>
      <c:valAx>
        <c:axId val="66857600"/>
        <c:scaling>
          <c:orientation val="minMax"/>
        </c:scaling>
        <c:delete val="1"/>
        <c:axPos val="l"/>
        <c:majorGridlines/>
        <c:minorGridlines/>
        <c:numFmt formatCode="General" sourceLinked="0"/>
        <c:majorTickMark val="out"/>
        <c:minorTickMark val="none"/>
        <c:tickLblPos val="nextTo"/>
        <c:crossAx val="66856064"/>
        <c:crossesAt val="1"/>
        <c:crossBetween val="between"/>
      </c:valAx>
      <c:spPr>
        <a:ln w="3175" cmpd="sng"/>
        <a:effectLst>
          <a:glow>
            <a:schemeClr val="accent1">
              <a:alpha val="40000"/>
            </a:schemeClr>
          </a:glow>
        </a:effectLst>
      </c:spPr>
    </c:plotArea>
    <c:legend>
      <c:legendPos val="t"/>
      <c:layout>
        <c:manualLayout>
          <c:xMode val="edge"/>
          <c:yMode val="edge"/>
          <c:x val="5.5138527336078894E-2"/>
          <c:y val="1.2539184952978056E-2"/>
          <c:w val="0.88972294532784224"/>
          <c:h val="0.41639753494762999"/>
        </c:manualLayout>
      </c:layout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900"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Сводные индексы показателя </a:t>
            </a:r>
          </a:p>
          <a:p>
            <a:pPr>
              <a:defRPr/>
            </a:pPr>
            <a:r>
              <a:rPr lang="ru-RU"/>
              <a:t>"Среднемесячная </a:t>
            </a:r>
          </a:p>
          <a:p>
            <a:pPr>
              <a:defRPr/>
            </a:pPr>
            <a:r>
              <a:rPr lang="ru-RU"/>
              <a:t>номинальная </a:t>
            </a:r>
          </a:p>
          <a:p>
            <a:pPr>
              <a:defRPr/>
            </a:pPr>
            <a:r>
              <a:rPr lang="ru-RU"/>
              <a:t>начисленная заработная </a:t>
            </a:r>
          </a:p>
          <a:p>
            <a:pPr>
              <a:defRPr/>
            </a:pPr>
            <a:r>
              <a:rPr lang="ru-RU"/>
              <a:t>плата работников":</a:t>
            </a:r>
          </a:p>
        </c:rich>
      </c:tx>
      <c:layout>
        <c:manualLayout>
          <c:xMode val="edge"/>
          <c:yMode val="edge"/>
          <c:x val="7.1983628821885364E-3"/>
          <c:y val="0.33474391767843814"/>
        </c:manualLayout>
      </c:layout>
      <c:overlay val="0"/>
      <c:spPr>
        <a:ln w="25400">
          <a:noFill/>
        </a:ln>
      </c:spPr>
    </c:title>
    <c:autoTitleDeleted val="0"/>
    <c:view3D>
      <c:rotX val="50"/>
      <c:rotY val="0"/>
      <c:rAngAx val="1"/>
    </c:view3D>
    <c:floor>
      <c:thickness val="0"/>
      <c:spPr>
        <a:blipFill>
          <a:blip xmlns:r="http://schemas.openxmlformats.org/officeDocument/2006/relationships" r:embed="rId1"/>
          <a:tile tx="0" ty="0" sx="100000" sy="100000" flip="none" algn="ctr"/>
        </a:blip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818757798717784"/>
          <c:y val="2.4330873389780253E-2"/>
          <c:w val="0.77807334021771868"/>
          <c:h val="0.7339231706915296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крупных и средних предприятий и некоммерческих организаций</c:v>
                </c:pt>
              </c:strCache>
            </c:strRef>
          </c:tx>
          <c:spPr>
            <a:pattFill prst="solidDmnd">
              <a:fgClr>
                <a:schemeClr val="accent2">
                  <a:lumMod val="75000"/>
                </a:schemeClr>
              </a:fgClr>
              <a:bgClr>
                <a:schemeClr val="bg2">
                  <a:lumMod val="50000"/>
                </a:schemeClr>
              </a:bgClr>
            </a:pattFill>
          </c:spPr>
          <c:invertIfNegative val="0"/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Лист1!$B$2:$L$2</c:f>
              <c:numCache>
                <c:formatCode>0.00;[Red]0.00</c:formatCode>
                <c:ptCount val="11"/>
                <c:pt idx="0">
                  <c:v>0.68690777921878676</c:v>
                </c:pt>
                <c:pt idx="1">
                  <c:v>0.10000689181233012</c:v>
                </c:pt>
                <c:pt idx="2">
                  <c:v>0.42</c:v>
                </c:pt>
                <c:pt idx="3">
                  <c:v>0.32</c:v>
                </c:pt>
                <c:pt idx="4">
                  <c:v>1</c:v>
                </c:pt>
                <c:pt idx="5">
                  <c:v>0.27968322822560554</c:v>
                </c:pt>
                <c:pt idx="6">
                  <c:v>0.46738483678587434</c:v>
                </c:pt>
                <c:pt idx="7">
                  <c:v>0.71270118759086776</c:v>
                </c:pt>
                <c:pt idx="8">
                  <c:v>0.36</c:v>
                </c:pt>
                <c:pt idx="9">
                  <c:v>0.33509028401239871</c:v>
                </c:pt>
                <c:pt idx="10">
                  <c:v>2.5567147429086664E-2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муниципальных дошкольных образовательных учреждений</c:v>
                </c:pt>
              </c:strCache>
            </c:strRef>
          </c:tx>
          <c:spPr>
            <a:pattFill prst="solidDmnd">
              <a:fgClr>
                <a:srgbClr val="FF0000"/>
              </a:fgClr>
              <a:bgClr>
                <a:schemeClr val="tx2">
                  <a:lumMod val="40000"/>
                  <a:lumOff val="60000"/>
                </a:schemeClr>
              </a:bgClr>
            </a:pattFill>
          </c:spPr>
          <c:invertIfNegative val="0"/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Лист1!$B$3:$L$3</c:f>
              <c:numCache>
                <c:formatCode>0.00;[Red]0.00</c:formatCode>
                <c:ptCount val="11"/>
                <c:pt idx="0">
                  <c:v>0.4178555916143748</c:v>
                </c:pt>
                <c:pt idx="1">
                  <c:v>0.54</c:v>
                </c:pt>
                <c:pt idx="2">
                  <c:v>0.46</c:v>
                </c:pt>
                <c:pt idx="3">
                  <c:v>0.49</c:v>
                </c:pt>
                <c:pt idx="4">
                  <c:v>0.26</c:v>
                </c:pt>
                <c:pt idx="5">
                  <c:v>0.36</c:v>
                </c:pt>
                <c:pt idx="6">
                  <c:v>0.78</c:v>
                </c:pt>
                <c:pt idx="7">
                  <c:v>0.65</c:v>
                </c:pt>
                <c:pt idx="8">
                  <c:v>0.67</c:v>
                </c:pt>
                <c:pt idx="9">
                  <c:v>0.22</c:v>
                </c:pt>
                <c:pt idx="10">
                  <c:v>0.6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муниципальных общеобразовательных учреждений</c:v>
                </c:pt>
              </c:strCache>
            </c:strRef>
          </c:tx>
          <c:spPr>
            <a:pattFill prst="solidDmnd">
              <a:fgClr>
                <a:srgbClr val="00B050"/>
              </a:fgClr>
              <a:bgClr>
                <a:schemeClr val="accent6">
                  <a:lumMod val="60000"/>
                  <a:lumOff val="40000"/>
                </a:schemeClr>
              </a:bgClr>
            </a:pattFill>
          </c:spPr>
          <c:invertIfNegative val="0"/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Лист1!$B$4:$L$4</c:f>
              <c:numCache>
                <c:formatCode>0.00;[Red]0.00</c:formatCode>
                <c:ptCount val="11"/>
                <c:pt idx="0">
                  <c:v>0.7919750117856279</c:v>
                </c:pt>
                <c:pt idx="1">
                  <c:v>0.26518139804791879</c:v>
                </c:pt>
                <c:pt idx="2">
                  <c:v>0.19347089737371015</c:v>
                </c:pt>
                <c:pt idx="3">
                  <c:v>0.19615838991276871</c:v>
                </c:pt>
                <c:pt idx="4">
                  <c:v>0.38619471471994654</c:v>
                </c:pt>
                <c:pt idx="5">
                  <c:v>0.36542549985245809</c:v>
                </c:pt>
                <c:pt idx="6">
                  <c:v>0.66082266962032576</c:v>
                </c:pt>
                <c:pt idx="7">
                  <c:v>0.48472928516864394</c:v>
                </c:pt>
                <c:pt idx="8">
                  <c:v>0.65938450049412867</c:v>
                </c:pt>
                <c:pt idx="9">
                  <c:v>2.3212626138292405E-2</c:v>
                </c:pt>
                <c:pt idx="10">
                  <c:v>0.59384116079072691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учителей муниципальных общеобразовательных учреждений</c:v>
                </c:pt>
              </c:strCache>
            </c:strRef>
          </c:tx>
          <c:spPr>
            <a:pattFill prst="solidDmnd">
              <a:fgClr>
                <a:srgbClr val="7030A0"/>
              </a:fgClr>
              <a:bgClr>
                <a:schemeClr val="bg2">
                  <a:lumMod val="75000"/>
                </a:schemeClr>
              </a:bgClr>
            </a:pattFill>
          </c:spPr>
          <c:invertIfNegative val="0"/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Лист1!$B$5:$L$5</c:f>
              <c:numCache>
                <c:formatCode>0.00;[Red]0.00</c:formatCode>
                <c:ptCount val="11"/>
                <c:pt idx="0">
                  <c:v>1</c:v>
                </c:pt>
                <c:pt idx="1">
                  <c:v>0.20303794638726624</c:v>
                </c:pt>
                <c:pt idx="2">
                  <c:v>2.5267811800236774E-2</c:v>
                </c:pt>
                <c:pt idx="3">
                  <c:v>6.6888226642839485E-2</c:v>
                </c:pt>
                <c:pt idx="4">
                  <c:v>0.16848062195707569</c:v>
                </c:pt>
                <c:pt idx="5">
                  <c:v>0.34240394635965249</c:v>
                </c:pt>
                <c:pt idx="6">
                  <c:v>0.4233878129028214</c:v>
                </c:pt>
                <c:pt idx="7">
                  <c:v>0.26651141880451451</c:v>
                </c:pt>
                <c:pt idx="8">
                  <c:v>0.34946270460737366</c:v>
                </c:pt>
                <c:pt idx="9">
                  <c:v>3.6623378992611609E-2</c:v>
                </c:pt>
                <c:pt idx="10">
                  <c:v>0.25501559059022261</c:v>
                </c:pt>
              </c:numCache>
            </c:numRef>
          </c:val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муниципальных учреждений культуры и искусства</c:v>
                </c:pt>
              </c:strCache>
            </c:strRef>
          </c:tx>
          <c:spPr>
            <a:pattFill prst="solidDmnd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Лист1!$B$6:$L$6</c:f>
              <c:numCache>
                <c:formatCode>0.00;[Red]0.00</c:formatCode>
                <c:ptCount val="11"/>
                <c:pt idx="0">
                  <c:v>0.92425425423002738</c:v>
                </c:pt>
                <c:pt idx="1">
                  <c:v>0.82504019571511333</c:v>
                </c:pt>
                <c:pt idx="2">
                  <c:v>0.79584177804755007</c:v>
                </c:pt>
                <c:pt idx="3">
                  <c:v>0.64708632736131988</c:v>
                </c:pt>
                <c:pt idx="4">
                  <c:v>0</c:v>
                </c:pt>
                <c:pt idx="5">
                  <c:v>0.79714297747318663</c:v>
                </c:pt>
                <c:pt idx="6">
                  <c:v>0.80269145740412839</c:v>
                </c:pt>
                <c:pt idx="7">
                  <c:v>0.98390148067776229</c:v>
                </c:pt>
                <c:pt idx="8">
                  <c:v>0.80981706172380075</c:v>
                </c:pt>
                <c:pt idx="9">
                  <c:v>0.83984142620549362</c:v>
                </c:pt>
                <c:pt idx="10">
                  <c:v>5.1817985996316387E-2</c:v>
                </c:pt>
              </c:numCache>
            </c:numRef>
          </c:val>
        </c:ser>
        <c:ser>
          <c:idx val="5"/>
          <c:order val="5"/>
          <c:tx>
            <c:strRef>
              <c:f>Лист1!$A$7</c:f>
              <c:strCache>
                <c:ptCount val="1"/>
                <c:pt idx="0">
                  <c:v>муниципальных учреждений физической культуры и спорта</c:v>
                </c:pt>
              </c:strCache>
            </c:strRef>
          </c:tx>
          <c:invertIfNegative val="0"/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Лист1!$B$7:$L$7</c:f>
              <c:numCache>
                <c:formatCode>0.00;[Red]0.00</c:formatCode>
                <c:ptCount val="11"/>
                <c:pt idx="0">
                  <c:v>0</c:v>
                </c:pt>
                <c:pt idx="1">
                  <c:v>0.15205435717802987</c:v>
                </c:pt>
                <c:pt idx="2">
                  <c:v>0.93846650565378864</c:v>
                </c:pt>
                <c:pt idx="3">
                  <c:v>0.23555330289841217</c:v>
                </c:pt>
                <c:pt idx="4">
                  <c:v>0</c:v>
                </c:pt>
                <c:pt idx="5">
                  <c:v>0.984953528236304</c:v>
                </c:pt>
                <c:pt idx="6">
                  <c:v>0.89778923594582494</c:v>
                </c:pt>
                <c:pt idx="7">
                  <c:v>0.89749797921972663</c:v>
                </c:pt>
                <c:pt idx="8">
                  <c:v>0</c:v>
                </c:pt>
                <c:pt idx="9">
                  <c:v>0.89716382860745258</c:v>
                </c:pt>
                <c:pt idx="1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2"/>
        <c:gapDepth val="0"/>
        <c:shape val="cylinder"/>
        <c:axId val="66898560"/>
        <c:axId val="66908544"/>
        <c:axId val="0"/>
      </c:bar3DChart>
      <c:catAx>
        <c:axId val="66898560"/>
        <c:scaling>
          <c:orientation val="minMax"/>
        </c:scaling>
        <c:delete val="0"/>
        <c:axPos val="b"/>
        <c:majorGridlines>
          <c:spPr>
            <a:ln w="12700">
              <a:solidFill>
                <a:schemeClr val="tx2"/>
              </a:solidFill>
            </a:ln>
          </c:spPr>
        </c:majorGridlines>
        <c:numFmt formatCode="#,##0.00" sourceLinked="0"/>
        <c:majorTickMark val="in"/>
        <c:minorTickMark val="none"/>
        <c:tickLblPos val="none"/>
        <c:spPr>
          <a:ln w="19050" cap="sq" cmpd="sng">
            <a:solidFill>
              <a:schemeClr val="tx1"/>
            </a:solidFill>
            <a:round/>
            <a:headEnd type="oval" w="med" len="sm"/>
            <a:tailEnd type="oval"/>
          </a:ln>
        </c:spPr>
        <c:txPr>
          <a:bodyPr rot="-5400000" vert="horz"/>
          <a:lstStyle/>
          <a:p>
            <a:pPr>
              <a:defRPr/>
            </a:pPr>
            <a:endParaRPr lang="ru-RU"/>
          </a:p>
        </c:txPr>
        <c:crossAx val="66908544"/>
        <c:crossesAt val="0"/>
        <c:auto val="1"/>
        <c:lblAlgn val="ctr"/>
        <c:lblOffset val="100"/>
        <c:tickLblSkip val="1"/>
        <c:noMultiLvlLbl val="0"/>
      </c:catAx>
      <c:valAx>
        <c:axId val="66908544"/>
        <c:scaling>
          <c:orientation val="minMax"/>
        </c:scaling>
        <c:delete val="1"/>
        <c:axPos val="l"/>
        <c:majorGridlines>
          <c:spPr>
            <a:ln w="25400">
              <a:noFill/>
            </a:ln>
          </c:spPr>
        </c:majorGridlines>
        <c:numFmt formatCode="General" sourceLinked="0"/>
        <c:majorTickMark val="out"/>
        <c:minorTickMark val="none"/>
        <c:tickLblPos val="nextTo"/>
        <c:crossAx val="66898560"/>
        <c:crossesAt val="1"/>
        <c:crossBetween val="between"/>
      </c:valAx>
      <c:dTable>
        <c:showHorzBorder val="1"/>
        <c:showVertBorder val="1"/>
        <c:showOutline val="1"/>
        <c:showKeys val="1"/>
        <c:spPr>
          <a:noFill/>
        </c:spPr>
      </c:dTable>
    </c:plotArea>
    <c:plotVisOnly val="1"/>
    <c:dispBlanksAs val="gap"/>
    <c:showDLblsOverMax val="0"/>
  </c:chart>
  <c:txPr>
    <a:bodyPr/>
    <a:lstStyle/>
    <a:p>
      <a:pPr>
        <a:defRPr sz="800"/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Сводные индексы показателя </a:t>
            </a:r>
          </a:p>
          <a:p>
            <a:pPr>
              <a:defRPr/>
            </a:pPr>
            <a:r>
              <a:rPr lang="ru-RU"/>
              <a:t>"Среднемесячная </a:t>
            </a:r>
          </a:p>
          <a:p>
            <a:pPr>
              <a:defRPr/>
            </a:pPr>
            <a:r>
              <a:rPr lang="ru-RU"/>
              <a:t>номинальная </a:t>
            </a:r>
          </a:p>
          <a:p>
            <a:pPr>
              <a:defRPr/>
            </a:pPr>
            <a:r>
              <a:rPr lang="ru-RU"/>
              <a:t>начисленная заработная </a:t>
            </a:r>
          </a:p>
          <a:p>
            <a:pPr>
              <a:defRPr/>
            </a:pPr>
            <a:r>
              <a:rPr lang="ru-RU"/>
              <a:t>плата работников":</a:t>
            </a:r>
          </a:p>
        </c:rich>
      </c:tx>
      <c:layout>
        <c:manualLayout>
          <c:xMode val="edge"/>
          <c:yMode val="edge"/>
          <c:x val="3.5879541630241645E-2"/>
          <c:y val="0.2678158186143117"/>
        </c:manualLayout>
      </c:layout>
      <c:overlay val="0"/>
      <c:spPr>
        <a:ln w="25400">
          <a:noFill/>
        </a:ln>
      </c:spPr>
    </c:title>
    <c:autoTitleDeleted val="0"/>
    <c:view3D>
      <c:rotX val="50"/>
      <c:rotY val="0"/>
      <c:rAngAx val="1"/>
    </c:view3D>
    <c:floor>
      <c:thickness val="0"/>
      <c:spPr>
        <a:blipFill>
          <a:blip xmlns:r="http://schemas.openxmlformats.org/officeDocument/2006/relationships" r:embed="rId1"/>
          <a:tile tx="0" ty="0" sx="100000" sy="100000" flip="none" algn="ctr"/>
        </a:blip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818757798717784"/>
          <c:y val="2.4330873389780253E-2"/>
          <c:w val="0.77807334021771868"/>
          <c:h val="0.7339231706915296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крупных и средних предприятий и некоммерческих организаций</c:v>
                </c:pt>
              </c:strCache>
            </c:strRef>
          </c:tx>
          <c:spPr>
            <a:pattFill prst="solidDmnd">
              <a:fgClr>
                <a:schemeClr val="accent2">
                  <a:lumMod val="75000"/>
                </a:schemeClr>
              </a:fgClr>
              <a:bgClr>
                <a:schemeClr val="bg2">
                  <a:lumMod val="50000"/>
                </a:schemeClr>
              </a:bgClr>
            </a:pattFill>
          </c:spPr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Лист1!$B$2:$D$2</c:f>
              <c:numCache>
                <c:formatCode>0.00;[Red]0.00</c:formatCode>
                <c:ptCount val="3"/>
                <c:pt idx="0">
                  <c:v>0.57878028964220707</c:v>
                </c:pt>
                <c:pt idx="1">
                  <c:v>0.6</c:v>
                </c:pt>
                <c:pt idx="2">
                  <c:v>0.33964584835542755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муниципальных дошкольных образовательных учреждений</c:v>
                </c:pt>
              </c:strCache>
            </c:strRef>
          </c:tx>
          <c:spPr>
            <a:pattFill prst="solidDmnd">
              <a:fgClr>
                <a:srgbClr val="FF0000"/>
              </a:fgClr>
              <a:bgClr>
                <a:schemeClr val="tx2">
                  <a:lumMod val="40000"/>
                  <a:lumOff val="60000"/>
                </a:schemeClr>
              </a:bgClr>
            </a:pattFill>
          </c:spPr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Лист1!$B$3:$D$3</c:f>
              <c:numCache>
                <c:formatCode>0.00;[Red]0.00</c:formatCode>
                <c:ptCount val="3"/>
                <c:pt idx="0">
                  <c:v>0.6</c:v>
                </c:pt>
                <c:pt idx="1">
                  <c:v>0.32445876581141053</c:v>
                </c:pt>
                <c:pt idx="2">
                  <c:v>0.4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муниципальных общеобразовательных учреждений</c:v>
                </c:pt>
              </c:strCache>
            </c:strRef>
          </c:tx>
          <c:spPr>
            <a:pattFill prst="solidDmnd">
              <a:fgClr>
                <a:srgbClr val="00B050"/>
              </a:fgClr>
              <a:bgClr>
                <a:schemeClr val="accent6">
                  <a:lumMod val="60000"/>
                  <a:lumOff val="40000"/>
                </a:schemeClr>
              </a:bgClr>
            </a:pattFill>
          </c:spPr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Лист1!$B$4:$D$4</c:f>
              <c:numCache>
                <c:formatCode>0.00;[Red]0.00</c:formatCode>
                <c:ptCount val="3"/>
                <c:pt idx="0">
                  <c:v>0.40494997648753855</c:v>
                </c:pt>
                <c:pt idx="1">
                  <c:v>9.596310500654065E-2</c:v>
                </c:pt>
                <c:pt idx="2">
                  <c:v>1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учителей муниципальных общеобразовательных учреждений</c:v>
                </c:pt>
              </c:strCache>
            </c:strRef>
          </c:tx>
          <c:spPr>
            <a:pattFill prst="solidDmnd">
              <a:fgClr>
                <a:srgbClr val="7030A0"/>
              </a:fgClr>
              <a:bgClr>
                <a:schemeClr val="bg2">
                  <a:lumMod val="75000"/>
                </a:schemeClr>
              </a:bgClr>
            </a:pattFill>
          </c:spPr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Лист1!$B$5:$D$5</c:f>
              <c:numCache>
                <c:formatCode>0.00;[Red]0.00</c:formatCode>
                <c:ptCount val="3"/>
                <c:pt idx="0">
                  <c:v>0.6</c:v>
                </c:pt>
                <c:pt idx="1">
                  <c:v>0.36619481013202876</c:v>
                </c:pt>
                <c:pt idx="2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муниципальных учреждений культуры и искусства</c:v>
                </c:pt>
              </c:strCache>
            </c:strRef>
          </c:tx>
          <c:spPr>
            <a:pattFill prst="solidDmnd">
              <a:fgClr>
                <a:schemeClr val="accent1"/>
              </a:fgClr>
              <a:bgClr>
                <a:schemeClr val="bg1"/>
              </a:bgClr>
            </a:pattFill>
          </c:spPr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Лист1!$B$6:$D$6</c:f>
              <c:numCache>
                <c:formatCode>0.00;[Red]0.00</c:formatCode>
                <c:ptCount val="3"/>
                <c:pt idx="0">
                  <c:v>0.72414051013146763</c:v>
                </c:pt>
                <c:pt idx="1">
                  <c:v>0</c:v>
                </c:pt>
                <c:pt idx="2">
                  <c:v>0.95585318021043297</c:v>
                </c:pt>
              </c:numCache>
            </c:numRef>
          </c:val>
        </c:ser>
        <c:ser>
          <c:idx val="5"/>
          <c:order val="5"/>
          <c:tx>
            <c:strRef>
              <c:f>Лист1!$A$7</c:f>
              <c:strCache>
                <c:ptCount val="1"/>
                <c:pt idx="0">
                  <c:v>муниципальных учреждений физической культуры и спорта</c:v>
                </c:pt>
              </c:strCache>
            </c:strRef>
          </c:tx>
          <c:spPr>
            <a:pattFill prst="solidDmnd">
              <a:fgClr>
                <a:schemeClr val="accent6">
                  <a:lumMod val="50000"/>
                </a:schemeClr>
              </a:fgClr>
              <a:bgClr>
                <a:schemeClr val="bg1"/>
              </a:bgClr>
            </a:pattFill>
          </c:spPr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Лист1!$B$7:$D$7</c:f>
              <c:numCache>
                <c:formatCode>0.00;[Red]0.00</c:formatCode>
                <c:ptCount val="3"/>
                <c:pt idx="0">
                  <c:v>1</c:v>
                </c:pt>
                <c:pt idx="1">
                  <c:v>0.2287382827402038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2"/>
        <c:gapDepth val="0"/>
        <c:shape val="cylinder"/>
        <c:axId val="120944512"/>
        <c:axId val="120946048"/>
        <c:axId val="0"/>
      </c:bar3DChart>
      <c:catAx>
        <c:axId val="120944512"/>
        <c:scaling>
          <c:orientation val="minMax"/>
        </c:scaling>
        <c:delete val="0"/>
        <c:axPos val="b"/>
        <c:majorGridlines>
          <c:spPr>
            <a:ln w="12700">
              <a:solidFill>
                <a:schemeClr val="tx2"/>
              </a:solidFill>
            </a:ln>
          </c:spPr>
        </c:majorGridlines>
        <c:numFmt formatCode="#,##0.00" sourceLinked="0"/>
        <c:majorTickMark val="in"/>
        <c:minorTickMark val="none"/>
        <c:tickLblPos val="none"/>
        <c:spPr>
          <a:ln w="19050" cap="sq" cmpd="sng">
            <a:solidFill>
              <a:schemeClr val="tx1"/>
            </a:solidFill>
            <a:round/>
            <a:headEnd type="oval" w="med" len="sm"/>
            <a:tailEnd type="oval"/>
          </a:ln>
        </c:spPr>
        <c:txPr>
          <a:bodyPr rot="-5400000" vert="horz"/>
          <a:lstStyle/>
          <a:p>
            <a:pPr>
              <a:defRPr/>
            </a:pPr>
            <a:endParaRPr lang="ru-RU"/>
          </a:p>
        </c:txPr>
        <c:crossAx val="120946048"/>
        <c:crossesAt val="0"/>
        <c:auto val="1"/>
        <c:lblAlgn val="ctr"/>
        <c:lblOffset val="100"/>
        <c:tickLblSkip val="1"/>
        <c:noMultiLvlLbl val="0"/>
      </c:catAx>
      <c:valAx>
        <c:axId val="120946048"/>
        <c:scaling>
          <c:orientation val="minMax"/>
        </c:scaling>
        <c:delete val="1"/>
        <c:axPos val="l"/>
        <c:majorGridlines>
          <c:spPr>
            <a:ln w="25400">
              <a:noFill/>
            </a:ln>
          </c:spPr>
        </c:majorGridlines>
        <c:numFmt formatCode="General" sourceLinked="0"/>
        <c:majorTickMark val="out"/>
        <c:minorTickMark val="none"/>
        <c:tickLblPos val="nextTo"/>
        <c:crossAx val="120944512"/>
        <c:crossesAt val="1"/>
        <c:crossBetween val="between"/>
      </c:valAx>
      <c:dTable>
        <c:showHorzBorder val="1"/>
        <c:showVertBorder val="1"/>
        <c:showOutline val="1"/>
        <c:showKeys val="1"/>
        <c:spPr>
          <a:noFill/>
        </c:spPr>
      </c:dTable>
    </c:plotArea>
    <c:plotVisOnly val="1"/>
    <c:dispBlanksAs val="gap"/>
    <c:showDLblsOverMax val="0"/>
  </c:chart>
  <c:txPr>
    <a:bodyPr/>
    <a:lstStyle/>
    <a:p>
      <a:pPr>
        <a:defRPr sz="900"/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50"/>
      <c:rotY val="0"/>
      <c:rAngAx val="1"/>
    </c:view3D>
    <c:floor>
      <c:thickness val="0"/>
      <c:spPr>
        <a:blipFill>
          <a:blip xmlns:r="http://schemas.openxmlformats.org/officeDocument/2006/relationships" r:embed="rId1"/>
          <a:tile tx="0" ty="0" sx="100000" sy="100000" flip="none" algn="ctr"/>
        </a:blip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9818757798717784"/>
          <c:y val="2.4330873389780253E-2"/>
          <c:w val="0.77807334021771868"/>
          <c:h val="0.62932066023127875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 prstMaterial="dkEdge"/>
          </c:spPr>
          <c:invertIfNegative val="0"/>
          <c:dLbls>
            <c:dLbl>
              <c:idx val="0"/>
              <c:layout>
                <c:manualLayout>
                  <c:x val="-2.3224043715846895E-2"/>
                  <c:y val="1.2552301255230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5027322404371584E-2"/>
                  <c:y val="6.27615062761506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224043715846996E-2"/>
                  <c:y val="4.18410041841006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546448087431695E-2"/>
                  <c:y val="4.18459460349883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786885245901641E-2"/>
                  <c:y val="4.18410041841008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224151284368041E-2"/>
                  <c:y val="6.27631535597799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3224043715846996E-2"/>
                  <c:y val="6.27631535597799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092896174863388E-2"/>
                  <c:y val="6.27631535597799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983606557377046E-2"/>
                  <c:y val="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b" anchorCtr="1"/>
              <a:lstStyle/>
              <a:p>
                <a:pPr>
                  <a:defRPr sz="10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Лист1!$B$2:$L$2</c:f>
              <c:numCache>
                <c:formatCode>0.00;[Red]0.00</c:formatCode>
                <c:ptCount val="11"/>
                <c:pt idx="0">
                  <c:v>0.77595637952687091</c:v>
                </c:pt>
                <c:pt idx="1">
                  <c:v>0.63391812865497077</c:v>
                </c:pt>
                <c:pt idx="2">
                  <c:v>0.56814112071375278</c:v>
                </c:pt>
                <c:pt idx="3">
                  <c:v>0.4718608920039446</c:v>
                </c:pt>
                <c:pt idx="4">
                  <c:v>0.8491391290308774</c:v>
                </c:pt>
                <c:pt idx="5">
                  <c:v>0.80144402432465911</c:v>
                </c:pt>
                <c:pt idx="6">
                  <c:v>0.67742994643703836</c:v>
                </c:pt>
                <c:pt idx="7">
                  <c:v>0.65839529599538671</c:v>
                </c:pt>
                <c:pt idx="8">
                  <c:v>0.60099680136166134</c:v>
                </c:pt>
                <c:pt idx="9">
                  <c:v>0.90819743102139106</c:v>
                </c:pt>
                <c:pt idx="10">
                  <c:v>0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9617486338797817E-2"/>
                  <c:y val="4.1841004184100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17486338797817E-2"/>
                  <c:y val="6.27615062761506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12568306010929E-2"/>
                  <c:y val="6.27631535597799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617486338797817E-2"/>
                  <c:y val="4.1841004184100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153005464480878E-2"/>
                  <c:y val="-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6393442622950821E-2"/>
                  <c:y val="4.1841004184100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3661202185792349E-2"/>
                  <c:y val="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983606557377046E-2"/>
                  <c:y val="-7.670762153786104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53005464480878E-2"/>
                  <c:y val="4.1841004184100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983606557377046E-2"/>
                  <c:y val="8.3682008368200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b" anchorCtr="1"/>
              <a:lstStyle/>
              <a:p>
                <a:pPr>
                  <a:defRPr sz="10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Лист1!$B$3:$L$3</c:f>
              <c:numCache>
                <c:formatCode>0.00;[Red]0.00</c:formatCode>
                <c:ptCount val="11"/>
                <c:pt idx="0">
                  <c:v>1</c:v>
                </c:pt>
                <c:pt idx="1">
                  <c:v>0.99211711711711703</c:v>
                </c:pt>
                <c:pt idx="2">
                  <c:v>3.6670572926440846E-2</c:v>
                </c:pt>
                <c:pt idx="3">
                  <c:v>0.51288993391707771</c:v>
                </c:pt>
                <c:pt idx="4">
                  <c:v>1</c:v>
                </c:pt>
                <c:pt idx="5">
                  <c:v>0.21981981981981985</c:v>
                </c:pt>
                <c:pt idx="6">
                  <c:v>0.36872623628481344</c:v>
                </c:pt>
                <c:pt idx="7">
                  <c:v>0.39053555850334298</c:v>
                </c:pt>
                <c:pt idx="8">
                  <c:v>0.44194398797113171</c:v>
                </c:pt>
                <c:pt idx="9">
                  <c:v>0.9450075075075075</c:v>
                </c:pt>
                <c:pt idx="10">
                  <c:v>1</c:v>
                </c:pt>
              </c:numCache>
            </c:numRef>
          </c:val>
          <c:shape val="cylinder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6.8306010928961495E-3"/>
                  <c:y val="6.276150627615062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153005464480975E-2"/>
                  <c:y val="8.3682008368200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617486338797817E-2"/>
                  <c:y val="4.1841004184100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1424894003634155E-2"/>
                  <c:y val="5.36826017140977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42076502732240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912568306010929E-2"/>
                  <c:y val="2.09205020920502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092896174863388E-2"/>
                  <c:y val="6.27631535597799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322404371584699E-2"/>
                  <c:y val="6.27615062761498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590163934426229E-2"/>
                  <c:y val="4.1841004184100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b" anchorCtr="1"/>
              <a:lstStyle/>
              <a:p>
                <a:pPr>
                  <a:defRPr sz="10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Лист1!$B$4:$L$4</c:f>
              <c:numCache>
                <c:formatCode>0.00;[Red]0.00</c:formatCode>
                <c:ptCount val="11"/>
                <c:pt idx="0">
                  <c:v>0</c:v>
                </c:pt>
                <c:pt idx="1">
                  <c:v>0.19044635107620683</c:v>
                </c:pt>
                <c:pt idx="2">
                  <c:v>0.35643027633975977</c:v>
                </c:pt>
                <c:pt idx="3">
                  <c:v>1</c:v>
                </c:pt>
                <c:pt idx="4">
                  <c:v>0.9556</c:v>
                </c:pt>
                <c:pt idx="5">
                  <c:v>0.95546666666666669</c:v>
                </c:pt>
                <c:pt idx="6">
                  <c:v>0.96266666666666667</c:v>
                </c:pt>
                <c:pt idx="7">
                  <c:v>0.78666666666666663</c:v>
                </c:pt>
                <c:pt idx="8">
                  <c:v>0.98333333333333328</c:v>
                </c:pt>
                <c:pt idx="9">
                  <c:v>0.8</c:v>
                </c:pt>
                <c:pt idx="10">
                  <c:v>0.86226666666666663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gapDepth val="0"/>
        <c:shape val="pyramid"/>
        <c:axId val="66912640"/>
        <c:axId val="66914176"/>
        <c:axId val="0"/>
      </c:bar3DChart>
      <c:catAx>
        <c:axId val="66912640"/>
        <c:scaling>
          <c:orientation val="maxMin"/>
        </c:scaling>
        <c:delete val="0"/>
        <c:axPos val="l"/>
        <c:majorGridlines>
          <c:spPr>
            <a:ln w="12700">
              <a:solidFill>
                <a:schemeClr val="tx2"/>
              </a:solidFill>
            </a:ln>
          </c:spPr>
        </c:majorGridlines>
        <c:numFmt formatCode="#,##0.00" sourceLinked="0"/>
        <c:majorTickMark val="out"/>
        <c:minorTickMark val="none"/>
        <c:tickLblPos val="nextTo"/>
        <c:spPr>
          <a:ln w="19050" cap="sq" cmpd="sng">
            <a:solidFill>
              <a:schemeClr val="tx1"/>
            </a:solidFill>
            <a:round/>
            <a:headEnd type="oval" w="med" len="sm"/>
            <a:tailEnd type="oval"/>
          </a:ln>
        </c:spPr>
        <c:txPr>
          <a:bodyPr rot="0" vert="horz" anchor="t" anchorCtr="0"/>
          <a:lstStyle/>
          <a:p>
            <a:pPr>
              <a:defRPr sz="800" b="0" i="0" u="none" baseline="0"/>
            </a:pPr>
            <a:endParaRPr lang="ru-RU"/>
          </a:p>
        </c:txPr>
        <c:crossAx val="66914176"/>
        <c:crossesAt val="0"/>
        <c:auto val="0"/>
        <c:lblAlgn val="ctr"/>
        <c:lblOffset val="100"/>
        <c:tickLblSkip val="1"/>
        <c:noMultiLvlLbl val="0"/>
      </c:catAx>
      <c:valAx>
        <c:axId val="66914176"/>
        <c:scaling>
          <c:orientation val="minMax"/>
        </c:scaling>
        <c:delete val="1"/>
        <c:axPos val="t"/>
        <c:minorGridlines/>
        <c:numFmt formatCode="General" sourceLinked="0"/>
        <c:majorTickMark val="out"/>
        <c:minorTickMark val="none"/>
        <c:tickLblPos val="nextTo"/>
        <c:crossAx val="66912640"/>
        <c:crossesAt val="1"/>
        <c:crossBetween val="between"/>
      </c:valAx>
    </c:plotArea>
    <c:legend>
      <c:legendPos val="b"/>
      <c:layout>
        <c:manualLayout>
          <c:xMode val="edge"/>
          <c:yMode val="edge"/>
          <c:x val="8.2585732111354934E-2"/>
          <c:y val="0.64662224491813003"/>
          <c:w val="0.86215094014887483"/>
          <c:h val="0.33873340361743487"/>
        </c:manualLayout>
      </c:layout>
      <c:overlay val="0"/>
      <c:txPr>
        <a:bodyPr/>
        <a:lstStyle/>
        <a:p>
          <a:pPr>
            <a:defRPr sz="1000" baseline="0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rAngAx val="1"/>
    </c:view3D>
    <c:floor>
      <c:thickness val="0"/>
      <c:spPr>
        <a:blipFill>
          <a:blip xmlns:r="http://schemas.openxmlformats.org/officeDocument/2006/relationships" r:embed="rId1"/>
          <a:tile tx="0" ty="0" sx="100000" sy="100000" flip="none" algn="ctr"/>
        </a:blip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53897522485421545"/>
          <c:w val="0.96801794242932748"/>
          <c:h val="0.2295357954732645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 prstMaterial="dkEdge"/>
          </c:spPr>
          <c:invertIfNegative val="0"/>
          <c:dLbls>
            <c:delete val="1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Лист1!$B$2:$L$2</c:f>
              <c:numCache>
                <c:formatCode>0.00;[Red]0.00</c:formatCode>
                <c:ptCount val="11"/>
                <c:pt idx="0">
                  <c:v>0.61264931503365949</c:v>
                </c:pt>
                <c:pt idx="1">
                  <c:v>0.80559796437659026</c:v>
                </c:pt>
                <c:pt idx="2">
                  <c:v>0.27867684478371479</c:v>
                </c:pt>
                <c:pt idx="3">
                  <c:v>0.37890880716237524</c:v>
                </c:pt>
                <c:pt idx="4">
                  <c:v>0.51423913004284139</c:v>
                </c:pt>
                <c:pt idx="5">
                  <c:v>0.10309243528771839</c:v>
                </c:pt>
                <c:pt idx="6">
                  <c:v>0.53756948834497487</c:v>
                </c:pt>
                <c:pt idx="7">
                  <c:v>0.61264931503365949</c:v>
                </c:pt>
                <c:pt idx="8">
                  <c:v>0.44190017842205864</c:v>
                </c:pt>
                <c:pt idx="9">
                  <c:v>0.61934654364122554</c:v>
                </c:pt>
                <c:pt idx="10">
                  <c:v>0.55158061274358317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c:v>
                </c:pt>
              </c:strCache>
            </c:strRef>
          </c:tx>
          <c:invertIfNegative val="0"/>
          <c:dLbls>
            <c:delete val="1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Лист1!$B$3:$L$3</c:f>
              <c:numCache>
                <c:formatCode>0.00;[Red]0.00</c:formatCode>
                <c:ptCount val="11"/>
                <c:pt idx="0">
                  <c:v>1</c:v>
                </c:pt>
                <c:pt idx="1">
                  <c:v>0.59110086438384224</c:v>
                </c:pt>
                <c:pt idx="2">
                  <c:v>0.31841924398625432</c:v>
                </c:pt>
                <c:pt idx="3">
                  <c:v>0.91546391752577316</c:v>
                </c:pt>
                <c:pt idx="4">
                  <c:v>0.87079037800687287</c:v>
                </c:pt>
                <c:pt idx="5">
                  <c:v>0.35550030617053024</c:v>
                </c:pt>
                <c:pt idx="6">
                  <c:v>0.6959992971347394</c:v>
                </c:pt>
                <c:pt idx="7">
                  <c:v>1</c:v>
                </c:pt>
                <c:pt idx="8">
                  <c:v>0.93608247422680413</c:v>
                </c:pt>
                <c:pt idx="9">
                  <c:v>0.91065292096219941</c:v>
                </c:pt>
                <c:pt idx="10">
                  <c:v>0.95876288659793818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c:v>
                </c:pt>
              </c:strCache>
            </c:strRef>
          </c:tx>
          <c:invertIfNegative val="0"/>
          <c:dLbls>
            <c:delete val="1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Лист1!$B$4:$L$4</c:f>
              <c:numCache>
                <c:formatCode>0.00;[Red]0.00</c:formatCode>
                <c:ptCount val="11"/>
                <c:pt idx="0">
                  <c:v>0.84517537524283459</c:v>
                </c:pt>
                <c:pt idx="1">
                  <c:v>0.86755249282996294</c:v>
                </c:pt>
                <c:pt idx="2">
                  <c:v>0.84517537524283459</c:v>
                </c:pt>
                <c:pt idx="3">
                  <c:v>0.72214211993443689</c:v>
                </c:pt>
                <c:pt idx="4">
                  <c:v>0.1</c:v>
                </c:pt>
                <c:pt idx="5">
                  <c:v>0.75207020301593885</c:v>
                </c:pt>
                <c:pt idx="6">
                  <c:v>0.75993087681197058</c:v>
                </c:pt>
                <c:pt idx="7">
                  <c:v>0.1444</c:v>
                </c:pt>
                <c:pt idx="8">
                  <c:v>0.79066666666666663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c:v>
                </c:pt>
              </c:strCache>
            </c:strRef>
          </c:tx>
          <c:invertIfNegative val="0"/>
          <c:dLbls>
            <c:delete val="1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Лист1!$B$5:$L$5</c:f>
              <c:numCache>
                <c:formatCode>0.00;[Red]0.00</c:formatCode>
                <c:ptCount val="11"/>
                <c:pt idx="0">
                  <c:v>0.4</c:v>
                </c:pt>
                <c:pt idx="1">
                  <c:v>0.4</c:v>
                </c:pt>
                <c:pt idx="2">
                  <c:v>6.8880000000000025E-2</c:v>
                </c:pt>
                <c:pt idx="3">
                  <c:v>0.4</c:v>
                </c:pt>
                <c:pt idx="4">
                  <c:v>0.4</c:v>
                </c:pt>
                <c:pt idx="5">
                  <c:v>0.4</c:v>
                </c:pt>
                <c:pt idx="6">
                  <c:v>0.32</c:v>
                </c:pt>
                <c:pt idx="7">
                  <c:v>0.4</c:v>
                </c:pt>
                <c:pt idx="8">
                  <c:v>0.4</c:v>
                </c:pt>
                <c:pt idx="9">
                  <c:v>0</c:v>
                </c:pt>
                <c:pt idx="10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Доля детей первой и второй групп здоровья 
в общей численности обучающихся в муниципальных общеобразовательных учреждениях</c:v>
                </c:pt>
              </c:strCache>
            </c:strRef>
          </c:tx>
          <c:invertIfNegative val="0"/>
          <c:dLbls>
            <c:delete val="1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Лист1!$B$6:$L$6</c:f>
              <c:numCache>
                <c:formatCode>0.00;[Red]0.00</c:formatCode>
                <c:ptCount val="11"/>
                <c:pt idx="0">
                  <c:v>0.44385219952493449</c:v>
                </c:pt>
                <c:pt idx="1">
                  <c:v>0.31775325977933799</c:v>
                </c:pt>
                <c:pt idx="2">
                  <c:v>0.36984238619813964</c:v>
                </c:pt>
                <c:pt idx="3">
                  <c:v>0.21013219629655983</c:v>
                </c:pt>
                <c:pt idx="4">
                  <c:v>0.25849431282562402</c:v>
                </c:pt>
                <c:pt idx="5">
                  <c:v>0.36216274760543676</c:v>
                </c:pt>
                <c:pt idx="6">
                  <c:v>0.22297725353781966</c:v>
                </c:pt>
                <c:pt idx="7">
                  <c:v>0.28635044868996801</c:v>
                </c:pt>
                <c:pt idx="8">
                  <c:v>0.8788365095285855</c:v>
                </c:pt>
                <c:pt idx="9">
                  <c:v>0.40384477132884611</c:v>
                </c:pt>
                <c:pt idx="10">
                  <c:v>0.42108208972279959</c:v>
                </c:pt>
              </c:numCache>
            </c:numRef>
          </c:val>
        </c:ser>
        <c:ser>
          <c:idx val="5"/>
          <c:order val="5"/>
          <c:tx>
            <c:strRef>
              <c:f>Лист1!$A$7</c:f>
              <c:strCache>
                <c:ptCount val="1"/>
                <c:pt idx="0">
                  <c:v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c:v>
                </c:pt>
              </c:strCache>
            </c:strRef>
          </c:tx>
          <c:invertIfNegative val="0"/>
          <c:dLbls>
            <c:delete val="1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Лист1!$B$7:$L$7</c:f>
              <c:numCache>
                <c:formatCode>0.00;[Red]0.00</c:formatCode>
                <c:ptCount val="11"/>
                <c:pt idx="0">
                  <c:v>1</c:v>
                </c:pt>
                <c:pt idx="1">
                  <c:v>1</c:v>
                </c:pt>
                <c:pt idx="2">
                  <c:v>6.8577638541661087E-2</c:v>
                </c:pt>
                <c:pt idx="3">
                  <c:v>0.4270151333594554</c:v>
                </c:pt>
                <c:pt idx="4">
                  <c:v>1</c:v>
                </c:pt>
                <c:pt idx="5">
                  <c:v>0.76699930378278025</c:v>
                </c:pt>
                <c:pt idx="6">
                  <c:v>0.37679275934091438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ser>
          <c:idx val="6"/>
          <c:order val="6"/>
          <c:tx>
            <c:strRef>
              <c:f>Лист1!$A$8</c:f>
              <c:strCache>
                <c:ptCount val="1"/>
                <c:pt idx="0">
                  <c:v>Доля детей в возрасте 5 - 18 лет, 
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c:v>
                </c:pt>
              </c:strCache>
            </c:strRef>
          </c:tx>
          <c:invertIfNegative val="0"/>
          <c:dLbls>
            <c:delete val="1"/>
          </c:dLbls>
          <c:cat>
            <c:strRef>
              <c:f>Лист1!$B$1:$L$1</c:f>
              <c:strCache>
                <c:ptCount val="11"/>
                <c:pt idx="0">
                  <c:v>Алеутский</c:v>
                </c:pt>
                <c:pt idx="1">
                  <c:v>Быстринский</c:v>
                </c:pt>
                <c:pt idx="2">
                  <c:v>Елизовский</c:v>
                </c:pt>
                <c:pt idx="3">
                  <c:v>Мильковский</c:v>
                </c:pt>
                <c:pt idx="4">
                  <c:v>Соболевский</c:v>
                </c:pt>
                <c:pt idx="5">
                  <c:v>Усть-Большерецкий</c:v>
                </c:pt>
                <c:pt idx="6">
                  <c:v>Усть-Камчатский</c:v>
                </c:pt>
                <c:pt idx="7">
                  <c:v>Карагинский</c:v>
                </c:pt>
                <c:pt idx="8">
                  <c:v>Олюторский</c:v>
                </c:pt>
                <c:pt idx="9">
                  <c:v>Пенжинский</c:v>
                </c:pt>
                <c:pt idx="10">
                  <c:v>Тигильский</c:v>
                </c:pt>
              </c:strCache>
            </c:strRef>
          </c:cat>
          <c:val>
            <c:numRef>
              <c:f>Лист1!$B$8:$L$8</c:f>
              <c:numCache>
                <c:formatCode>0.00;[Red]0.00</c:formatCode>
                <c:ptCount val="11"/>
                <c:pt idx="0">
                  <c:v>0.92073976221928666</c:v>
                </c:pt>
                <c:pt idx="1">
                  <c:v>0.71454959616289715</c:v>
                </c:pt>
                <c:pt idx="2">
                  <c:v>0.29345721305052813</c:v>
                </c:pt>
                <c:pt idx="3">
                  <c:v>0.59953633851500632</c:v>
                </c:pt>
                <c:pt idx="4">
                  <c:v>0.46337510367477075</c:v>
                </c:pt>
                <c:pt idx="5">
                  <c:v>0.55427722683153124</c:v>
                </c:pt>
                <c:pt idx="6">
                  <c:v>0.66699435399329676</c:v>
                </c:pt>
                <c:pt idx="7">
                  <c:v>0.56581795016689207</c:v>
                </c:pt>
                <c:pt idx="8">
                  <c:v>0.43538698989374092</c:v>
                </c:pt>
                <c:pt idx="9">
                  <c:v>0.50611263380405569</c:v>
                </c:pt>
                <c:pt idx="10">
                  <c:v>8.850726552179658E-2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gapDepth val="0"/>
        <c:shape val="cylinder"/>
        <c:axId val="117833728"/>
        <c:axId val="117835264"/>
        <c:axId val="0"/>
      </c:bar3DChart>
      <c:catAx>
        <c:axId val="117833728"/>
        <c:scaling>
          <c:orientation val="minMax"/>
        </c:scaling>
        <c:delete val="0"/>
        <c:axPos val="b"/>
        <c:majorGridlines>
          <c:spPr>
            <a:ln w="12700">
              <a:solidFill>
                <a:schemeClr val="tx2"/>
              </a:solidFill>
            </a:ln>
          </c:spPr>
        </c:majorGridlines>
        <c:numFmt formatCode="#,##0.00" sourceLinked="0"/>
        <c:majorTickMark val="out"/>
        <c:minorTickMark val="none"/>
        <c:tickLblPos val="nextTo"/>
        <c:spPr>
          <a:ln w="19050" cap="sq" cmpd="sng">
            <a:solidFill>
              <a:schemeClr val="tx1"/>
            </a:solidFill>
            <a:round/>
            <a:headEnd type="oval" w="med" len="sm"/>
            <a:tailEnd type="oval"/>
          </a:ln>
        </c:spPr>
        <c:txPr>
          <a:bodyPr rot="-5400000" vert="horz"/>
          <a:lstStyle/>
          <a:p>
            <a:pPr>
              <a:defRPr sz="800"/>
            </a:pPr>
            <a:endParaRPr lang="ru-RU"/>
          </a:p>
        </c:txPr>
        <c:crossAx val="117835264"/>
        <c:crossesAt val="0"/>
        <c:auto val="0"/>
        <c:lblAlgn val="ctr"/>
        <c:lblOffset val="100"/>
        <c:tickLblSkip val="1"/>
        <c:noMultiLvlLbl val="0"/>
      </c:catAx>
      <c:valAx>
        <c:axId val="117835264"/>
        <c:scaling>
          <c:orientation val="minMax"/>
        </c:scaling>
        <c:delete val="1"/>
        <c:axPos val="l"/>
        <c:minorGridlines/>
        <c:numFmt formatCode="General" sourceLinked="0"/>
        <c:majorTickMark val="out"/>
        <c:minorTickMark val="none"/>
        <c:tickLblPos val="nextTo"/>
        <c:crossAx val="117833728"/>
        <c:crossesAt val="1"/>
        <c:crossBetween val="between"/>
      </c:valAx>
      <c:spPr>
        <a:noFill/>
        <a:ln w="25400">
          <a:noFill/>
        </a:ln>
      </c:spPr>
    </c:plotArea>
    <c:legend>
      <c:legendPos val="t"/>
      <c:legendEntry>
        <c:idx val="0"/>
        <c:txPr>
          <a:bodyPr/>
          <a:lstStyle/>
          <a:p>
            <a:pPr>
              <a:defRPr sz="100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000"/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000"/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1000"/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 sz="1000"/>
            </a:pPr>
            <a:endParaRPr lang="ru-RU"/>
          </a:p>
        </c:txPr>
      </c:legendEntry>
      <c:legendEntry>
        <c:idx val="5"/>
        <c:txPr>
          <a:bodyPr/>
          <a:lstStyle/>
          <a:p>
            <a:pPr>
              <a:defRPr sz="1000"/>
            </a:pPr>
            <a:endParaRPr lang="ru-RU"/>
          </a:p>
        </c:txPr>
      </c:legendEntry>
      <c:legendEntry>
        <c:idx val="6"/>
        <c:txPr>
          <a:bodyPr/>
          <a:lstStyle/>
          <a:p>
            <a:pPr>
              <a:defRPr sz="1000"/>
            </a:pPr>
            <a:endParaRPr lang="ru-RU"/>
          </a:p>
        </c:txPr>
      </c:legendEntry>
      <c:layout>
        <c:manualLayout>
          <c:xMode val="edge"/>
          <c:yMode val="edge"/>
          <c:x val="4.9797771180241836E-3"/>
          <c:y val="1.2552301255230125E-2"/>
          <c:w val="0.99502022288197578"/>
          <c:h val="0.51480199650775871"/>
        </c:manualLayout>
      </c:layout>
      <c:overlay val="1"/>
    </c:legend>
    <c:plotVisOnly val="1"/>
    <c:dispBlanksAs val="gap"/>
    <c:showDLblsOverMax val="0"/>
  </c:chart>
  <c:txPr>
    <a:bodyPr/>
    <a:lstStyle/>
    <a:p>
      <a:pPr>
        <a:defRPr sz="600"/>
      </a:pPr>
      <a:endParaRPr lang="ru-RU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0"/>
      <c:rotY val="10"/>
      <c:rAngAx val="1"/>
    </c:view3D>
    <c:floor>
      <c:thickness val="0"/>
      <c:spPr>
        <a:blipFill>
          <a:blip xmlns:r="http://schemas.openxmlformats.org/officeDocument/2006/relationships" r:embed="rId1"/>
          <a:tile tx="0" ty="0" sx="100000" sy="100000" flip="none" algn="ctr"/>
        </a:blip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8375500193623341E-2"/>
          <c:y val="0.54315932527262545"/>
          <c:w val="0.94069553805774275"/>
          <c:h val="0.2481342865614601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 prstMaterial="dkEdge"/>
          </c:spPr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Лист1!$B$2:$D$2</c:f>
              <c:numCache>
                <c:formatCode>0.00;[Red]0.00</c:formatCode>
                <c:ptCount val="3"/>
                <c:pt idx="0">
                  <c:v>0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c:v>
                </c:pt>
              </c:strCache>
            </c:strRef>
          </c:tx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Лист1!$B$3:$D$3</c:f>
              <c:numCache>
                <c:formatCode>0.00;[Red]0.00</c:formatCode>
                <c:ptCount val="3"/>
                <c:pt idx="0">
                  <c:v>0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c:v>
                </c:pt>
              </c:strCache>
            </c:strRef>
          </c:tx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Лист1!$B$4:$D$4</c:f>
              <c:numCache>
                <c:formatCode>0.00;[Red]0.00</c:formatCode>
                <c:ptCount val="3"/>
                <c:pt idx="0">
                  <c:v>0.22857142857142856</c:v>
                </c:pt>
                <c:pt idx="1">
                  <c:v>0</c:v>
                </c:pt>
                <c:pt idx="2">
                  <c:v>0.4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c:v>
                </c:pt>
              </c:strCache>
            </c:strRef>
          </c:tx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Лист1!$B$5:$D$5</c:f>
              <c:numCache>
                <c:formatCode>0.00;[Red]0.00</c:formatCode>
                <c:ptCount val="3"/>
                <c:pt idx="0">
                  <c:v>0.36177777777777781</c:v>
                </c:pt>
                <c:pt idx="1">
                  <c:v>0</c:v>
                </c:pt>
                <c:pt idx="2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Доля детей первой и второй групп здоровья 
в общей численности обучающихся в муниципальных общеобразовательных учреждениях</c:v>
                </c:pt>
              </c:strCache>
            </c:strRef>
          </c:tx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Лист1!$B$6:$D$6</c:f>
              <c:numCache>
                <c:formatCode>0.00;[Red]0.00</c:formatCode>
                <c:ptCount val="3"/>
                <c:pt idx="0">
                  <c:v>0.68137974357044284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</c:ser>
        <c:ser>
          <c:idx val="5"/>
          <c:order val="5"/>
          <c:tx>
            <c:strRef>
              <c:f>Лист1!$A$7</c:f>
              <c:strCache>
                <c:ptCount val="1"/>
                <c:pt idx="0">
                  <c:v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c:v>
                </c:pt>
              </c:strCache>
            </c:strRef>
          </c:tx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Лист1!$B$7:$D$7</c:f>
              <c:numCache>
                <c:formatCode>0.00;[Red]0.00</c:formatCode>
                <c:ptCount val="3"/>
                <c:pt idx="0">
                  <c:v>0.22985607896299221</c:v>
                </c:pt>
                <c:pt idx="1">
                  <c:v>0</c:v>
                </c:pt>
                <c:pt idx="2">
                  <c:v>1</c:v>
                </c:pt>
              </c:numCache>
            </c:numRef>
          </c:val>
        </c:ser>
        <c:ser>
          <c:idx val="6"/>
          <c:order val="6"/>
          <c:tx>
            <c:strRef>
              <c:f>Лист1!$A$8</c:f>
              <c:strCache>
                <c:ptCount val="1"/>
                <c:pt idx="0">
                  <c:v>Доля детей в возрасте 5 - 18 лет, 
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c:v>
                </c:pt>
              </c:strCache>
            </c:strRef>
          </c:tx>
          <c:invertIfNegative val="0"/>
          <c:cat>
            <c:strRef>
              <c:f>Лист1!$B$1:$D$1</c:f>
              <c:strCache>
                <c:ptCount val="3"/>
                <c:pt idx="0">
                  <c:v>Петропавловск-Камчатский</c:v>
                </c:pt>
                <c:pt idx="1">
                  <c:v>Вилючинский</c:v>
                </c:pt>
                <c:pt idx="2">
                  <c:v>п. Палана</c:v>
                </c:pt>
              </c:strCache>
            </c:strRef>
          </c:cat>
          <c:val>
            <c:numRef>
              <c:f>Лист1!$B$8:$D$8</c:f>
              <c:numCache>
                <c:formatCode>0.00;[Red]0.00</c:formatCode>
                <c:ptCount val="3"/>
                <c:pt idx="0">
                  <c:v>0.81652363031483777</c:v>
                </c:pt>
                <c:pt idx="1">
                  <c:v>0.20070095970749191</c:v>
                </c:pt>
                <c:pt idx="2">
                  <c:v>0.4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gapDepth val="0"/>
        <c:shape val="cylinder"/>
        <c:axId val="120202368"/>
        <c:axId val="120203904"/>
        <c:axId val="0"/>
      </c:bar3DChart>
      <c:catAx>
        <c:axId val="120202368"/>
        <c:scaling>
          <c:orientation val="minMax"/>
        </c:scaling>
        <c:delete val="0"/>
        <c:axPos val="b"/>
        <c:majorGridlines>
          <c:spPr>
            <a:ln w="12700">
              <a:solidFill>
                <a:schemeClr val="tx2"/>
              </a:solidFill>
            </a:ln>
          </c:spPr>
        </c:majorGridlines>
        <c:numFmt formatCode="#,##0.00" sourceLinked="0"/>
        <c:majorTickMark val="out"/>
        <c:minorTickMark val="none"/>
        <c:tickLblPos val="nextTo"/>
        <c:spPr>
          <a:ln w="19050" cap="sq" cmpd="sng">
            <a:solidFill>
              <a:schemeClr val="tx1"/>
            </a:solidFill>
            <a:round/>
            <a:headEnd type="oval" w="med" len="sm"/>
            <a:tailEnd type="oval"/>
          </a:ln>
        </c:spPr>
        <c:txPr>
          <a:bodyPr rot="-5400000" vert="horz"/>
          <a:lstStyle/>
          <a:p>
            <a:pPr>
              <a:defRPr sz="800"/>
            </a:pPr>
            <a:endParaRPr lang="ru-RU"/>
          </a:p>
        </c:txPr>
        <c:crossAx val="120203904"/>
        <c:crossesAt val="0"/>
        <c:auto val="0"/>
        <c:lblAlgn val="ctr"/>
        <c:lblOffset val="100"/>
        <c:tickLblSkip val="1"/>
        <c:noMultiLvlLbl val="0"/>
      </c:catAx>
      <c:valAx>
        <c:axId val="120203904"/>
        <c:scaling>
          <c:orientation val="minMax"/>
        </c:scaling>
        <c:delete val="0"/>
        <c:axPos val="l"/>
        <c:minorGridlines/>
        <c:numFmt formatCode="General" sourceLinked="0"/>
        <c:majorTickMark val="out"/>
        <c:minorTickMark val="none"/>
        <c:tickLblPos val="nextTo"/>
        <c:crossAx val="120202368"/>
        <c:crossesAt val="1"/>
        <c:crossBetween val="between"/>
      </c:valAx>
      <c:spPr>
        <a:noFill/>
        <a:ln w="25400">
          <a:noFill/>
        </a:ln>
      </c:spPr>
    </c:plotArea>
    <c:legend>
      <c:legendPos val="t"/>
      <c:legendEntry>
        <c:idx val="0"/>
        <c:txPr>
          <a:bodyPr/>
          <a:lstStyle/>
          <a:p>
            <a:pPr>
              <a:defRPr sz="100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000"/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000"/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1000"/>
            </a:pPr>
            <a:endParaRPr lang="ru-RU"/>
          </a:p>
        </c:txPr>
      </c:legendEntry>
      <c:layout>
        <c:manualLayout>
          <c:xMode val="edge"/>
          <c:yMode val="edge"/>
          <c:x val="4.9797771180241836E-3"/>
          <c:y val="1.2552301255230125E-2"/>
          <c:w val="0.99502022288197578"/>
          <c:h val="0.51480199650775871"/>
        </c:manualLayout>
      </c:layout>
      <c:overlay val="1"/>
    </c:legend>
    <c:plotVisOnly val="1"/>
    <c:dispBlanksAs val="gap"/>
    <c:showDLblsOverMax val="0"/>
  </c:chart>
  <c:txPr>
    <a:bodyPr/>
    <a:lstStyle/>
    <a:p>
      <a:pPr>
        <a:defRPr sz="600"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89987-3DAF-4FBC-82CE-2A85F0BB0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10009</Words>
  <Characters>57054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66930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Евгения Николаевна</dc:creator>
  <cp:lastModifiedBy>Самохина Олеся Алексеевна</cp:lastModifiedBy>
  <cp:revision>2</cp:revision>
  <cp:lastPrinted>2014-09-29T01:45:00Z</cp:lastPrinted>
  <dcterms:created xsi:type="dcterms:W3CDTF">2015-12-17T01:33:00Z</dcterms:created>
  <dcterms:modified xsi:type="dcterms:W3CDTF">2015-12-17T01:33:00Z</dcterms:modified>
</cp:coreProperties>
</file>