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jc w:val="center"/>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 xml:space="preserve">Р А С П О Р Я Ж Е Н И Е </w:t>
      </w:r>
    </w:p>
    <w:p w14:paraId="06000000">
      <w:pPr>
        <w:spacing w:after="0" w:line="240" w:lineRule="auto"/>
        <w:ind/>
        <w:jc w:val="center"/>
        <w:rPr>
          <w:rFonts w:ascii="Times New Roman" w:hAnsi="Times New Roman"/>
          <w:b w:val="1"/>
          <w:sz w:val="32"/>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76" w:lineRule="auto"/>
        <w:ind/>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A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B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C000000">
            <w:pPr>
              <w:spacing w:after="0" w:line="240" w:lineRule="auto"/>
              <w:ind/>
              <w:jc w:val="both"/>
              <w:rPr>
                <w:rFonts w:ascii="Times New Roman" w:hAnsi="Times New Roman"/>
                <w:sz w:val="20"/>
              </w:rPr>
            </w:pPr>
          </w:p>
        </w:tc>
      </w:tr>
    </w:tbl>
    <w:p w14:paraId="0D000000">
      <w:pPr>
        <w:spacing w:after="0" w:line="276" w:lineRule="auto"/>
        <w:ind w:firstLine="709" w:left="0"/>
        <w:jc w:val="both"/>
        <w:rPr>
          <w:rFonts w:ascii="Times New Roman" w:hAnsi="Times New Roman"/>
          <w:sz w:val="28"/>
        </w:rPr>
      </w:pPr>
    </w:p>
    <w:p w14:paraId="0E000000">
      <w:pPr>
        <w:spacing w:after="0" w:line="240" w:lineRule="auto"/>
        <w:ind w:firstLine="709" w:left="0"/>
        <w:jc w:val="both"/>
        <w:rPr>
          <w:rFonts w:ascii="Times New Roman" w:hAnsi="Times New Roman"/>
          <w:sz w:val="28"/>
        </w:rPr>
      </w:pPr>
    </w:p>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пунктом 6 статьи 33 Федерального закона от 28.06.2014 № 172-ФЗ «О стратегическом планировании в Российской Федерации», Законом Камчатского края от 28.12.2015 № 735 «Об отдельных вопросах в сфере стратегического планирования в Камчатском крае», постановлением Правительства Камчатского края от 08.04.2016 №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w:t>
      </w:r>
    </w:p>
    <w:p w14:paraId="11000000">
      <w:pPr>
        <w:spacing w:after="0" w:line="240" w:lineRule="auto"/>
        <w:ind w:firstLine="709" w:left="0"/>
        <w:jc w:val="both"/>
        <w:rPr>
          <w:rFonts w:ascii="Times New Roman" w:hAnsi="Times New Roman"/>
          <w:sz w:val="28"/>
        </w:rPr>
      </w:pPr>
    </w:p>
    <w:p w14:paraId="12000000">
      <w:pPr>
        <w:pStyle w:val="Style_2"/>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themeColor="text1" w:val="000000"/>
          <w:sz w:val="28"/>
        </w:rPr>
        <w:t> </w:t>
      </w:r>
      <w:r>
        <w:rPr>
          <w:rFonts w:ascii="Times New Roman" w:hAnsi="Times New Roman"/>
          <w:sz w:val="28"/>
        </w:rPr>
        <w:t>Утвердить долгосрочный прогноз социально-экономического развития Камчатского края на период до 2042 года согласно приложению к настоящему распоряжению.</w:t>
      </w:r>
    </w:p>
    <w:p w14:paraId="13000000">
      <w:pPr>
        <w:pStyle w:val="Style_2"/>
        <w:spacing w:after="0" w:before="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w:t>
      </w:r>
      <w:r>
        <w:rPr>
          <w:rFonts w:ascii="Times New Roman" w:hAnsi="Times New Roman"/>
          <w:sz w:val="28"/>
        </w:rPr>
        <w:t>Исполнительным органам Камчатского края руководствоваться в работе основными показателями, указанными в приложении к долгосрочному прогнозу социально-экономического развития Камчатского края на период до 2042 года.</w:t>
      </w:r>
    </w:p>
    <w:p w14:paraId="14000000">
      <w:pPr>
        <w:pStyle w:val="Style_2"/>
        <w:spacing w:after="0" w:before="0" w:line="240" w:lineRule="auto"/>
        <w:ind w:firstLine="709" w:left="0"/>
        <w:jc w:val="both"/>
        <w:rPr>
          <w:rFonts w:ascii="Times New Roman" w:hAnsi="Times New Roman"/>
          <w:sz w:val="28"/>
        </w:rPr>
      </w:pPr>
      <w:r>
        <w:rPr>
          <w:rFonts w:ascii="Times New Roman" w:hAnsi="Times New Roman"/>
          <w:sz w:val="28"/>
        </w:rPr>
        <w:t>3. Признать утратившим силу распоряжение Правительства Камчатского края от 24.05.2019 № 238-РП.</w:t>
      </w:r>
    </w:p>
    <w:p w14:paraId="15000000">
      <w:pPr>
        <w:spacing w:after="0" w:line="276" w:lineRule="auto"/>
        <w:ind w:firstLine="709" w:left="0"/>
        <w:jc w:val="both"/>
        <w:rPr>
          <w:rFonts w:ascii="Times New Roman" w:hAnsi="Times New Roman"/>
          <w:sz w:val="28"/>
        </w:rPr>
      </w:pPr>
    </w:p>
    <w:p w14:paraId="16000000">
      <w:pPr>
        <w:spacing w:after="0" w:line="276" w:lineRule="auto"/>
        <w:ind w:firstLine="709" w:left="0"/>
        <w:jc w:val="both"/>
        <w:rPr>
          <w:rFonts w:ascii="Times New Roman" w:hAnsi="Times New Roman"/>
          <w:sz w:val="28"/>
        </w:rPr>
      </w:pPr>
    </w:p>
    <w:p w14:paraId="17000000">
      <w:pPr>
        <w:spacing w:after="0" w:line="276"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8"/>
        <w:gridCol w:w="3544"/>
        <w:gridCol w:w="2410"/>
      </w:tblGrid>
      <w:tr>
        <w:trPr>
          <w:trHeight w:hRule="atLeast" w:val="2220"/>
        </w:trPr>
        <w:tc>
          <w:tcPr>
            <w:tcW w:type="dxa" w:w="3578"/>
            <w:tcMar>
              <w:left w:type="dxa" w:w="0"/>
              <w:right w:type="dxa" w:w="0"/>
            </w:tcMar>
          </w:tcPr>
          <w:p w14:paraId="18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19000000">
            <w:pPr>
              <w:spacing w:after="0" w:line="240" w:lineRule="auto"/>
              <w:ind w:firstLine="0" w:left="30" w:right="27"/>
              <w:rPr>
                <w:rFonts w:ascii="Times New Roman" w:hAnsi="Times New Roman"/>
                <w:sz w:val="24"/>
              </w:rPr>
            </w:pPr>
          </w:p>
        </w:tc>
        <w:tc>
          <w:tcPr>
            <w:tcW w:type="dxa" w:w="3544"/>
            <w:tcMar>
              <w:left w:type="dxa" w:w="0"/>
              <w:right w:type="dxa" w:w="0"/>
            </w:tcMar>
          </w:tcPr>
          <w:p w14:paraId="1A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1B000000">
            <w:pPr>
              <w:spacing w:after="0" w:line="240" w:lineRule="auto"/>
              <w:ind w:hanging="142" w:left="142"/>
              <w:rPr>
                <w:rFonts w:ascii="Times New Roman" w:hAnsi="Times New Roman"/>
                <w:sz w:val="24"/>
              </w:rPr>
            </w:pPr>
          </w:p>
        </w:tc>
        <w:tc>
          <w:tcPr>
            <w:tcW w:type="dxa" w:w="2410"/>
            <w:tcMar>
              <w:left w:type="dxa" w:w="0"/>
              <w:right w:type="dxa" w:w="0"/>
            </w:tcMar>
          </w:tcPr>
          <w:p w14:paraId="1C000000">
            <w:pPr>
              <w:spacing w:after="0" w:line="240" w:lineRule="auto"/>
              <w:ind w:right="135"/>
              <w:jc w:val="right"/>
              <w:rPr>
                <w:rFonts w:ascii="Times New Roman" w:hAnsi="Times New Roman"/>
                <w:sz w:val="28"/>
              </w:rPr>
            </w:pPr>
          </w:p>
          <w:p w14:paraId="1D000000">
            <w:pPr>
              <w:spacing w:after="0" w:line="240" w:lineRule="auto"/>
              <w:ind/>
              <w:jc w:val="right"/>
              <w:rPr>
                <w:rFonts w:ascii="Times New Roman" w:hAnsi="Times New Roman"/>
                <w:sz w:val="24"/>
              </w:rPr>
            </w:pPr>
            <w:r>
              <w:rPr>
                <w:rFonts w:ascii="Times New Roman" w:hAnsi="Times New Roman"/>
                <w:sz w:val="28"/>
              </w:rPr>
              <w:t>Е.А. Чекин</w:t>
            </w:r>
            <w:r>
              <w:rPr>
                <w:rFonts w:ascii="Times New Roman" w:hAnsi="Times New Roman"/>
                <w:sz w:val="28"/>
              </w:rPr>
              <w:t xml:space="preserve"> </w:t>
            </w:r>
          </w:p>
        </w:tc>
      </w:tr>
    </w:tbl>
    <w:p w14:paraId="1E000000"/>
    <w:tbl>
      <w:tblPr>
        <w:tblStyle w:val="Style_3"/>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1F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0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1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2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3000000">
            <w:pPr>
              <w:widowControl w:val="0"/>
              <w:ind w:hanging="8079" w:left="8079"/>
              <w:rPr>
                <w:rFonts w:ascii="Times New Roman" w:hAnsi="Times New Roman"/>
                <w:sz w:val="28"/>
              </w:rPr>
            </w:pPr>
            <w:r>
              <w:rPr>
                <w:rFonts w:ascii="Times New Roman" w:hAnsi="Times New Roman"/>
                <w:sz w:val="28"/>
              </w:rPr>
              <w:t xml:space="preserve">Приложение </w:t>
            </w:r>
            <w:bookmarkStart w:id="3" w:name="_GoBack"/>
            <w:bookmarkEnd w:id="3"/>
            <w:r>
              <w:rPr>
                <w:rFonts w:ascii="Times New Roman" w:hAnsi="Times New Roman"/>
                <w:sz w:val="28"/>
              </w:rPr>
              <w:t>к распоряжению</w:t>
            </w:r>
          </w:p>
        </w:tc>
      </w:tr>
      <w:tr>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8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9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2C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D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2E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2F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0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1000000">
      <w:pPr>
        <w:ind/>
        <w:jc w:val="right"/>
        <w:rPr>
          <w:rFonts w:ascii="Times New Roman" w:hAnsi="Times New Roman"/>
          <w:sz w:val="24"/>
        </w:rPr>
      </w:pPr>
    </w:p>
    <w:p w14:paraId="32000000"/>
    <w:p w14:paraId="33000000">
      <w:pPr>
        <w:pStyle w:val="Style_2"/>
        <w:widowControl w:val="0"/>
        <w:spacing w:after="0" w:before="0" w:line="240" w:lineRule="auto"/>
        <w:ind/>
        <w:jc w:val="center"/>
      </w:pPr>
      <w:r>
        <w:rPr>
          <w:rFonts w:ascii="Times New Roman" w:hAnsi="Times New Roman"/>
          <w:color w:themeColor="text1" w:val="000000"/>
          <w:sz w:val="28"/>
        </w:rPr>
        <w:t xml:space="preserve">Долгосрочный прогноз </w:t>
      </w:r>
    </w:p>
    <w:p w14:paraId="34000000">
      <w:pPr>
        <w:pStyle w:val="Style_2"/>
        <w:widowControl w:val="0"/>
        <w:spacing w:after="0" w:before="0" w:line="240" w:lineRule="auto"/>
        <w:ind/>
        <w:jc w:val="center"/>
      </w:pPr>
      <w:r>
        <w:rPr>
          <w:rFonts w:ascii="Times New Roman" w:hAnsi="Times New Roman"/>
          <w:color w:themeColor="text1" w:val="000000"/>
          <w:sz w:val="28"/>
        </w:rPr>
        <w:t>социально-экономического развития Камчатского края на период до 2042 года (далее – Прогноз)</w:t>
      </w:r>
    </w:p>
    <w:p w14:paraId="35000000">
      <w:pPr>
        <w:pStyle w:val="Style_2"/>
        <w:spacing w:after="0" w:before="0" w:line="240" w:lineRule="auto"/>
        <w:ind w:firstLine="709" w:left="0" w:right="0"/>
        <w:jc w:val="center"/>
        <w:rPr>
          <w:rFonts w:ascii="Times New Roman" w:hAnsi="Times New Roman"/>
          <w:sz w:val="28"/>
        </w:rPr>
      </w:pPr>
    </w:p>
    <w:p w14:paraId="36000000">
      <w:pPr>
        <w:pStyle w:val="Style_2"/>
        <w:tabs>
          <w:tab w:leader="none" w:pos="567" w:val="left"/>
          <w:tab w:leader="none" w:pos="708" w:val="clear"/>
        </w:tabs>
        <w:spacing w:after="0" w:before="0" w:line="240" w:lineRule="auto"/>
        <w:ind/>
        <w:jc w:val="center"/>
      </w:pPr>
      <w:r>
        <w:rPr>
          <w:rFonts w:ascii="Times New Roman" w:hAnsi="Times New Roman"/>
          <w:sz w:val="28"/>
        </w:rPr>
        <w:t xml:space="preserve">1. </w:t>
      </w:r>
      <w:r>
        <w:rPr>
          <w:rFonts w:ascii="Times New Roman" w:hAnsi="Times New Roman"/>
          <w:color w:themeColor="text1" w:val="000000"/>
          <w:sz w:val="28"/>
        </w:rPr>
        <w:t>Характеристика условий формирования Прогноза</w:t>
      </w:r>
    </w:p>
    <w:p w14:paraId="37000000">
      <w:pPr>
        <w:pStyle w:val="Style_2"/>
        <w:spacing w:after="0" w:before="0" w:line="240" w:lineRule="auto"/>
        <w:ind/>
        <w:rPr>
          <w:rFonts w:ascii="Times New Roman" w:hAnsi="Times New Roman"/>
          <w:sz w:val="28"/>
        </w:rPr>
      </w:pPr>
    </w:p>
    <w:p w14:paraId="38000000">
      <w:pPr>
        <w:pStyle w:val="Style_2"/>
        <w:tabs>
          <w:tab w:leader="none" w:pos="567" w:val="left"/>
          <w:tab w:leader="none" w:pos="708" w:val="clear"/>
        </w:tabs>
        <w:spacing w:after="0" w:before="0" w:line="240" w:lineRule="auto"/>
        <w:ind/>
        <w:jc w:val="center"/>
      </w:pPr>
      <w:r>
        <w:rPr>
          <w:rFonts w:ascii="Times New Roman" w:hAnsi="Times New Roman"/>
          <w:color w:themeColor="text1" w:val="000000"/>
          <w:sz w:val="28"/>
        </w:rPr>
        <w:t>1.1. Оценка достигнутого уровня социально-экономического развития Камчатского края</w:t>
      </w:r>
    </w:p>
    <w:p w14:paraId="3900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sz w:val="28"/>
        </w:rPr>
      </w:pPr>
    </w:p>
    <w:p w14:paraId="3A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1. Социально-экономическая ситуация в Камчатском крае определяется общероссийскими макроэкономическими условиями, но при этом характеризуется как относительно стабильная. </w:t>
      </w:r>
    </w:p>
    <w:p w14:paraId="3B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Экономика Камчатского края представляет собой многоотраслевое хозяйство, включающее самые разнообразные виды деятельности, с преобладанием рыболовства и рыбоперерабатывающей промышленности.</w:t>
      </w:r>
    </w:p>
    <w:p w14:paraId="3C000000">
      <w:pPr>
        <w:pStyle w:val="Style_2"/>
        <w:widowControl w:val="0"/>
        <w:spacing w:after="0" w:before="0" w:line="240" w:lineRule="auto"/>
        <w:ind w:firstLine="709" w:left="0" w:right="0"/>
        <w:jc w:val="both"/>
      </w:pPr>
      <w:r>
        <w:rPr>
          <w:rFonts w:ascii="Times New Roman" w:hAnsi="Times New Roman"/>
          <w:sz w:val="28"/>
        </w:rPr>
        <w:t>Наибольшую долю в структуре валового регионального продукта (далее – ВРП) Камчатского края занимают: сельское хозяйство, рыболовство, рыбоводство (25,8 процента); государственное управление и обеспечение военной безопасности, социальное обеспечение (18,3 процента), оптовая и розничная торговля, ремонт автотранспортных средств (6,1 процента), строительство (6,1 процента), образование (5,7 процента), транспортировка и хранение (5,4 процента), операции с недвижимым имуществом (5,4 процента), здравоохранение (5,1 процента), добыча полезных ископаемых (4,3 процента), обрабатывающие производства (4,2 процента).</w:t>
      </w:r>
    </w:p>
    <w:p w14:paraId="3D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color w:themeColor="text1" w:val="000000"/>
          <w:sz w:val="28"/>
        </w:rPr>
        <w:t>Прирост ВРП Камчатского края 2022 года к 2013 году составил 11,8</w:t>
      </w:r>
      <w:r>
        <w:rPr>
          <w:rFonts w:ascii="Times New Roman" w:hAnsi="Times New Roman"/>
          <w:b w:val="1"/>
          <w:sz w:val="28"/>
        </w:rPr>
        <w:t> </w:t>
      </w:r>
      <w:r>
        <w:rPr>
          <w:rFonts w:ascii="Times New Roman" w:hAnsi="Times New Roman"/>
          <w:color w:themeColor="text1" w:val="000000"/>
          <w:sz w:val="28"/>
        </w:rPr>
        <w:t>процента. В 2022 году ВРП оценивается в 395,7 млрд рублей при темпе роста его объема 104,5 процента. Индекс-дефлятор ожидается в пределах 106,0</w:t>
      </w:r>
      <w:r>
        <w:rPr>
          <w:rFonts w:ascii="Times New Roman" w:hAnsi="Times New Roman"/>
          <w:b w:val="1"/>
          <w:sz w:val="28"/>
        </w:rPr>
        <w:t> </w:t>
      </w:r>
      <w:r>
        <w:rPr>
          <w:rFonts w:ascii="Times New Roman" w:hAnsi="Times New Roman"/>
          <w:color w:themeColor="text1" w:val="000000"/>
          <w:sz w:val="28"/>
        </w:rPr>
        <w:t>процента.</w:t>
      </w:r>
    </w:p>
    <w:p w14:paraId="3E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sz w:val="28"/>
        </w:rPr>
        <w:t xml:space="preserve">Прирост промышленного производства в 2023 году к 2013 году составил 59,8 процента, в частности рост обрабатывающей промышленности за этот же период составил 59,6 процента, добычи полезных ископаемых – 157,6 процента, что говорит о значительном потенциале развития отрасли. </w:t>
      </w:r>
    </w:p>
    <w:p w14:paraId="3F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sz w:val="28"/>
        </w:rPr>
        <w:t>Прирост сельского хозяйства за 10 лет составил 34,7 процента, инвестиций в основной капитал – 69,2 процента, розничной торговли – 16,8</w:t>
      </w:r>
      <w:r>
        <w:rPr>
          <w:rFonts w:ascii="Times New Roman" w:hAnsi="Times New Roman"/>
          <w:b w:val="1"/>
          <w:sz w:val="28"/>
        </w:rPr>
        <w:t> </w:t>
      </w:r>
      <w:r>
        <w:rPr>
          <w:rFonts w:ascii="Times New Roman" w:hAnsi="Times New Roman"/>
          <w:sz w:val="28"/>
        </w:rPr>
        <w:t xml:space="preserve">процента (в среднем по России – снижение на 1,6 процента за этот же период). </w:t>
      </w:r>
    </w:p>
    <w:p w14:paraId="40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sz w:val="28"/>
        </w:rPr>
        <w:t>Сокращение объема строительных работ в период с 2014 по 2018 годы</w:t>
      </w:r>
      <w:r>
        <w:rPr>
          <w:rFonts w:ascii="Times New Roman" w:hAnsi="Times New Roman"/>
          <w:sz w:val="28"/>
        </w:rPr>
        <w:br/>
      </w:r>
      <w:r>
        <w:rPr>
          <w:rFonts w:ascii="Times New Roman" w:hAnsi="Times New Roman"/>
          <w:sz w:val="28"/>
        </w:rPr>
        <w:t xml:space="preserve"> (-21,3 процента), компенсировано ростом на 29,2 процента в период с 2019 по 2023 годы. За 10 лет введено в действие 664,5 тысячи кв. м жилых домов.</w:t>
      </w:r>
    </w:p>
    <w:p w14:paraId="41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color w:themeColor="text1" w:val="000000"/>
          <w:sz w:val="28"/>
        </w:rPr>
        <w:t xml:space="preserve">Доля </w:t>
      </w:r>
      <w:r>
        <w:rPr>
          <w:rFonts w:ascii="Times New Roman" w:hAnsi="Times New Roman"/>
          <w:color w:val="000000"/>
          <w:sz w:val="28"/>
        </w:rPr>
        <w:t xml:space="preserve">малого и среднего предпринимательства в валовом региональном продукте Камчатского края составляет 21,5 процента. </w:t>
      </w:r>
      <w:r>
        <w:rPr>
          <w:rFonts w:ascii="Times New Roman" w:hAnsi="Times New Roman"/>
          <w:color w:themeColor="text1" w:val="000000"/>
          <w:sz w:val="28"/>
        </w:rPr>
        <w:t>Большая часть оборота малых и средних предприятий бизнеса приходится на сектор торговли – 29,5</w:t>
      </w:r>
      <w:r>
        <w:rPr>
          <w:rFonts w:ascii="Times New Roman" w:hAnsi="Times New Roman"/>
          <w:b w:val="1"/>
          <w:sz w:val="28"/>
        </w:rPr>
        <w:t> </w:t>
      </w:r>
      <w:r>
        <w:rPr>
          <w:rFonts w:ascii="Times New Roman" w:hAnsi="Times New Roman"/>
          <w:color w:themeColor="text1" w:val="000000"/>
          <w:sz w:val="28"/>
        </w:rPr>
        <w:t>процента. Удельный вес лесного хозяйства, охоты, рыболовства и рыбоводства составляет 24,3 процента, обрабатывающих производств – 12,2</w:t>
      </w:r>
      <w:r>
        <w:rPr>
          <w:rFonts w:ascii="Times New Roman" w:hAnsi="Times New Roman"/>
          <w:b w:val="1"/>
          <w:sz w:val="28"/>
        </w:rPr>
        <w:t> </w:t>
      </w:r>
      <w:r>
        <w:rPr>
          <w:rFonts w:ascii="Times New Roman" w:hAnsi="Times New Roman"/>
          <w:color w:themeColor="text1" w:val="000000"/>
          <w:sz w:val="28"/>
        </w:rPr>
        <w:t xml:space="preserve">процента, сельского, строительства – 8,3 процента, транспортировки и хранения – 8,3 процента. </w:t>
      </w:r>
    </w:p>
    <w:p w14:paraId="42000000">
      <w:pPr>
        <w:pStyle w:val="Style_2"/>
        <w:widowControl w:val="0"/>
        <w:tabs>
          <w:tab w:leader="none" w:pos="708" w:val="clear"/>
          <w:tab w:leader="none" w:pos="4677" w:val="center"/>
          <w:tab w:leader="none" w:pos="9355" w:val="right"/>
        </w:tabs>
        <w:spacing w:after="0" w:before="0" w:line="240" w:lineRule="auto"/>
        <w:ind w:firstLine="709" w:left="0" w:right="0"/>
        <w:jc w:val="both"/>
      </w:pPr>
      <w:r>
        <w:rPr>
          <w:rFonts w:ascii="Times New Roman" w:hAnsi="Times New Roman"/>
          <w:sz w:val="28"/>
        </w:rPr>
        <w:t>Реальная заработная плата с 2013 года выросла на 27,2 процента, реальные денежные доходы населения на 6,4 процента (с среднем по стране – на 0,8 процента за этот же период). Доля населения с денежными доходами ниже границы бедности снизилась на 5,8 п.п. с 16,5 процента в 2013 году до 10,7 процента в 2023 году.</w:t>
      </w:r>
    </w:p>
    <w:p w14:paraId="43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На Дальнем Востоке России и в Камчатском крае в частности реализуется государственная политика по ускорению социально-экономического развития регионов, направленная на формирование благоприятных условий для инвестирования и ведения бизнеса в масштабе всего Азиатско-Тихоокеанского региона (далее – АТР).</w:t>
      </w:r>
    </w:p>
    <w:p w14:paraId="44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В Камчатском крае запущена и развивается новаторская система специальных институтов и механизмов опережающего развития, таких как территория опережающего развития «Камчатка» (далее – ТОР «Камчатка»), особый правовой режим «Свободный порт Владивосток» (далее – СПВ), адресная инфраструктурная поддержка инвестиционных проектов, программа «Дальневосточный гектар», «Дальневосточный квартал» и другие. </w:t>
      </w:r>
    </w:p>
    <w:p w14:paraId="45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Помимо наращивания уловов и переработки водных биологических ресурсов, активизации добычи полезных ископаемых, развития агропромышленного комплекса в последние годы определились несколько крупных направлений реструктуризации экономики Камчатского края: формирование туристско-рекреационного кластера, развитие транспортно-логистического комплекса и сервисного обслуживания морских перевозок в рамках растущего потенциала Северного морского пути (далее – СМП), возрождение судоремонта и судостроительной отрасли.</w:t>
      </w:r>
    </w:p>
    <w:p w14:paraId="46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4. Наиболее актуальными специфическими проблемами, сдерживающими реализацию экономического потенциала Камчатского края, являются: оторванность от материковых транспортных коммуникаций, определенная обособленность региона, затрудняющая реализацию межрегиональных проектов, неразвитость транспортной инфраструктуры (в том числе, отсутствие железнодорожного сообщения); зависимость региона от внешнего снабжения товарами и ресурсами, обеспечивающими базовые процессы жизнедеятельности; наличие изолированно работающих энергосистем, затратность и неэффективность структуры энергоисточников, высокая сейсмичность и необходимость сейсмобезопасного строительства. </w:t>
      </w:r>
    </w:p>
    <w:p w14:paraId="47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Главным сдерживающим фактором развития экономики Камчатского края является отсутствие современной инфраструктуры. При этом неразвитая энергетическая и транспортная инфраструктура продолжает оставаться основным ограничителем осуществления любых видов деятельности в Камчатском крае, причиной низкой конкурентоспособности произведенных продукции, товаров и услуг. </w:t>
      </w:r>
    </w:p>
    <w:p w14:paraId="48000000">
      <w:pPr>
        <w:pStyle w:val="Style_2"/>
        <w:tabs>
          <w:tab w:leader="none" w:pos="567" w:val="left"/>
          <w:tab w:leader="none" w:pos="708" w:val="clear"/>
        </w:tabs>
        <w:spacing w:after="0" w:line="240" w:lineRule="auto"/>
        <w:ind w:firstLine="709" w:left="0" w:right="0"/>
        <w:jc w:val="both"/>
        <w:rPr>
          <w:rFonts w:ascii="Times New Roman" w:hAnsi="Times New Roman"/>
          <w:sz w:val="28"/>
        </w:rPr>
      </w:pPr>
    </w:p>
    <w:p w14:paraId="49000000">
      <w:pPr>
        <w:pStyle w:val="Style_2"/>
        <w:widowControl w:val="0"/>
        <w:spacing w:after="0" w:before="0" w:line="240" w:lineRule="auto"/>
        <w:ind/>
        <w:jc w:val="center"/>
      </w:pPr>
      <w:r>
        <w:rPr>
          <w:rFonts w:ascii="Times New Roman" w:hAnsi="Times New Roman"/>
          <w:color w:themeColor="text1" w:val="000000"/>
          <w:sz w:val="28"/>
        </w:rPr>
        <w:t>1.2. Характеристика вариантов Прогноза</w:t>
      </w:r>
    </w:p>
    <w:p w14:paraId="4A000000">
      <w:pPr>
        <w:pStyle w:val="Style_2"/>
        <w:tabs>
          <w:tab w:leader="none" w:pos="567" w:val="left"/>
          <w:tab w:leader="none" w:pos="708" w:val="clear"/>
        </w:tabs>
        <w:spacing w:after="0" w:line="240" w:lineRule="auto"/>
        <w:ind w:firstLine="709" w:left="0" w:right="0"/>
        <w:jc w:val="both"/>
        <w:rPr>
          <w:rFonts w:ascii="Times New Roman" w:hAnsi="Times New Roman"/>
          <w:b w:val="1"/>
          <w:sz w:val="28"/>
        </w:rPr>
      </w:pPr>
    </w:p>
    <w:p w14:paraId="4B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 Прогноз выполнен в двух вариантах в соответствии со сценарными условиями функционирования экономики Российской Федерации, основными параметрами прогноза социально-экономического развития Российской Федерации и прогнозируемыми изменениями цен (тарифов) на товары и услуги хозяйствующих субъектов, осуществляющих регулируемые виды деятельности в инфраструктурном секторе, на 2025 год и на плановый период 2026 и 2027</w:t>
      </w:r>
      <w:r>
        <w:rPr>
          <w:rFonts w:ascii="Times New Roman" w:hAnsi="Times New Roman"/>
          <w:b w:val="1"/>
          <w:sz w:val="28"/>
        </w:rPr>
        <w:t> </w:t>
      </w:r>
      <w:r>
        <w:rPr>
          <w:rFonts w:ascii="Times New Roman" w:hAnsi="Times New Roman"/>
          <w:color w:themeColor="text1" w:val="000000"/>
          <w:sz w:val="28"/>
        </w:rPr>
        <w:t>годов.</w:t>
      </w:r>
    </w:p>
    <w:p w14:paraId="4C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Основные показатели социально-экономического развития Камчатского края на долгосрочный период разработаны по двум вариантам прогноза (консервативный и базовый) и представлены в Приложении к Прогнозу.</w:t>
      </w:r>
    </w:p>
    <w:p w14:paraId="4D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Различие вариантов обусловлено изменением внешнеполитической ситуации, отличием моделей поведения частного бизнеса, перспективами повышения его конкурентоспособности, эффективностью реализации государственной политики развития и перспективами структурного и бюджетного маневра. </w:t>
      </w:r>
    </w:p>
    <w:p w14:paraId="4E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b w:val="0"/>
          <w:color w:themeColor="text1" w:val="000000"/>
          <w:sz w:val="28"/>
        </w:rPr>
        <w:t>6</w:t>
      </w:r>
      <w:r>
        <w:rPr>
          <w:rFonts w:ascii="Times New Roman" w:hAnsi="Times New Roman"/>
          <w:b w:val="0"/>
          <w:color w:themeColor="text1" w:val="000000"/>
          <w:sz w:val="28"/>
        </w:rPr>
        <w:t xml:space="preserve">. </w:t>
      </w:r>
      <w:r>
        <w:rPr>
          <w:rFonts w:ascii="Times New Roman" w:hAnsi="Times New Roman"/>
          <w:b w:val="0"/>
          <w:color w:themeColor="text1" w:val="000000"/>
          <w:sz w:val="28"/>
        </w:rPr>
        <w:t>Консервативный вариант Прогноза</w:t>
      </w:r>
      <w:r>
        <w:rPr>
          <w:rFonts w:ascii="Times New Roman" w:hAnsi="Times New Roman"/>
          <w:color w:themeColor="text1" w:val="000000"/>
          <w:sz w:val="28"/>
        </w:rPr>
        <w:t xml:space="preserve"> основан на предположениях о неблагоприятном развитии российской и мировой экономики, негативном влиянии кризисных явлений на динамику доходов населения и возможности привлечения инвестиций в Камчатский край.</w:t>
      </w:r>
    </w:p>
    <w:p w14:paraId="4F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7. Консервативный вариант Прогноза предусматривает следующие риски снижения темпов развития экономики:</w:t>
      </w:r>
    </w:p>
    <w:p w14:paraId="50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1) сохранение действия финансовых и экономических санкций в отношении российской экономики, а также ответных мер на протяжении всего прогнозного периода;</w:t>
      </w:r>
    </w:p>
    <w:p w14:paraId="51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2) постепенное замедление темпов мирового экономического роста;</w:t>
      </w:r>
    </w:p>
    <w:p w14:paraId="52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3) сохранение неблагоприятных демографических тенденций;</w:t>
      </w:r>
    </w:p>
    <w:p w14:paraId="53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4) сокращение инвестиционных программ ведущих компаний Камчатского края, отсрочка реализации инвестиционных намерений на территории региона;</w:t>
      </w:r>
    </w:p>
    <w:p w14:paraId="54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5) сокращение объемов и перенос сроков планового финансирования инфраструктурных проектов, реализуемых за счет средств федерального бюджета;</w:t>
      </w:r>
    </w:p>
    <w:p w14:paraId="55000000">
      <w:pPr>
        <w:pStyle w:val="Style_2"/>
        <w:widowControl w:val="0"/>
        <w:tabs>
          <w:tab w:leader="none" w:pos="567" w:val="left"/>
          <w:tab w:leader="none" w:pos="708" w:val="clear"/>
          <w:tab w:leader="none" w:pos="851" w:val="left"/>
        </w:tabs>
        <w:spacing w:after="0" w:before="0" w:line="240" w:lineRule="auto"/>
        <w:ind w:firstLine="709" w:left="0" w:right="0"/>
        <w:contextualSpacing w:val="1"/>
        <w:jc w:val="both"/>
      </w:pPr>
      <w:r>
        <w:rPr>
          <w:rFonts w:ascii="Times New Roman" w:hAnsi="Times New Roman"/>
          <w:color w:themeColor="text1" w:val="000000"/>
          <w:sz w:val="28"/>
        </w:rPr>
        <w:t>6) снижение мировых цен на драгоценные металлы.</w:t>
      </w:r>
    </w:p>
    <w:p w14:paraId="56000000">
      <w:pPr>
        <w:pStyle w:val="Style_2"/>
        <w:widowControl w:val="0"/>
        <w:tabs>
          <w:tab w:leader="none" w:pos="284" w:val="left"/>
          <w:tab w:leader="none" w:pos="567" w:val="left"/>
          <w:tab w:leader="none" w:pos="708" w:val="clear"/>
          <w:tab w:leader="none" w:pos="851" w:val="left"/>
        </w:tabs>
        <w:spacing w:after="0" w:before="0" w:line="240" w:lineRule="auto"/>
        <w:ind w:firstLine="709" w:left="0" w:right="0"/>
        <w:jc w:val="both"/>
      </w:pPr>
      <w:r>
        <w:rPr>
          <w:rFonts w:ascii="Times New Roman" w:hAnsi="Times New Roman"/>
          <w:color w:themeColor="text1" w:val="000000"/>
          <w:sz w:val="28"/>
        </w:rPr>
        <w:t>8. Согласно консервативному варианту Прогноза ожидается сдержанный рост ВРП (за период 2024–2042 годов рост составит 1,5 раза), инвестиций в основной капитал (на 2,3 процента к 2023 году в сопоставимых ценах), промышленного производства (в 1,4 раза к 2023 году в сопоставимых ценах). Реальные располагаемые доходы населения увеличатся на 35 процентов к 2023 году, реальная заработная плата работников организаций – на 51,5</w:t>
      </w:r>
      <w:r>
        <w:rPr>
          <w:rFonts w:ascii="Times New Roman" w:hAnsi="Times New Roman"/>
          <w:b w:val="1"/>
          <w:sz w:val="28"/>
        </w:rPr>
        <w:t> </w:t>
      </w:r>
      <w:r>
        <w:rPr>
          <w:rFonts w:ascii="Times New Roman" w:hAnsi="Times New Roman"/>
          <w:color w:themeColor="text1" w:val="000000"/>
          <w:sz w:val="28"/>
        </w:rPr>
        <w:t>процента к 2023 году. Выход на стабильный уровень инфляции (104,4</w:t>
      </w:r>
      <w:r>
        <w:rPr>
          <w:rFonts w:ascii="Times New Roman" w:hAnsi="Times New Roman"/>
          <w:b w:val="1"/>
          <w:sz w:val="28"/>
        </w:rPr>
        <w:t> </w:t>
      </w:r>
      <w:r>
        <w:rPr>
          <w:rFonts w:ascii="Times New Roman" w:hAnsi="Times New Roman"/>
          <w:color w:themeColor="text1" w:val="000000"/>
          <w:sz w:val="28"/>
        </w:rPr>
        <w:t>процента декабрь к декабрю) прогнозируется с 2028 года.</w:t>
      </w:r>
    </w:p>
    <w:p w14:paraId="57000000">
      <w:pPr>
        <w:pStyle w:val="Style_2"/>
        <w:tabs>
          <w:tab w:leader="none" w:pos="567" w:val="left"/>
          <w:tab w:leader="none" w:pos="708" w:val="clear"/>
          <w:tab w:leader="none" w:pos="851" w:val="left"/>
        </w:tabs>
        <w:spacing w:after="0" w:before="0" w:line="240" w:lineRule="auto"/>
        <w:ind w:firstLine="709" w:left="0" w:right="0"/>
        <w:jc w:val="both"/>
      </w:pPr>
      <w:r>
        <w:rPr>
          <w:rFonts w:ascii="Times New Roman" w:hAnsi="Times New Roman"/>
          <w:b w:val="0"/>
          <w:color w:themeColor="text1" w:val="000000"/>
          <w:sz w:val="28"/>
        </w:rPr>
        <w:t>9. Согласно базовому варианту</w:t>
      </w:r>
      <w:r>
        <w:rPr>
          <w:rFonts w:ascii="Times New Roman" w:hAnsi="Times New Roman"/>
          <w:b w:val="0"/>
          <w:i w:val="1"/>
          <w:color w:themeColor="text1" w:val="000000"/>
          <w:sz w:val="28"/>
        </w:rPr>
        <w:t xml:space="preserve"> </w:t>
      </w:r>
      <w:r>
        <w:rPr>
          <w:rFonts w:ascii="Times New Roman" w:hAnsi="Times New Roman"/>
          <w:b w:val="0"/>
          <w:color w:themeColor="text1" w:val="000000"/>
          <w:sz w:val="28"/>
        </w:rPr>
        <w:t>Прогноза</w:t>
      </w:r>
      <w:r>
        <w:rPr>
          <w:rFonts w:ascii="Times New Roman" w:hAnsi="Times New Roman"/>
          <w:b w:val="1"/>
          <w:color w:themeColor="text1" w:val="000000"/>
          <w:sz w:val="28"/>
        </w:rPr>
        <w:t xml:space="preserve"> </w:t>
      </w:r>
      <w:r>
        <w:rPr>
          <w:rFonts w:ascii="Times New Roman" w:hAnsi="Times New Roman"/>
          <w:color w:themeColor="text1" w:val="000000"/>
          <w:sz w:val="28"/>
        </w:rPr>
        <w:t>достижению прогнозируемых темпов роста экономики будет способствовать расширение производства в рамках ТОР «Камчатка», СПВ и реализация крупных инвестиционных проектов, создание транспортной инфраструктуры. Существенный потенциал содержит также комплекс мер «Национальной программы социально-экономического развития Дальнего Востока на период до 2024 года и на перспективу до 2035 года», утвержденной во исполнение Указа Президента Российской Федерации от 26.06.2020 №</w:t>
      </w:r>
      <w:r>
        <w:rPr>
          <w:rFonts w:ascii="Times New Roman" w:hAnsi="Times New Roman"/>
          <w:b w:val="1"/>
          <w:sz w:val="28"/>
        </w:rPr>
        <w:t> </w:t>
      </w:r>
      <w:r>
        <w:rPr>
          <w:rFonts w:ascii="Times New Roman" w:hAnsi="Times New Roman"/>
          <w:color w:themeColor="text1" w:val="000000"/>
          <w:sz w:val="28"/>
        </w:rPr>
        <w:t>427 «О мерах по социально-экономическому развитию Дальнего Востока», а также экономической политики, направленной на обеспечение ускорения темпов экономического роста и улучшение демографической ситуации, которые разработаны Правительством Российской Федерации в целях реализации Указа Президента Российской Федерации от 07.05.2018 №</w:t>
      </w:r>
      <w:r>
        <w:rPr>
          <w:rFonts w:ascii="Times New Roman" w:hAnsi="Times New Roman"/>
          <w:b w:val="1"/>
          <w:sz w:val="28"/>
        </w:rPr>
        <w:t> </w:t>
      </w:r>
      <w:r>
        <w:rPr>
          <w:rFonts w:ascii="Times New Roman" w:hAnsi="Times New Roman"/>
          <w:color w:themeColor="text1" w:val="000000"/>
          <w:sz w:val="28"/>
        </w:rPr>
        <w:t>204 «О национальных целях и стратегических задачах развития Российской Федерации на период до 2024 года» (далее – Указ № 204) и Указа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 309).</w:t>
      </w:r>
    </w:p>
    <w:p w14:paraId="58000000">
      <w:pPr>
        <w:pStyle w:val="Style_2"/>
        <w:tabs>
          <w:tab w:leader="none" w:pos="567" w:val="left"/>
          <w:tab w:leader="none" w:pos="708" w:val="clear"/>
          <w:tab w:leader="none" w:pos="851" w:val="left"/>
        </w:tabs>
        <w:spacing w:after="0" w:before="0" w:line="240" w:lineRule="auto"/>
        <w:ind w:firstLine="709" w:left="0" w:right="0"/>
        <w:jc w:val="both"/>
      </w:pPr>
      <w:r>
        <w:rPr>
          <w:rFonts w:ascii="Times New Roman" w:hAnsi="Times New Roman"/>
          <w:color w:themeColor="text1" w:val="000000"/>
          <w:sz w:val="28"/>
        </w:rPr>
        <w:t xml:space="preserve">Продолжится практика формирования благоприятного инвестиционного климата, стимулирования экономического роста и модернизации производства. Для обеспечения ускорения темпов экономического роста и улучшения демографической ситуации будут реализованы комплексы мероприятий по обеспечению роста производительности труда в экономике, развитию малого бизнеса, расширению несырьевого неэнергетического экспорта товаров и экспорта услуг, созданию условий для развития человеческого капитала. </w:t>
      </w:r>
    </w:p>
    <w:p w14:paraId="59000000">
      <w:pPr>
        <w:pStyle w:val="Style_2"/>
        <w:tabs>
          <w:tab w:leader="none" w:pos="567" w:val="left"/>
          <w:tab w:leader="none" w:pos="708" w:val="clear"/>
        </w:tabs>
        <w:spacing w:after="0" w:before="0" w:line="240" w:lineRule="auto"/>
        <w:ind w:firstLine="709" w:left="0" w:right="0"/>
        <w:jc w:val="both"/>
      </w:pPr>
      <w:r>
        <w:rPr>
          <w:rFonts w:ascii="Times New Roman" w:hAnsi="Times New Roman"/>
          <w:sz w:val="28"/>
        </w:rPr>
        <w:t>10. Приоритеты развития Камчатского края по базовому варианту сконцентрированы в тех областях, где есть реальные конкурентные преимущества на региональных и мировых рынках. В связи с этим, интенсивное развитие ресурсных комплексов (рыбопромышленного, горнопромышленного, туристско-рекреационного) является для Камчатки в современной ситуации одним из важнейших факторов ускоренного экономического развития. Высокие темпы роста будут достигнуты за счет формирования благоприятной среды для проявления инициативы и предпринимательской активности населения в сфере производства товаров и услуг, развития транспортно-логистического комплекса, развития рыбопромышленного и горнопромышленного комплекса. Особое внимание уделяется развитию туристско-рекреационного комплекса. Развитие логистики, судостроения и судоремонта будет способствовать удовлетворению растущих потребностей рыбной отрасли и туризма.</w:t>
      </w:r>
    </w:p>
    <w:p w14:paraId="5A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11. В перспективе в Камчатском крае предполагается реализация следующих крупномасштабных инвестиционных проектов, осуществляемых в рамках отраслевой специализации:</w:t>
      </w:r>
    </w:p>
    <w:p w14:paraId="5B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строительство, модернизация рыбоперерабатывающих заводов, строительство судов рыбопромыслового флота;</w:t>
      </w:r>
    </w:p>
    <w:p w14:paraId="5C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строительство горнодобывающих предприятий по добыче и переработке руд драгоценных и цветных металлов;</w:t>
      </w:r>
    </w:p>
    <w:p w14:paraId="5D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строительство терминала по перевалке сжиженного природного газа (далее – СПГ);</w:t>
      </w:r>
    </w:p>
    <w:p w14:paraId="5E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4) </w:t>
      </w:r>
      <w:r>
        <w:rPr>
          <w:rFonts w:ascii="Times New Roman" w:hAnsi="Times New Roman"/>
          <w:sz w:val="28"/>
        </w:rPr>
        <w:t>создание курорта международного стандарта и общедоступной курортной инфраструктуры вокруг вулканов Мутновский, Вилючинский и Горелый – «Парк «Три вулкана»;</w:t>
      </w:r>
    </w:p>
    <w:p w14:paraId="5F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 модернизация морского порта Петропавловск-Камчатский и развитие элементов сервисной экономики мореплавания для обеспечения грузовых перевозок по СМП;</w:t>
      </w:r>
    </w:p>
    <w:p w14:paraId="60000000">
      <w:pPr>
        <w:pStyle w:val="Style_2"/>
        <w:tabs>
          <w:tab w:leader="none" w:pos="567" w:val="left"/>
          <w:tab w:leader="none" w:pos="708" w:val="clear"/>
        </w:tabs>
        <w:spacing w:after="0" w:before="0" w:line="240" w:lineRule="auto"/>
        <w:ind w:firstLine="709" w:left="0" w:right="0"/>
        <w:jc w:val="both"/>
      </w:pPr>
      <w:r>
        <w:rPr>
          <w:rFonts w:ascii="Times New Roman" w:hAnsi="Times New Roman"/>
          <w:sz w:val="28"/>
        </w:rPr>
        <w:t>6) строительство нового пассажирского терминала «Международный аэропорт Петропавловск-Камчатский (Елизово)»;</w:t>
      </w:r>
    </w:p>
    <w:p w14:paraId="61000000">
      <w:pPr>
        <w:pStyle w:val="Style_2"/>
        <w:tabs>
          <w:tab w:leader="none" w:pos="567" w:val="left"/>
          <w:tab w:leader="none" w:pos="708" w:val="clear"/>
        </w:tabs>
        <w:spacing w:after="0" w:before="0" w:line="240" w:lineRule="auto"/>
        <w:ind w:firstLine="709" w:left="0" w:right="0"/>
        <w:jc w:val="both"/>
      </w:pPr>
      <w:r>
        <w:rPr>
          <w:rFonts w:ascii="Times New Roman" w:hAnsi="Times New Roman"/>
          <w:sz w:val="28"/>
        </w:rPr>
        <w:t>7)</w:t>
      </w:r>
      <w:r>
        <w:rPr>
          <w:rFonts w:ascii="Times New Roman" w:hAnsi="Times New Roman"/>
          <w:color w:val="1A1A1A"/>
          <w:spacing w:val="-6"/>
          <w:sz w:val="28"/>
        </w:rPr>
        <w:t> </w:t>
      </w:r>
      <w:r>
        <w:rPr>
          <w:rFonts w:ascii="Times New Roman" w:hAnsi="Times New Roman"/>
          <w:sz w:val="28"/>
        </w:rPr>
        <w:t>строительство экотехнопарка для сортировки, переработки и захоронения твердых коммунальных отходов (далее – ТКО); </w:t>
      </w:r>
    </w:p>
    <w:p w14:paraId="62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8) производство строительных материалов для реализации инфраструктурных проектов; </w:t>
      </w:r>
    </w:p>
    <w:p w14:paraId="63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9) развитие информационно-коммуникационных технологий.</w:t>
      </w:r>
    </w:p>
    <w:p w14:paraId="64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12. Прогнозируемое снижение индекса физического объема ВРП в 2024 году (98,8 процента) сменится ростом с 2025 года. Рост ВРП за период 2025–2042</w:t>
      </w:r>
      <w:r>
        <w:rPr>
          <w:rFonts w:ascii="Times New Roman" w:hAnsi="Times New Roman"/>
          <w:b w:val="1"/>
          <w:sz w:val="28"/>
        </w:rPr>
        <w:t> </w:t>
      </w:r>
      <w:r>
        <w:rPr>
          <w:rFonts w:ascii="Times New Roman" w:hAnsi="Times New Roman"/>
          <w:color w:themeColor="text1" w:val="000000"/>
          <w:sz w:val="28"/>
        </w:rPr>
        <w:t xml:space="preserve">годов составит 215,3 процента в сопоставимых ценах, значение объема ВРП, исходя из темпов роста производства, к 2042 году оценивается в размере 1 869,7 млрд рублей. </w:t>
      </w:r>
    </w:p>
    <w:p w14:paraId="65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13. Промышленное производство увеличится в 2 раза к 2023 году в сопоставимых ценах, инвестиции в основной капитал в 1,6 раза к 2023 году в сопоставимых ценах. Реальные располагаемые доходы населения увеличатся в 1,7 раза к 2023 году, реальная заработная плата работников организаций – в 1,8</w:t>
      </w:r>
      <w:r>
        <w:rPr>
          <w:rFonts w:ascii="Times New Roman" w:hAnsi="Times New Roman"/>
          <w:b w:val="1"/>
          <w:sz w:val="28"/>
        </w:rPr>
        <w:t> </w:t>
      </w:r>
      <w:r>
        <w:rPr>
          <w:rFonts w:ascii="Times New Roman" w:hAnsi="Times New Roman"/>
          <w:color w:themeColor="text1" w:val="000000"/>
          <w:sz w:val="28"/>
        </w:rPr>
        <w:t xml:space="preserve">раза к 2023 году. </w:t>
      </w:r>
    </w:p>
    <w:p w14:paraId="6600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14. В базовом варианте Прогноза индекс потребительских цен с 2025 года выйдет стабильный уровень в размере 104,4</w:t>
      </w:r>
      <w:r>
        <w:rPr>
          <w:rFonts w:ascii="Times New Roman" w:hAnsi="Times New Roman"/>
          <w:b w:val="1"/>
          <w:sz w:val="28"/>
        </w:rPr>
        <w:t> </w:t>
      </w:r>
      <w:r>
        <w:rPr>
          <w:rFonts w:ascii="Times New Roman" w:hAnsi="Times New Roman"/>
          <w:color w:themeColor="text1" w:val="000000"/>
          <w:sz w:val="28"/>
        </w:rPr>
        <w:t>процента декабрь к декабрю.</w:t>
      </w:r>
    </w:p>
    <w:p w14:paraId="67000000">
      <w:pPr>
        <w:pStyle w:val="Style_2"/>
        <w:tabs>
          <w:tab w:leader="none" w:pos="567" w:val="left"/>
          <w:tab w:leader="none" w:pos="708" w:val="clear"/>
        </w:tabs>
        <w:spacing w:after="0" w:before="0" w:line="240" w:lineRule="auto"/>
        <w:ind w:firstLine="709" w:left="0" w:right="0"/>
        <w:jc w:val="both"/>
      </w:pPr>
      <w:r>
        <w:rPr>
          <w:rFonts w:ascii="Times New Roman" w:hAnsi="Times New Roman"/>
          <w:sz w:val="28"/>
        </w:rPr>
        <w:t>15. Для разработки параметров долгосрочного бюджетного прогноза предлагается использовать базовый вариант Прогноза.</w:t>
      </w:r>
    </w:p>
    <w:p w14:paraId="6800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b w:val="1"/>
          <w:sz w:val="28"/>
        </w:rPr>
      </w:pPr>
    </w:p>
    <w:p w14:paraId="6900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1.3. Оценка факторов и ограничений экономического роста Камчатского края</w:t>
      </w:r>
    </w:p>
    <w:p w14:paraId="6A00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sz w:val="28"/>
        </w:rPr>
      </w:pPr>
    </w:p>
    <w:p w14:paraId="6B000000">
      <w:pPr>
        <w:pStyle w:val="Style_2"/>
        <w:widowControl w:val="0"/>
        <w:tabs>
          <w:tab w:leader="none" w:pos="567" w:val="left"/>
          <w:tab w:leader="none" w:pos="708" w:val="clear"/>
          <w:tab w:leader="none" w:pos="894" w:val="left"/>
        </w:tabs>
        <w:spacing w:after="0" w:before="0" w:line="240" w:lineRule="auto"/>
        <w:ind w:firstLine="709" w:left="0" w:right="0"/>
        <w:jc w:val="both"/>
      </w:pPr>
      <w:r>
        <w:rPr>
          <w:rFonts w:ascii="Times New Roman" w:hAnsi="Times New Roman"/>
          <w:color w:themeColor="text1" w:val="000000"/>
          <w:sz w:val="28"/>
        </w:rPr>
        <w:t>16. При прогнозировании макроэкономических индикаторов социально-экономического развития Камчатского края на период до 2035 года учтено влияние существующих и потенциальных внешних и внутренних факторов и ограничений, формирующих замедление экономической динамики.</w:t>
      </w:r>
    </w:p>
    <w:p w14:paraId="6C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17. Прогнозный период, с одной стороны, характеризуется сохранением в среднесрочном периоде высоких геополитических рисков и неопределенности относительно перспектив развития мировой экономики, с другой – базируется на реализации стратегических целей развития Камчатского края в рамках реализации кластерной политики, улучшении инвестиционного климата, повышении конкурентоспособности и эффективности бизнеса, стимулировании экономического роста и модернизации экономики.</w:t>
      </w:r>
    </w:p>
    <w:p w14:paraId="6D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18. Основными ограничениями экономического развития могут стать:</w:t>
      </w:r>
    </w:p>
    <w:p w14:paraId="6E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угрозы, связанные с возникновением длительной депрессии мировой экономики;</w:t>
      </w:r>
    </w:p>
    <w:p w14:paraId="6F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сохранение политики санкций и ограничений, которые продолжают дестабилизировать спросовую и ценовую конъюнктуру рынков, формировать внешнеэкономические риски, оказывать довлеющее воздействие на инфляционные процессы;</w:t>
      </w:r>
    </w:p>
    <w:p w14:paraId="70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ужесточение конкурентной борьбы, рост неопределенности, коммерческих и финансовых рисков;</w:t>
      </w:r>
    </w:p>
    <w:p w14:paraId="71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ухудшение регуляторных условий ведения бизнеса;</w:t>
      </w:r>
    </w:p>
    <w:p w14:paraId="72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 рост инфляционных ожиданий в связи с изменениями в бюджетно-налоговой политике, рост тарифов на товары и услуги естественных монополий;</w:t>
      </w:r>
      <w:r>
        <w:rPr>
          <w:rFonts w:ascii="Times New Roman" w:hAnsi="Times New Roman"/>
          <w:b w:val="1"/>
          <w:color w:themeColor="text1" w:val="000000"/>
          <w:sz w:val="28"/>
        </w:rPr>
        <w:t xml:space="preserve"> </w:t>
      </w:r>
    </w:p>
    <w:p w14:paraId="73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6) низкий уровень развития и высокий уровень износа производственной, коммунальной и транспортно-логистической инфраструктуры, особенно в сельской местности;</w:t>
      </w:r>
    </w:p>
    <w:p w14:paraId="74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7) отмена действия механизма доведения цен (тарифов) на электрическую энергию до базового среднероссийского уровня в субъектах Российской Федерации, входящих в состав Дальневосточного федерального округа;</w:t>
      </w:r>
    </w:p>
    <w:p w14:paraId="75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 сокращение квот на вылов водных биологических ресурсов в связи с перерегистрацией рыболовных компаний в другие субъекты Российской Федерации и сохранение тенденции снижения общих допустимых уловов по отдельным объектам водных биологических ресурсов;</w:t>
      </w:r>
    </w:p>
    <w:p w14:paraId="76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9) установление высокого уровня платы за право пользования рыболовными участками;</w:t>
      </w:r>
    </w:p>
    <w:p w14:paraId="77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10) недостаток квалифицированных кадров, неблагоприятная демографическая ситуация, проблемы развития человеческого капитала;</w:t>
      </w:r>
    </w:p>
    <w:p w14:paraId="78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11) дефицит консолидированного бюджета Камчатского края, сокращение объемов федерального финансирования мероприятий государственных программ Камчатского края, реализуемых за счет средств федерального бюджета;</w:t>
      </w:r>
    </w:p>
    <w:p w14:paraId="79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12) сужение производственно-хозяйственной деятельности ряда предприятий и организаций, дестимуляция предпринимательских инициатив населения;</w:t>
      </w:r>
    </w:p>
    <w:p w14:paraId="7A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13) природно-климатические риски.</w:t>
      </w:r>
    </w:p>
    <w:p w14:paraId="7B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19. В прогнозном периоде влияние внешних и внутренних ограничений в совокупности может значительно изменять тенденции развития отдельных отраслей экономики Камчатского края, динамику темпов роста прогнозируемых показателей. И как следствие, может произойти снижение доходности организаций реального сектора экономики и ужесточение бюджетной политики, утрата конкурентных преимуществ на рынках сбыта продукции, моральное и физическое старение технологий, оборудования и сооружений, снижение уровня деловой и потребительской уверенности, отсутствие существенного роста фонда заработной платы, как в реальном, так и в бюджетном секторе, которые, в свою очередь, формируют риски недопоступления доходов в бюджеты всех уровней.</w:t>
      </w:r>
    </w:p>
    <w:p w14:paraId="7C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20. Основными позитивными факторами, определяющими тенденции социально-экономического развития Камчатского края в среднесрочном прогнозируемом периоде, станут:</w:t>
      </w:r>
    </w:p>
    <w:p w14:paraId="7D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повышение конкурентоспособности продукции камчатских товаропроизводителей в результате девальвации рубля, развитие импортозамещения;</w:t>
      </w:r>
    </w:p>
    <w:p w14:paraId="7E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сдерживание роста издержек производства в результате индексации тарифов естественных монополий на уровне ниже параметров инфляции;</w:t>
      </w:r>
    </w:p>
    <w:p w14:paraId="7F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сдерживание роста тарифов на жилищно-коммунальные услуги;</w:t>
      </w:r>
    </w:p>
    <w:p w14:paraId="80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увеличение объемов промышленного производства за счет ввода в эксплуатацию новых месторождений полезных ископаемых, модернизации действующих и создания новых производств;</w:t>
      </w:r>
    </w:p>
    <w:p w14:paraId="81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 реализация проектов резидентами ТОР «Камчатка» и СПВ, создание  новых производств в пищевых сегментах рынка;</w:t>
      </w:r>
    </w:p>
    <w:p w14:paraId="82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6) увеличение глубины переработки продукции рыбопромышленного комплекса, развитие аквакультуры; </w:t>
      </w:r>
    </w:p>
    <w:p w14:paraId="83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7) повышение инвестиционной активности хозяйствующих субъектов, в том числе в результате реализации планов мероприятий («дорожных карт») по улучшению условий для предпринимательской и инвестиционной деятельности, внедрению механизмов государственно-частного партнерства;</w:t>
      </w:r>
    </w:p>
    <w:p w14:paraId="84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 развитие предпринимательства, в том числе за счет реализации приоритетного проекта «Малый бизнес и поддержка индивидуальной предпринимательской инициативы»;</w:t>
      </w:r>
    </w:p>
    <w:p w14:paraId="85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9) восстановление потребительского спроса населения полуострова в условиях замедления инфляционных процессов;</w:t>
      </w:r>
    </w:p>
    <w:p w14:paraId="86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10) сохранение социальной стабильности, относительно низкий уровень безработицы.</w:t>
      </w:r>
    </w:p>
    <w:p w14:paraId="87000000">
      <w:pPr>
        <w:pStyle w:val="Style_2"/>
        <w:widowControl w:val="0"/>
        <w:tabs>
          <w:tab w:leader="none" w:pos="567" w:val="left"/>
          <w:tab w:leader="none" w:pos="708" w:val="clear"/>
        </w:tabs>
        <w:spacing w:after="0" w:before="0" w:line="240" w:lineRule="auto"/>
        <w:ind w:firstLine="709" w:left="0" w:right="0"/>
        <w:jc w:val="center"/>
        <w:rPr>
          <w:rFonts w:ascii="Times New Roman" w:hAnsi="Times New Roman"/>
          <w:b w:val="1"/>
          <w:sz w:val="28"/>
        </w:rPr>
      </w:pPr>
    </w:p>
    <w:p w14:paraId="8800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2. </w:t>
      </w:r>
      <w:r>
        <w:rPr>
          <w:rFonts w:ascii="Times New Roman" w:hAnsi="Times New Roman"/>
          <w:color w:themeColor="text1" w:val="000000"/>
          <w:sz w:val="28"/>
        </w:rPr>
        <w:t>Основные параметры социально-экономического развития Камчатского края на период до 2042 года по базовому варианту Прогноза</w:t>
      </w:r>
    </w:p>
    <w:p w14:paraId="89000000">
      <w:pPr>
        <w:pStyle w:val="Style_2"/>
        <w:widowControl w:val="0"/>
        <w:tabs>
          <w:tab w:leader="none" w:pos="567" w:val="left"/>
          <w:tab w:leader="none" w:pos="708" w:val="clear"/>
        </w:tabs>
        <w:spacing w:after="0" w:before="0" w:line="240" w:lineRule="auto"/>
        <w:ind w:firstLine="709" w:left="0" w:right="0"/>
        <w:jc w:val="center"/>
        <w:rPr>
          <w:rFonts w:ascii="Times New Roman" w:hAnsi="Times New Roman"/>
          <w:b w:val="1"/>
          <w:sz w:val="28"/>
        </w:rPr>
      </w:pPr>
    </w:p>
    <w:p w14:paraId="8A00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2.1. Демографическое развитие</w:t>
      </w:r>
    </w:p>
    <w:p w14:paraId="8B00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8C000000">
      <w:pPr>
        <w:pStyle w:val="Style_2"/>
        <w:widowControl w:val="0"/>
        <w:tabs>
          <w:tab w:leader="none" w:pos="567" w:val="left"/>
          <w:tab w:leader="none" w:pos="708" w:val="clear"/>
        </w:tabs>
        <w:spacing w:after="0" w:before="0" w:line="240" w:lineRule="auto"/>
        <w:ind w:firstLine="737" w:left="0" w:right="0"/>
        <w:jc w:val="both"/>
      </w:pPr>
      <w:r>
        <w:rPr>
          <w:rFonts w:ascii="Times New Roman" w:hAnsi="Times New Roman"/>
          <w:sz w:val="28"/>
        </w:rPr>
        <w:t>21. Демографическая политика Камчатского края предусматривает стабилизацию численности населения и постепенное ее увеличение до 312,4</w:t>
      </w:r>
      <w:r>
        <w:rPr>
          <w:rFonts w:ascii="Times New Roman" w:hAnsi="Times New Roman"/>
          <w:b w:val="1"/>
          <w:sz w:val="28"/>
        </w:rPr>
        <w:t> </w:t>
      </w:r>
      <w:r>
        <w:rPr>
          <w:rFonts w:ascii="Times New Roman" w:hAnsi="Times New Roman"/>
          <w:sz w:val="28"/>
        </w:rPr>
        <w:t>т</w:t>
      </w:r>
      <w:r>
        <w:rPr>
          <w:rFonts w:ascii="Times New Roman" w:hAnsi="Times New Roman"/>
          <w:sz w:val="28"/>
        </w:rPr>
        <w:t>ысячи человек к 2042 году (+23,6 тысячи человек относительно 2023 года) для обеспечения необходимыми трудовыми ресурсами экономики региона.</w:t>
      </w:r>
    </w:p>
    <w:p w14:paraId="8D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Запуск новых механизмов опережающего развития, а также реализация мер по созданию комфортных условий для проживания в Камчатском крае обеспечат стабильный ежегодный миграционный прирост населения.</w:t>
      </w:r>
    </w:p>
    <w:p w14:paraId="8E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Меры по поддержке рождаемости, увеличению ожидаемой продолжительности жизни населения, продолжительности здоровой жизни, сокращению смертности позволят сгладить к 2027 году негативные тенденции, связанные с естественной убылью населения</w:t>
      </w:r>
      <w:r>
        <w:rPr>
          <w:rFonts w:ascii="Times New Roman" w:hAnsi="Times New Roman"/>
          <w:color w:val="000000"/>
          <w:sz w:val="28"/>
        </w:rPr>
        <w:t xml:space="preserve">. Стабильная положительная динамика естественного прироста населения будет наблюдаться на протяжении прогнозного периода 2027–2042 годов. </w:t>
      </w:r>
    </w:p>
    <w:p w14:paraId="8F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22. По базовому варианту прогноза среднегодовой темп роста численности постоянного населения сложится на уровне 100,1–100,5 процента, начиная с 2024 года. </w:t>
      </w:r>
    </w:p>
    <w:p w14:paraId="90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23. Основными направлениями демографической политики на период до 2042 года будут:</w:t>
      </w:r>
    </w:p>
    <w:p w14:paraId="91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1) повышение рождаемости;</w:t>
      </w:r>
    </w:p>
    <w:p w14:paraId="92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 снижение смертности;</w:t>
      </w:r>
    </w:p>
    <w:p w14:paraId="93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3) повышение ожидаемой продолжительности жизни населения, повышение продолжительности здоровой жизни;</w:t>
      </w:r>
    </w:p>
    <w:p w14:paraId="94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4) сокращение миграционного оттока постоянного населения;</w:t>
      </w:r>
    </w:p>
    <w:p w14:paraId="95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5) привлечение на территорию Камчатского края мигрантов на постоянное место жительства, их адаптация и интеграция в общество;</w:t>
      </w:r>
    </w:p>
    <w:p w14:paraId="96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6) содействие переселению соотечественников, проживающих за рубежом, на постоянное место жительства в Камчатский край;</w:t>
      </w:r>
    </w:p>
    <w:p w14:paraId="97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7) создание условий и стимулов для закрепления молодежи на территории Камчатского края и привлечения молодых специалистов из других регионов страны.</w:t>
      </w:r>
    </w:p>
    <w:p w14:paraId="98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24. Реализацию демографической политики на период до 2042 года предполагается осуществлять путем исполнения мероприятий государственных программ, призванных улучшить демографическую ситуацию в Камчатском крае, в рамках национального проекта «Демография» и его региональной составляющей, а также посредством дальнейшего совершенствования регионального законодательства в области семейного, налогового и жилищного права, здравоохранения, социального обеспечения, трудовых отношений, миграционной политики с учетом мер по реализации демографической политики, направленных на создание системы экономических стимулов для населения в сфере демографического развития.</w:t>
      </w:r>
    </w:p>
    <w:p w14:paraId="99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25. Для реализации основных задач народосбережения (увеличение продолжительности жизни, сокращение смертности, увеличение рождаемости, регулирование внутренней и внешней миграции, сохранение и укрепление здоровья населения) предусматривается осуществление мероприятий, в том числе утвержденных в Концепции демографической политики Камчатского края на период до 2025 года: </w:t>
      </w:r>
    </w:p>
    <w:p w14:paraId="9A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1) предоставление мер социальной поддержки в связи с рождением и воспитанием детей;</w:t>
      </w:r>
    </w:p>
    <w:p w14:paraId="9B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 выплата регионального материнского (семейного) капитала на 3-го и последующего ребенка;</w:t>
      </w:r>
    </w:p>
    <w:p w14:paraId="9C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3) обеспечение доступности дошкольного образования;</w:t>
      </w:r>
    </w:p>
    <w:p w14:paraId="9D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4) совершенствование медицинской помощи; обеспечение доступности специализированной, в том числе высокотехнологичной медицинской помощи;</w:t>
      </w:r>
    </w:p>
    <w:p w14:paraId="9E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5) строительство Камчатской краевой больницы;</w:t>
      </w:r>
    </w:p>
    <w:p w14:paraId="9F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6) организация спортивно-оздоровительных мероприятий, популяризация спорта и здорового образа жизни;</w:t>
      </w:r>
    </w:p>
    <w:p w14:paraId="A0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7)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 и т. д.</w:t>
      </w:r>
    </w:p>
    <w:p w14:paraId="A1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26. Помимо этого, в Камчатском крае продолжит действовать система муниципальных коэффициентов, применяемых к величине прожиточного минимума при предоставлении социальных выплат; активизируется система льготного ипотечного кредитования; продолжится реализация мероприятий по переселению из ветхого и аварийного жилищного фонда, обеспечению жильем молодых семей, по предоставлению «дальневосточного гектара» и др.</w:t>
      </w:r>
    </w:p>
    <w:p w14:paraId="A2000000">
      <w:pPr>
        <w:pStyle w:val="Style_2"/>
        <w:widowControl w:val="0"/>
        <w:tabs>
          <w:tab w:leader="none" w:pos="567" w:val="left"/>
          <w:tab w:leader="none" w:pos="708" w:val="clear"/>
        </w:tabs>
        <w:spacing w:after="0" w:before="0" w:line="240" w:lineRule="auto"/>
        <w:ind w:firstLine="709" w:left="0" w:right="0"/>
        <w:jc w:val="center"/>
        <w:rPr>
          <w:rFonts w:ascii="Times New Roman" w:hAnsi="Times New Roman"/>
          <w:b w:val="1"/>
          <w:sz w:val="28"/>
        </w:rPr>
      </w:pPr>
    </w:p>
    <w:p w14:paraId="A300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2.2. Труд и занятость</w:t>
      </w:r>
    </w:p>
    <w:p w14:paraId="A400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A5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27. В прогнозный период ожидается стабильная ситуация на рынке труда Камчатского края, характеризующаяся ежегодным незначительным снижением численности безработных граждан и уровня регистрируемой безработицы.</w:t>
      </w:r>
    </w:p>
    <w:p w14:paraId="A6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При этом проблемными останутся такие вопросы как </w:t>
      </w:r>
      <w:r>
        <w:rPr>
          <w:rFonts w:ascii="Times New Roman" w:hAnsi="Times New Roman"/>
          <w:sz w:val="28"/>
        </w:rPr>
        <w:t>структурное несоответствие спроса и предложения рабочей силы, недостаток кадров необходимой квалификации, присутствие на рынке труда значительного числа граждан, испытывающих трудности в поиске подходящей работы. Решению проблемных вопросов будут способствовать меры по повышению эффективности функционирования рынка труда, ориентированные на повышение качества и доступности трудовых ресурсов, сохранение численности занятого населения, обеспечение экономики и социальной сферы необходимыми кадрами.</w:t>
      </w:r>
    </w:p>
    <w:p w14:paraId="A7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28. Прогнозируется, что уровень регистрируемой безработицы с отметки 1,1</w:t>
      </w:r>
      <w:r>
        <w:rPr>
          <w:rFonts w:ascii="Times New Roman" w:hAnsi="Times New Roman"/>
          <w:b w:val="1"/>
          <w:sz w:val="28"/>
        </w:rPr>
        <w:t> </w:t>
      </w:r>
      <w:r>
        <w:rPr>
          <w:rFonts w:ascii="Times New Roman" w:hAnsi="Times New Roman"/>
          <w:color w:val="000000"/>
          <w:sz w:val="28"/>
        </w:rPr>
        <w:t>процента в 2022 году в долгосрочной перспективе снизится до 0,5 процента.</w:t>
      </w:r>
      <w:r>
        <w:rPr>
          <w:rFonts w:ascii="Times New Roman" w:hAnsi="Times New Roman"/>
          <w:color w:val="604A7B"/>
          <w:sz w:val="28"/>
        </w:rPr>
        <w:t xml:space="preserve"> </w:t>
      </w:r>
      <w:r>
        <w:rPr>
          <w:rFonts w:ascii="Times New Roman" w:hAnsi="Times New Roman"/>
          <w:color w:val="000000"/>
          <w:sz w:val="28"/>
        </w:rPr>
        <w:t>Этому будут способствовать меры по повышению эффективности функционирования рынка труда, ориентированные на повышение качества и доступности государственных услуг в сфере занятости населения, в том числе в электронном виде, оптимизацию управления системой занятости на региональном и межрегиональном уровнях.</w:t>
      </w:r>
    </w:p>
    <w:p w14:paraId="A8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29. Ежегодный темп роста заработной платы и среднемесячного дохода от трудовой деятельности составит около 106,6–108,6 процента. В номинальном значении среднемесячная заработная плата вырастет к 2035 году в 4,3 раза и составит 511,7 тысячи рублей, в то вр</w:t>
      </w:r>
      <w:r>
        <w:rPr>
          <w:rFonts w:ascii="Times New Roman" w:hAnsi="Times New Roman"/>
          <w:color w:val="000000"/>
          <w:sz w:val="28"/>
        </w:rPr>
        <w:t>емя как доход от трудовой деятельности вырастет до 346,7 тысячи рублей. На протяжении всего прогнозного периода предполагается стабильный рост реальной заработной платы, который за период 2024–2042 годов составит 181,7 процента.</w:t>
      </w:r>
    </w:p>
    <w:p w14:paraId="A900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30. Темп роста фонда начисленной заработной платы в среднем составит 108,0 процента. К концу прогнозного периода фонд начисленной заработной платы составит 752,2 млрд рублей, увеличившись относительно 2023 года в 4,4</w:t>
      </w:r>
      <w:r>
        <w:rPr>
          <w:rFonts w:ascii="Times New Roman" w:hAnsi="Times New Roman"/>
          <w:b w:val="1"/>
          <w:sz w:val="28"/>
        </w:rPr>
        <w:t> </w:t>
      </w:r>
      <w:r>
        <w:rPr>
          <w:rFonts w:ascii="Times New Roman" w:hAnsi="Times New Roman"/>
          <w:color w:val="000000"/>
          <w:sz w:val="28"/>
        </w:rPr>
        <w:t>раза.</w:t>
      </w:r>
    </w:p>
    <w:p w14:paraId="AA00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spacing w:val="0"/>
          <w:sz w:val="20"/>
        </w:rPr>
      </w:pPr>
      <w:r>
        <w:rPr>
          <w:rFonts w:ascii="Times New Roman" w:hAnsi="Times New Roman"/>
          <w:color w:val="000000"/>
          <w:sz w:val="28"/>
        </w:rPr>
        <w:t>31. Прогноз потребности в привлечении иностранных работников по отдельным видам экономической деятельности в Камчатский край представлен в таблице.</w:t>
      </w:r>
    </w:p>
    <w:p w14:paraId="AB000000">
      <w:pPr>
        <w:pStyle w:val="Style_2"/>
        <w:widowControl w:val="0"/>
        <w:tabs>
          <w:tab w:leader="none" w:pos="567" w:val="left"/>
          <w:tab w:leader="none" w:pos="708" w:val="clear"/>
        </w:tabs>
        <w:spacing w:after="0" w:before="0" w:line="240" w:lineRule="auto"/>
        <w:ind w:firstLine="709" w:left="0" w:right="0"/>
        <w:jc w:val="both"/>
      </w:pPr>
    </w:p>
    <w:tbl>
      <w:tblPr>
        <w:tblStyle w:val="Style_1"/>
        <w:tblInd w:type="dxa" w:w="0"/>
        <w:tblLayout w:type="fixed"/>
        <w:tblCellMar>
          <w:top w:type="dxa" w:w="0"/>
          <w:left w:type="dxa" w:w="108"/>
          <w:bottom w:type="dxa" w:w="0"/>
          <w:right w:type="dxa" w:w="108"/>
        </w:tblCellMar>
      </w:tblPr>
      <w:tblGrid>
        <w:gridCol w:w="560"/>
        <w:gridCol w:w="2454"/>
        <w:gridCol w:w="762"/>
        <w:gridCol w:w="765"/>
        <w:gridCol w:w="720"/>
        <w:gridCol w:w="750"/>
        <w:gridCol w:w="720"/>
        <w:gridCol w:w="735"/>
        <w:gridCol w:w="735"/>
        <w:gridCol w:w="705"/>
        <w:gridCol w:w="735"/>
      </w:tblGrid>
      <w:tr>
        <w:trPr>
          <w:trHeight w:hRule="atLeast" w:val="200"/>
        </w:trPr>
        <w:tc>
          <w:tcPr>
            <w:tcW w:type="dxa" w:w="560"/>
            <w:vMerge w:val="restart"/>
            <w:tcBorders>
              <w:top w:color="000000" w:sz="4" w:val="single"/>
              <w:left w:color="000000" w:sz="4" w:val="single"/>
              <w:bottom w:color="000000" w:sz="4" w:val="single"/>
            </w:tcBorders>
            <w:tcMar>
              <w:top w:type="dxa" w:w="0"/>
              <w:left w:type="dxa" w:w="108"/>
              <w:bottom w:type="dxa" w:w="0"/>
              <w:right w:type="dxa" w:w="108"/>
            </w:tcMar>
            <w:vAlign w:val="center"/>
          </w:tcPr>
          <w:p w14:paraId="AC000000">
            <w:pPr>
              <w:pStyle w:val="Style_2"/>
              <w:widowControl w:val="0"/>
              <w:spacing w:after="0" w:line="240" w:lineRule="auto"/>
              <w:ind w:firstLine="0" w:left="0" w:right="0"/>
              <w:jc w:val="center"/>
              <w:rPr>
                <w:rFonts w:ascii="Times New Roman" w:hAnsi="Times New Roman"/>
                <w:spacing w:val="0"/>
                <w:sz w:val="20"/>
              </w:rPr>
            </w:pPr>
            <w:r>
              <w:rPr>
                <w:rFonts w:ascii="Times New Roman" w:hAnsi="Times New Roman"/>
                <w:spacing w:val="0"/>
                <w:sz w:val="20"/>
              </w:rPr>
              <w:t>№</w:t>
            </w:r>
          </w:p>
          <w:p w14:paraId="AD000000">
            <w:pPr>
              <w:pStyle w:val="Style_2"/>
              <w:widowControl w:val="0"/>
              <w:spacing w:after="0" w:line="240" w:lineRule="auto"/>
              <w:ind w:firstLine="0" w:left="0" w:right="0"/>
              <w:jc w:val="center"/>
              <w:rPr>
                <w:rFonts w:ascii="Times New Roman" w:hAnsi="Times New Roman"/>
                <w:spacing w:val="0"/>
                <w:sz w:val="20"/>
              </w:rPr>
            </w:pPr>
            <w:r>
              <w:rPr>
                <w:rFonts w:ascii="Times New Roman" w:hAnsi="Times New Roman"/>
                <w:spacing w:val="0"/>
                <w:sz w:val="20"/>
              </w:rPr>
              <w:t>п/п</w:t>
            </w:r>
          </w:p>
        </w:tc>
        <w:tc>
          <w:tcPr>
            <w:tcW w:type="dxa" w:w="2454"/>
            <w:vMerge w:val="restart"/>
            <w:tcBorders>
              <w:top w:color="000000" w:sz="4" w:val="single"/>
              <w:left w:color="000000" w:sz="4" w:val="single"/>
              <w:bottom w:color="000000" w:sz="4" w:val="single"/>
            </w:tcBorders>
            <w:tcMar>
              <w:top w:type="dxa" w:w="0"/>
              <w:left w:type="dxa" w:w="108"/>
              <w:bottom w:type="dxa" w:w="0"/>
              <w:right w:type="dxa" w:w="108"/>
            </w:tcMar>
            <w:vAlign w:val="center"/>
          </w:tcPr>
          <w:p w14:paraId="AE000000">
            <w:pPr>
              <w:ind/>
              <w:jc w:val="center"/>
              <w:rPr>
                <w:rFonts w:ascii="Times New Roman" w:hAnsi="Times New Roman"/>
                <w:spacing w:val="0"/>
                <w:sz w:val="20"/>
              </w:rPr>
            </w:pPr>
            <w:r>
              <w:rPr>
                <w:rStyle w:val="Style_2_ch"/>
                <w:rFonts w:ascii="Times New Roman" w:hAnsi="Times New Roman"/>
                <w:spacing w:val="0"/>
                <w:sz w:val="20"/>
              </w:rPr>
              <w:t>Вид деятельности</w:t>
            </w:r>
          </w:p>
        </w:tc>
        <w:tc>
          <w:tcPr>
            <w:tcW w:type="dxa" w:w="6627"/>
            <w:gridSpan w:val="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F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Человек</w:t>
            </w:r>
          </w:p>
        </w:tc>
      </w:tr>
      <w:tr>
        <w:trPr>
          <w:trHeight w:hRule="atLeast" w:val="222"/>
        </w:trPr>
        <w:tc>
          <w:tcPr>
            <w:tcW w:type="dxa" w:w="560"/>
            <w:gridSpan w:val="1"/>
            <w:vMerge w:val="continue"/>
            <w:tcBorders>
              <w:top w:color="000000" w:sz="4" w:val="single"/>
              <w:left w:color="000000" w:sz="4" w:val="single"/>
              <w:bottom w:color="000000" w:sz="4" w:val="single"/>
            </w:tcBorders>
            <w:tcMar>
              <w:top w:type="dxa" w:w="0"/>
              <w:left w:type="dxa" w:w="108"/>
              <w:bottom w:type="dxa" w:w="0"/>
              <w:right w:type="dxa" w:w="108"/>
            </w:tcMar>
            <w:vAlign w:val="center"/>
          </w:tcPr>
          <w:p/>
        </w:tc>
        <w:tc>
          <w:tcPr>
            <w:tcW w:type="dxa" w:w="2454"/>
            <w:gridSpan w:val="1"/>
            <w:vMerge w:val="continue"/>
            <w:tcBorders>
              <w:top w:color="000000" w:sz="4" w:val="single"/>
              <w:left w:color="000000" w:sz="4" w:val="single"/>
              <w:bottom w:color="000000" w:sz="4" w:val="single"/>
            </w:tcBorders>
            <w:tcMar>
              <w:top w:type="dxa" w:w="0"/>
              <w:left w:type="dxa" w:w="108"/>
              <w:bottom w:type="dxa" w:w="0"/>
              <w:right w:type="dxa" w:w="108"/>
            </w:tcMar>
            <w:vAlign w:val="center"/>
          </w:tcPr>
          <w:p/>
        </w:tc>
        <w:tc>
          <w:tcPr>
            <w:tcW w:type="dxa" w:w="762"/>
            <w:tcBorders>
              <w:top w:color="000000" w:sz="6" w:val="single"/>
              <w:left w:color="000000" w:sz="4" w:val="single"/>
              <w:bottom w:color="000000" w:sz="4" w:val="single"/>
            </w:tcBorders>
            <w:tcMar>
              <w:top w:type="dxa" w:w="0"/>
              <w:left w:type="dxa" w:w="108"/>
              <w:bottom w:type="dxa" w:w="0"/>
              <w:right w:type="dxa" w:w="108"/>
            </w:tcMar>
          </w:tcPr>
          <w:p w14:paraId="B0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2022</w:t>
            </w:r>
          </w:p>
        </w:tc>
        <w:tc>
          <w:tcPr>
            <w:tcW w:type="dxa" w:w="765"/>
            <w:tcBorders>
              <w:top w:color="000000" w:sz="6" w:val="single"/>
              <w:left w:color="000000" w:sz="4" w:val="single"/>
              <w:bottom w:color="000000" w:sz="4" w:val="single"/>
            </w:tcBorders>
            <w:tcMar>
              <w:top w:type="dxa" w:w="0"/>
              <w:left w:type="dxa" w:w="108"/>
              <w:bottom w:type="dxa" w:w="0"/>
              <w:right w:type="dxa" w:w="108"/>
            </w:tcMar>
          </w:tcPr>
          <w:p w14:paraId="B1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2023</w:t>
            </w:r>
          </w:p>
        </w:tc>
        <w:tc>
          <w:tcPr>
            <w:tcW w:type="dxa" w:w="720"/>
            <w:tcBorders>
              <w:top w:color="000000" w:sz="6" w:val="single"/>
              <w:left w:color="000000" w:sz="4" w:val="single"/>
              <w:bottom w:color="000000" w:sz="4" w:val="single"/>
            </w:tcBorders>
            <w:tcMar>
              <w:top w:type="dxa" w:w="0"/>
              <w:left w:type="dxa" w:w="108"/>
              <w:bottom w:type="dxa" w:w="0"/>
              <w:right w:type="dxa" w:w="108"/>
            </w:tcMar>
          </w:tcPr>
          <w:p w14:paraId="B2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2024</w:t>
            </w:r>
          </w:p>
        </w:tc>
        <w:tc>
          <w:tcPr>
            <w:tcW w:type="dxa" w:w="750"/>
            <w:tcBorders>
              <w:top w:color="000000" w:sz="6" w:val="single"/>
              <w:left w:color="000000" w:sz="4" w:val="single"/>
              <w:bottom w:color="000000" w:sz="4" w:val="single"/>
            </w:tcBorders>
            <w:tcMar>
              <w:top w:type="dxa" w:w="0"/>
              <w:left w:type="dxa" w:w="108"/>
              <w:bottom w:type="dxa" w:w="0"/>
              <w:right w:type="dxa" w:w="108"/>
            </w:tcMar>
          </w:tcPr>
          <w:p w14:paraId="B3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2025</w:t>
            </w:r>
          </w:p>
        </w:tc>
        <w:tc>
          <w:tcPr>
            <w:tcW w:type="dxa" w:w="720"/>
            <w:tcBorders>
              <w:top w:color="000000" w:sz="6" w:val="single"/>
              <w:left w:color="000000" w:sz="4" w:val="single"/>
              <w:bottom w:color="000000" w:sz="4" w:val="single"/>
            </w:tcBorders>
            <w:tcMar>
              <w:top w:type="dxa" w:w="0"/>
              <w:left w:type="dxa" w:w="108"/>
              <w:bottom w:type="dxa" w:w="0"/>
              <w:right w:type="dxa" w:w="108"/>
            </w:tcMar>
          </w:tcPr>
          <w:p w14:paraId="B4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2026</w:t>
            </w:r>
          </w:p>
        </w:tc>
        <w:tc>
          <w:tcPr>
            <w:tcW w:type="dxa" w:w="735"/>
            <w:tcBorders>
              <w:top w:color="000000" w:sz="6" w:val="single"/>
              <w:left w:color="000000" w:sz="4" w:val="single"/>
              <w:bottom w:color="000000" w:sz="4" w:val="single"/>
            </w:tcBorders>
            <w:tcMar>
              <w:top w:type="dxa" w:w="0"/>
              <w:left w:type="dxa" w:w="108"/>
              <w:bottom w:type="dxa" w:w="0"/>
              <w:right w:type="dxa" w:w="108"/>
            </w:tcMar>
          </w:tcPr>
          <w:p w14:paraId="B5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2027</w:t>
            </w:r>
          </w:p>
        </w:tc>
        <w:tc>
          <w:tcPr>
            <w:tcW w:type="dxa" w:w="735"/>
            <w:tcBorders>
              <w:top w:color="000000" w:sz="6" w:val="single"/>
              <w:left w:color="000000" w:sz="4" w:val="single"/>
              <w:bottom w:color="000000" w:sz="4" w:val="single"/>
            </w:tcBorders>
            <w:tcMar>
              <w:top w:type="dxa" w:w="0"/>
              <w:left w:type="dxa" w:w="108"/>
              <w:bottom w:type="dxa" w:w="0"/>
              <w:right w:type="dxa" w:w="108"/>
            </w:tcMar>
          </w:tcPr>
          <w:p w14:paraId="B6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2030</w:t>
            </w:r>
          </w:p>
        </w:tc>
        <w:tc>
          <w:tcPr>
            <w:tcW w:type="dxa" w:w="705"/>
            <w:tcBorders>
              <w:top w:color="000000" w:sz="6" w:val="single"/>
              <w:left w:color="000000" w:sz="4" w:val="single"/>
              <w:bottom w:color="000000" w:sz="4" w:val="single"/>
              <w:right w:color="000000" w:sz="6" w:val="single"/>
            </w:tcBorders>
            <w:tcMar>
              <w:top w:type="dxa" w:w="0"/>
              <w:left w:type="dxa" w:w="108"/>
              <w:bottom w:type="dxa" w:w="0"/>
              <w:right w:type="dxa" w:w="108"/>
            </w:tcMar>
          </w:tcPr>
          <w:p w14:paraId="B7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2035</w:t>
            </w:r>
          </w:p>
        </w:tc>
        <w:tc>
          <w:tcPr>
            <w:tcW w:type="dxa" w:w="7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8000000">
            <w:pPr>
              <w:pStyle w:val="Style_2"/>
              <w:widowControl w:val="0"/>
              <w:spacing w:line="240" w:lineRule="auto"/>
              <w:ind w:firstLine="0" w:left="0" w:right="0"/>
              <w:jc w:val="center"/>
              <w:rPr>
                <w:rFonts w:ascii="Times New Roman" w:hAnsi="Times New Roman"/>
                <w:spacing w:val="0"/>
                <w:sz w:val="20"/>
              </w:rPr>
            </w:pPr>
            <w:r>
              <w:rPr>
                <w:rFonts w:ascii="Times New Roman" w:hAnsi="Times New Roman"/>
                <w:spacing w:val="0"/>
                <w:sz w:val="20"/>
              </w:rPr>
              <w:t>2042</w:t>
            </w:r>
          </w:p>
        </w:tc>
      </w:tr>
    </w:tbl>
    <w:p w14:paraId="B9000000">
      <w:pPr>
        <w:pStyle w:val="Style_2"/>
        <w:spacing w:after="0" w:before="0"/>
        <w:ind/>
        <w:rPr>
          <w:rFonts w:ascii="Times New Roman" w:hAnsi="Times New Roman"/>
          <w:sz w:val="2"/>
        </w:rPr>
      </w:pPr>
    </w:p>
    <w:tbl>
      <w:tblPr>
        <w:tblStyle w:val="Style_1"/>
        <w:tblInd w:type="dxa" w:w="0"/>
        <w:tblLayout w:type="fixed"/>
        <w:tblCellMar>
          <w:top w:type="dxa" w:w="0"/>
          <w:left w:type="dxa" w:w="108"/>
          <w:bottom w:type="dxa" w:w="0"/>
          <w:right w:type="dxa" w:w="108"/>
        </w:tblCellMar>
      </w:tblPr>
      <w:tblGrid>
        <w:gridCol w:w="555"/>
        <w:gridCol w:w="2467"/>
        <w:gridCol w:w="750"/>
        <w:gridCol w:w="750"/>
        <w:gridCol w:w="750"/>
        <w:gridCol w:w="735"/>
        <w:gridCol w:w="731"/>
        <w:gridCol w:w="733"/>
        <w:gridCol w:w="731"/>
        <w:gridCol w:w="737"/>
        <w:gridCol w:w="702"/>
      </w:tblGrid>
      <w:tr>
        <w:trPr>
          <w:trHeight w:hRule="exact" w:val="284"/>
        </w:trPr>
        <w:tc>
          <w:tcPr>
            <w:tcW w:type="dxa" w:w="555"/>
            <w:tcBorders>
              <w:top w:color="000000" w:sz="4" w:val="single"/>
              <w:left w:color="000000" w:sz="4" w:val="single"/>
              <w:bottom w:color="000000" w:sz="4" w:val="single"/>
            </w:tcBorders>
            <w:tcMar>
              <w:top w:type="dxa" w:w="0"/>
              <w:left w:type="dxa" w:w="108"/>
              <w:bottom w:type="dxa" w:w="0"/>
              <w:right w:type="dxa" w:w="108"/>
            </w:tcMar>
          </w:tcPr>
          <w:p w14:paraId="BA000000">
            <w:pPr>
              <w:pStyle w:val="Style_2"/>
              <w:widowControl w:val="0"/>
              <w:spacing w:after="0" w:before="0" w:line="240" w:lineRule="auto"/>
              <w:ind w:firstLine="0" w:left="0" w:right="0"/>
              <w:jc w:val="center"/>
            </w:pPr>
            <w:r>
              <w:rPr>
                <w:rFonts w:ascii="Times New Roman" w:hAnsi="Times New Roman"/>
                <w:spacing w:val="0"/>
                <w:sz w:val="20"/>
              </w:rPr>
              <w:t>1</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00000">
            <w:pPr>
              <w:pStyle w:val="Style_2"/>
              <w:widowControl w:val="0"/>
              <w:spacing w:after="0" w:before="0" w:line="240" w:lineRule="auto"/>
              <w:ind w:firstLine="0" w:left="0" w:right="0"/>
              <w:jc w:val="center"/>
            </w:pPr>
            <w:r>
              <w:rPr>
                <w:rFonts w:ascii="Times New Roman" w:hAnsi="Times New Roman"/>
                <w:spacing w:val="0"/>
                <w:sz w:val="20"/>
              </w:rPr>
              <w:t>2</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00000">
            <w:pPr>
              <w:pStyle w:val="Style_2"/>
              <w:widowControl w:val="0"/>
              <w:spacing w:after="0" w:before="0" w:line="240" w:lineRule="auto"/>
              <w:ind w:firstLine="0" w:left="0" w:right="0"/>
              <w:jc w:val="center"/>
            </w:pPr>
            <w:r>
              <w:rPr>
                <w:rFonts w:ascii="Times New Roman" w:hAnsi="Times New Roman"/>
                <w:spacing w:val="0"/>
                <w:sz w:val="20"/>
              </w:rPr>
              <w:t>3</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00000">
            <w:pPr>
              <w:pStyle w:val="Style_2"/>
              <w:widowControl w:val="0"/>
              <w:spacing w:after="0" w:before="0" w:line="240" w:lineRule="auto"/>
              <w:ind w:firstLine="0" w:left="0" w:right="0"/>
              <w:jc w:val="center"/>
            </w:pPr>
            <w:r>
              <w:rPr>
                <w:rFonts w:ascii="Times New Roman" w:hAnsi="Times New Roman"/>
                <w:spacing w:val="0"/>
                <w:sz w:val="20"/>
              </w:rPr>
              <w:t>4</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00000">
            <w:pPr>
              <w:pStyle w:val="Style_2"/>
              <w:widowControl w:val="0"/>
              <w:spacing w:after="0" w:before="0" w:line="240" w:lineRule="auto"/>
              <w:ind w:firstLine="0" w:left="0" w:right="0"/>
              <w:jc w:val="center"/>
            </w:pPr>
            <w:r>
              <w:rPr>
                <w:rFonts w:ascii="Times New Roman" w:hAnsi="Times New Roman"/>
                <w:spacing w:val="0"/>
                <w:sz w:val="20"/>
              </w:rPr>
              <w:t>5</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00000">
            <w:pPr>
              <w:pStyle w:val="Style_2"/>
              <w:widowControl w:val="0"/>
              <w:spacing w:after="0" w:before="0" w:line="240" w:lineRule="auto"/>
              <w:ind w:firstLine="0" w:left="0" w:right="0"/>
              <w:jc w:val="center"/>
            </w:pPr>
            <w:r>
              <w:rPr>
                <w:rFonts w:ascii="Times New Roman" w:hAnsi="Times New Roman"/>
                <w:spacing w:val="0"/>
                <w:sz w:val="20"/>
              </w:rPr>
              <w:t>6</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00000">
            <w:pPr>
              <w:pStyle w:val="Style_2"/>
              <w:widowControl w:val="0"/>
              <w:spacing w:after="0" w:before="0" w:line="240" w:lineRule="auto"/>
              <w:ind w:firstLine="0" w:left="0" w:right="0"/>
              <w:jc w:val="center"/>
            </w:pPr>
            <w:r>
              <w:rPr>
                <w:rFonts w:ascii="Times New Roman" w:hAnsi="Times New Roman"/>
                <w:spacing w:val="0"/>
                <w:sz w:val="20"/>
              </w:rPr>
              <w:t>7</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00000">
            <w:pPr>
              <w:pStyle w:val="Style_2"/>
              <w:widowControl w:val="0"/>
              <w:spacing w:after="0" w:before="0" w:line="240" w:lineRule="auto"/>
              <w:ind w:firstLine="0" w:left="0" w:right="0"/>
              <w:jc w:val="center"/>
            </w:pPr>
            <w:r>
              <w:rPr>
                <w:rFonts w:ascii="Times New Roman" w:hAnsi="Times New Roman"/>
                <w:spacing w:val="0"/>
                <w:sz w:val="20"/>
              </w:rPr>
              <w:t>8</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00000">
            <w:pPr>
              <w:pStyle w:val="Style_2"/>
              <w:widowControl w:val="0"/>
              <w:spacing w:after="0" w:before="0" w:line="240" w:lineRule="auto"/>
              <w:ind w:firstLine="0" w:left="0" w:right="0"/>
              <w:jc w:val="center"/>
            </w:pPr>
            <w:r>
              <w:rPr>
                <w:rFonts w:ascii="Times New Roman" w:hAnsi="Times New Roman"/>
                <w:spacing w:val="0"/>
                <w:sz w:val="20"/>
              </w:rPr>
              <w:t>9</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0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02"/>
            <w:tcBorders>
              <w:top w:color="000000" w:sz="4" w:val="single"/>
              <w:left w:color="000000" w:sz="4" w:val="single"/>
              <w:bottom w:color="000000" w:sz="6" w:val="single"/>
              <w:right w:color="000000" w:sz="4" w:val="single"/>
            </w:tcBorders>
            <w:tcMar>
              <w:top w:type="dxa" w:w="0"/>
              <w:left w:type="dxa" w:w="108"/>
              <w:bottom w:type="dxa" w:w="0"/>
              <w:right w:type="dxa" w:w="108"/>
            </w:tcMar>
          </w:tcPr>
          <w:p w14:paraId="C4000000">
            <w:pPr>
              <w:pStyle w:val="Style_2"/>
              <w:widowControl w:val="0"/>
              <w:spacing w:after="0" w:before="0" w:line="240" w:lineRule="auto"/>
              <w:ind w:firstLine="0" w:left="0" w:right="0"/>
              <w:jc w:val="center"/>
            </w:pPr>
            <w:r>
              <w:rPr>
                <w:rFonts w:ascii="Times New Roman" w:hAnsi="Times New Roman"/>
                <w:spacing w:val="0"/>
                <w:sz w:val="20"/>
              </w:rPr>
              <w:t>11</w:t>
            </w:r>
          </w:p>
        </w:tc>
      </w:tr>
      <w:tr>
        <w:trPr>
          <w:trHeight w:hRule="atLeast" w:val="360"/>
        </w:trPr>
        <w:tc>
          <w:tcPr>
            <w:tcW w:type="dxa" w:w="555"/>
            <w:tcBorders>
              <w:left w:color="000000" w:sz="4" w:val="single"/>
              <w:bottom w:color="000000" w:sz="4" w:val="single"/>
            </w:tcBorders>
            <w:tcMar>
              <w:top w:type="dxa" w:w="0"/>
              <w:left w:type="dxa" w:w="108"/>
              <w:bottom w:type="dxa" w:w="0"/>
              <w:right w:type="dxa" w:w="108"/>
            </w:tcMar>
            <w:vAlign w:val="center"/>
          </w:tcPr>
          <w:p w14:paraId="C5000000">
            <w:pPr>
              <w:pStyle w:val="Style_2"/>
              <w:widowControl w:val="0"/>
              <w:spacing w:after="0" w:before="0" w:line="240" w:lineRule="auto"/>
              <w:ind w:firstLine="0" w:left="0" w:right="0"/>
              <w:jc w:val="center"/>
            </w:pPr>
            <w:r>
              <w:rPr>
                <w:rFonts w:ascii="Times New Roman" w:hAnsi="Times New Roman"/>
                <w:spacing w:val="0"/>
                <w:sz w:val="20"/>
              </w:rPr>
              <w:t>1.</w:t>
            </w:r>
          </w:p>
        </w:tc>
        <w:tc>
          <w:tcPr>
            <w:tcW w:type="dxa" w:w="2467"/>
            <w:tcBorders>
              <w:left w:color="000000" w:sz="4" w:val="single"/>
              <w:bottom w:color="000000" w:sz="4" w:val="single"/>
              <w:right w:color="000000" w:sz="4" w:val="single"/>
            </w:tcBorders>
            <w:tcMar>
              <w:top w:type="dxa" w:w="0"/>
              <w:left w:type="dxa" w:w="108"/>
              <w:bottom w:type="dxa" w:w="0"/>
              <w:right w:type="dxa" w:w="108"/>
            </w:tcMar>
            <w:vAlign w:val="center"/>
          </w:tcPr>
          <w:p w14:paraId="C6000000">
            <w:pPr>
              <w:pStyle w:val="Style_2"/>
              <w:widowControl w:val="0"/>
              <w:spacing w:after="0" w:before="0" w:line="240" w:lineRule="auto"/>
              <w:ind w:firstLine="0" w:left="0" w:right="0"/>
              <w:jc w:val="left"/>
            </w:pPr>
            <w:r>
              <w:rPr>
                <w:rFonts w:ascii="Times New Roman" w:hAnsi="Times New Roman"/>
                <w:spacing w:val="0"/>
                <w:sz w:val="20"/>
              </w:rPr>
              <w:t>Сельское хозяйство, охота, лесное хозяйство, рыболовство и рыбоводство</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pStyle w:val="Style_2"/>
              <w:widowControl w:val="0"/>
              <w:spacing w:after="0" w:before="0" w:line="240" w:lineRule="auto"/>
              <w:ind w:firstLine="0" w:left="0" w:right="0"/>
              <w:jc w:val="center"/>
            </w:pPr>
            <w:r>
              <w:rPr>
                <w:rFonts w:ascii="Times New Roman" w:hAnsi="Times New Roman"/>
                <w:spacing w:val="0"/>
                <w:sz w:val="20"/>
              </w:rPr>
              <w:t>400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00000">
            <w:pPr>
              <w:pStyle w:val="Style_2"/>
              <w:widowControl w:val="0"/>
              <w:spacing w:after="0" w:before="0" w:line="240" w:lineRule="auto"/>
              <w:ind w:firstLine="0" w:left="0" w:right="0"/>
              <w:jc w:val="center"/>
            </w:pPr>
            <w:r>
              <w:rPr>
                <w:rFonts w:ascii="Times New Roman" w:hAnsi="Times New Roman"/>
                <w:spacing w:val="0"/>
                <w:sz w:val="20"/>
              </w:rPr>
              <w:t>400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pStyle w:val="Style_2"/>
              <w:widowControl w:val="0"/>
              <w:spacing w:after="0" w:before="0" w:line="240" w:lineRule="auto"/>
              <w:ind w:firstLine="0" w:left="0" w:right="0"/>
              <w:jc w:val="center"/>
            </w:pPr>
            <w:r>
              <w:rPr>
                <w:rFonts w:ascii="Times New Roman" w:hAnsi="Times New Roman"/>
                <w:spacing w:val="0"/>
                <w:sz w:val="20"/>
              </w:rPr>
              <w:t>400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pStyle w:val="Style_2"/>
              <w:widowControl w:val="0"/>
              <w:spacing w:after="0" w:before="0" w:line="240" w:lineRule="auto"/>
              <w:ind w:firstLine="0" w:left="0" w:right="0"/>
              <w:jc w:val="center"/>
            </w:pPr>
            <w:r>
              <w:rPr>
                <w:rFonts w:ascii="Times New Roman" w:hAnsi="Times New Roman"/>
                <w:spacing w:val="0"/>
                <w:sz w:val="20"/>
              </w:rPr>
              <w:t>410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pStyle w:val="Style_2"/>
              <w:spacing w:after="0" w:before="0"/>
              <w:ind w:firstLine="0" w:left="0" w:right="0"/>
              <w:jc w:val="center"/>
            </w:pPr>
            <w:r>
              <w:rPr>
                <w:rFonts w:ascii="Times New Roman" w:hAnsi="Times New Roman"/>
                <w:spacing w:val="0"/>
                <w:sz w:val="20"/>
              </w:rPr>
              <w:t>420</w:t>
            </w:r>
          </w:p>
        </w:tc>
        <w:tc>
          <w:tcPr>
            <w:tcW w:type="dxa" w:w="733"/>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C000000">
            <w:pPr>
              <w:pStyle w:val="Style_2"/>
              <w:spacing w:after="0" w:before="0"/>
              <w:ind w:firstLine="0" w:left="0" w:right="0"/>
              <w:jc w:val="center"/>
            </w:pPr>
            <w:r>
              <w:rPr>
                <w:rFonts w:ascii="Times New Roman" w:hAnsi="Times New Roman"/>
                <w:spacing w:val="0"/>
                <w:sz w:val="20"/>
              </w:rPr>
              <w:t>420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pStyle w:val="Style_2"/>
              <w:widowControl w:val="0"/>
              <w:spacing w:after="0" w:before="0" w:line="240" w:lineRule="auto"/>
              <w:ind w:firstLine="0" w:left="0" w:right="0"/>
              <w:jc w:val="center"/>
            </w:pPr>
            <w:r>
              <w:rPr>
                <w:rFonts w:ascii="Times New Roman" w:hAnsi="Times New Roman"/>
                <w:spacing w:val="0"/>
                <w:sz w:val="20"/>
              </w:rPr>
              <w:t>440</w:t>
            </w:r>
          </w:p>
        </w:tc>
        <w:tc>
          <w:tcPr>
            <w:tcW w:type="dxa" w:w="737"/>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E000000">
            <w:pPr>
              <w:pStyle w:val="Style_2"/>
              <w:widowControl w:val="0"/>
              <w:spacing w:after="0" w:before="0" w:line="240" w:lineRule="auto"/>
              <w:ind w:firstLine="0" w:left="0" w:right="0"/>
              <w:jc w:val="center"/>
            </w:pPr>
            <w:r>
              <w:rPr>
                <w:rFonts w:ascii="Times New Roman" w:hAnsi="Times New Roman"/>
                <w:spacing w:val="0"/>
                <w:sz w:val="20"/>
              </w:rPr>
              <w:t>440</w:t>
            </w:r>
          </w:p>
        </w:tc>
        <w:tc>
          <w:tcPr>
            <w:tcW w:type="dxa" w:w="70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00000">
            <w:pPr>
              <w:pStyle w:val="Style_2"/>
              <w:widowControl w:val="0"/>
              <w:spacing w:after="0" w:before="0" w:line="240" w:lineRule="auto"/>
              <w:ind w:firstLine="0" w:left="0" w:right="0"/>
              <w:jc w:val="center"/>
            </w:pPr>
            <w:r>
              <w:rPr>
                <w:rFonts w:ascii="Times New Roman" w:hAnsi="Times New Roman"/>
                <w:spacing w:val="0"/>
                <w:sz w:val="20"/>
              </w:rPr>
              <w:t>400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D0000000">
            <w:pPr>
              <w:pStyle w:val="Style_2"/>
              <w:widowControl w:val="0"/>
              <w:spacing w:after="0" w:before="0" w:line="240" w:lineRule="auto"/>
              <w:ind w:firstLine="0" w:left="0" w:right="0"/>
              <w:jc w:val="center"/>
            </w:pPr>
            <w:r>
              <w:rPr>
                <w:rFonts w:ascii="Times New Roman" w:hAnsi="Times New Roman"/>
                <w:spacing w:val="0"/>
                <w:sz w:val="20"/>
              </w:rPr>
              <w:t>2.</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pStyle w:val="Style_2"/>
              <w:widowControl w:val="0"/>
              <w:spacing w:after="0" w:before="0" w:line="240" w:lineRule="auto"/>
              <w:ind w:firstLine="0" w:left="0" w:right="0"/>
              <w:jc w:val="left"/>
            </w:pPr>
            <w:r>
              <w:rPr>
                <w:rFonts w:ascii="Times New Roman" w:hAnsi="Times New Roman"/>
                <w:spacing w:val="0"/>
                <w:sz w:val="20"/>
              </w:rPr>
              <w:t>Добыча полезных ископаемых</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pStyle w:val="Style_2"/>
              <w:widowControl w:val="0"/>
              <w:spacing w:after="0" w:before="0" w:line="240" w:lineRule="auto"/>
              <w:ind w:firstLine="0" w:left="0" w:right="0"/>
              <w:jc w:val="center"/>
            </w:pPr>
            <w:r>
              <w:rPr>
                <w:rFonts w:ascii="Times New Roman" w:hAnsi="Times New Roman"/>
                <w:spacing w:val="0"/>
                <w:sz w:val="20"/>
              </w:rPr>
              <w:t>125</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pStyle w:val="Style_2"/>
              <w:widowControl w:val="0"/>
              <w:spacing w:after="0" w:before="0" w:line="240" w:lineRule="auto"/>
              <w:ind w:firstLine="0" w:left="0" w:right="0"/>
              <w:jc w:val="center"/>
            </w:pPr>
            <w:r>
              <w:rPr>
                <w:rFonts w:ascii="Times New Roman" w:hAnsi="Times New Roman"/>
                <w:spacing w:val="0"/>
                <w:sz w:val="20"/>
              </w:rPr>
              <w:t>130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pStyle w:val="Style_2"/>
              <w:widowControl w:val="0"/>
              <w:spacing w:after="0" w:before="0" w:line="240" w:lineRule="auto"/>
              <w:ind w:firstLine="0" w:left="0" w:right="0"/>
              <w:jc w:val="center"/>
            </w:pPr>
            <w:r>
              <w:rPr>
                <w:rFonts w:ascii="Times New Roman" w:hAnsi="Times New Roman"/>
                <w:spacing w:val="0"/>
                <w:sz w:val="20"/>
              </w:rPr>
              <w:t>140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pStyle w:val="Style_2"/>
              <w:spacing w:after="0" w:before="0"/>
              <w:ind w:firstLine="0" w:left="0" w:right="0"/>
              <w:jc w:val="center"/>
            </w:pPr>
            <w:r>
              <w:rPr>
                <w:rFonts w:ascii="Times New Roman" w:hAnsi="Times New Roman"/>
                <w:spacing w:val="0"/>
                <w:sz w:val="20"/>
              </w:rPr>
              <w:t>150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pStyle w:val="Style_2"/>
              <w:spacing w:after="0" w:before="0"/>
              <w:ind w:firstLine="0" w:left="0" w:right="0"/>
              <w:jc w:val="center"/>
            </w:pPr>
            <w:r>
              <w:rPr>
                <w:rFonts w:ascii="Times New Roman" w:hAnsi="Times New Roman"/>
                <w:spacing w:val="0"/>
                <w:sz w:val="20"/>
              </w:rPr>
              <w:t>150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02"/>
            <w:tcBorders>
              <w:top w:color="000000" w:sz="6" w:val="single"/>
              <w:left w:color="000000" w:sz="4" w:val="single"/>
              <w:bottom w:color="000000" w:sz="4" w:val="single"/>
              <w:right w:color="000000" w:sz="4" w:val="single"/>
            </w:tcBorders>
            <w:tcMar>
              <w:top w:type="dxa" w:w="0"/>
              <w:left w:type="dxa" w:w="108"/>
              <w:bottom w:type="dxa" w:w="0"/>
              <w:right w:type="dxa" w:w="108"/>
            </w:tcMar>
            <w:vAlign w:val="center"/>
          </w:tcPr>
          <w:p w14:paraId="DA000000">
            <w:pPr>
              <w:pStyle w:val="Style_2"/>
              <w:widowControl w:val="0"/>
              <w:spacing w:after="0" w:before="0" w:line="240" w:lineRule="auto"/>
              <w:ind w:firstLine="0" w:left="0" w:right="0"/>
              <w:jc w:val="center"/>
            </w:pPr>
            <w:r>
              <w:rPr>
                <w:rFonts w:ascii="Times New Roman" w:hAnsi="Times New Roman"/>
                <w:spacing w:val="0"/>
                <w:sz w:val="20"/>
              </w:rPr>
              <w:t>150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DB000000">
            <w:pPr>
              <w:pStyle w:val="Style_2"/>
              <w:widowControl w:val="0"/>
              <w:spacing w:after="0" w:before="0" w:line="240" w:lineRule="auto"/>
              <w:ind w:firstLine="0" w:left="0" w:right="0"/>
              <w:jc w:val="center"/>
            </w:pPr>
            <w:r>
              <w:rPr>
                <w:rFonts w:ascii="Times New Roman" w:hAnsi="Times New Roman"/>
                <w:spacing w:val="0"/>
                <w:sz w:val="20"/>
              </w:rPr>
              <w:t>3.</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pStyle w:val="Style_2"/>
              <w:widowControl w:val="0"/>
              <w:spacing w:after="0" w:before="0" w:line="240" w:lineRule="auto"/>
              <w:ind w:firstLine="0" w:left="0" w:right="0"/>
              <w:jc w:val="left"/>
            </w:pPr>
            <w:r>
              <w:rPr>
                <w:rFonts w:ascii="Times New Roman" w:hAnsi="Times New Roman"/>
                <w:spacing w:val="0"/>
                <w:sz w:val="20"/>
              </w:rPr>
              <w:t>Обрабатывающие производства</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pStyle w:val="Style_2"/>
              <w:widowControl w:val="0"/>
              <w:spacing w:after="0" w:before="0" w:line="240" w:lineRule="auto"/>
              <w:ind w:firstLine="0" w:left="0" w:right="0"/>
              <w:jc w:val="center"/>
            </w:pPr>
            <w:r>
              <w:rPr>
                <w:rFonts w:ascii="Times New Roman" w:hAnsi="Times New Roman"/>
                <w:spacing w:val="0"/>
                <w:sz w:val="20"/>
              </w:rPr>
              <w:t>510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pStyle w:val="Style_2"/>
              <w:widowControl w:val="0"/>
              <w:spacing w:after="0" w:before="0" w:line="240" w:lineRule="auto"/>
              <w:ind w:firstLine="0" w:left="0" w:right="0"/>
              <w:jc w:val="center"/>
            </w:pPr>
            <w:r>
              <w:rPr>
                <w:rFonts w:ascii="Times New Roman" w:hAnsi="Times New Roman"/>
                <w:spacing w:val="0"/>
                <w:sz w:val="20"/>
              </w:rPr>
              <w:t>530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pStyle w:val="Style_2"/>
              <w:widowControl w:val="0"/>
              <w:spacing w:after="0" w:before="0" w:line="240" w:lineRule="auto"/>
              <w:ind w:firstLine="0" w:left="0" w:right="0"/>
              <w:jc w:val="center"/>
            </w:pPr>
            <w:r>
              <w:rPr>
                <w:rFonts w:ascii="Times New Roman" w:hAnsi="Times New Roman"/>
                <w:spacing w:val="0"/>
                <w:sz w:val="20"/>
              </w:rPr>
              <w:t>550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pStyle w:val="Style_2"/>
              <w:widowControl w:val="0"/>
              <w:spacing w:after="0" w:before="0" w:line="240" w:lineRule="auto"/>
              <w:ind w:firstLine="0" w:left="0" w:right="0"/>
              <w:jc w:val="center"/>
            </w:pPr>
            <w:r>
              <w:rPr>
                <w:rFonts w:ascii="Times New Roman" w:hAnsi="Times New Roman"/>
                <w:spacing w:val="0"/>
                <w:sz w:val="20"/>
              </w:rPr>
              <w:t>570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pStyle w:val="Style_2"/>
              <w:spacing w:after="0" w:before="0"/>
              <w:ind w:firstLine="0" w:left="0" w:right="0"/>
              <w:jc w:val="center"/>
            </w:pPr>
            <w:r>
              <w:rPr>
                <w:rFonts w:ascii="Times New Roman" w:hAnsi="Times New Roman"/>
                <w:spacing w:val="0"/>
                <w:sz w:val="20"/>
              </w:rPr>
              <w:t>590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pStyle w:val="Style_2"/>
              <w:spacing w:after="0" w:before="0"/>
              <w:ind w:firstLine="0" w:left="0" w:right="0"/>
              <w:jc w:val="center"/>
            </w:pPr>
            <w:r>
              <w:rPr>
                <w:rFonts w:ascii="Times New Roman" w:hAnsi="Times New Roman"/>
                <w:spacing w:val="0"/>
                <w:sz w:val="20"/>
              </w:rPr>
              <w:t>600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pStyle w:val="Style_2"/>
              <w:widowControl w:val="0"/>
              <w:spacing w:after="0" w:before="0" w:line="240" w:lineRule="auto"/>
              <w:ind w:firstLine="0" w:left="0" w:right="0"/>
              <w:jc w:val="center"/>
            </w:pPr>
            <w:r>
              <w:rPr>
                <w:rFonts w:ascii="Times New Roman" w:hAnsi="Times New Roman"/>
                <w:spacing w:val="0"/>
                <w:sz w:val="20"/>
              </w:rPr>
              <w:t>600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pStyle w:val="Style_2"/>
              <w:widowControl w:val="0"/>
              <w:spacing w:after="0" w:before="0" w:line="240" w:lineRule="auto"/>
              <w:ind w:firstLine="0" w:left="0" w:right="0"/>
              <w:jc w:val="center"/>
            </w:pPr>
            <w:r>
              <w:rPr>
                <w:rFonts w:ascii="Times New Roman" w:hAnsi="Times New Roman"/>
                <w:spacing w:val="0"/>
                <w:sz w:val="20"/>
              </w:rPr>
              <w:t>600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pStyle w:val="Style_2"/>
              <w:widowControl w:val="0"/>
              <w:spacing w:after="0" w:before="0" w:line="240" w:lineRule="auto"/>
              <w:ind w:firstLine="0" w:left="0" w:right="0"/>
              <w:jc w:val="center"/>
            </w:pPr>
            <w:r>
              <w:rPr>
                <w:rFonts w:ascii="Times New Roman" w:hAnsi="Times New Roman"/>
                <w:spacing w:val="0"/>
                <w:sz w:val="20"/>
              </w:rPr>
              <w:t>600</w:t>
            </w:r>
          </w:p>
        </w:tc>
      </w:tr>
      <w:tr>
        <w:trPr>
          <w:trHeight w:hRule="atLeast" w:val="1188"/>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E6000000">
            <w:pPr>
              <w:pStyle w:val="Style_2"/>
              <w:widowControl w:val="0"/>
              <w:spacing w:after="0" w:before="0" w:line="240" w:lineRule="auto"/>
              <w:ind w:firstLine="0" w:left="0" w:right="0"/>
              <w:jc w:val="center"/>
            </w:pPr>
            <w:r>
              <w:rPr>
                <w:rFonts w:ascii="Times New Roman" w:hAnsi="Times New Roman"/>
                <w:spacing w:val="0"/>
                <w:sz w:val="20"/>
              </w:rPr>
              <w:t>4.</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pStyle w:val="Style_2"/>
              <w:widowControl w:val="0"/>
              <w:spacing w:after="0" w:before="0" w:line="240" w:lineRule="auto"/>
              <w:ind w:firstLine="0" w:left="0" w:right="0"/>
              <w:jc w:val="left"/>
            </w:pPr>
            <w:r>
              <w:rPr>
                <w:rFonts w:ascii="Times New Roman" w:hAnsi="Times New Roman"/>
                <w:spacing w:val="0"/>
                <w:sz w:val="20"/>
              </w:rPr>
              <w:t>Обеспечение электрической энергией, газом, паром; кондиционирование воздуха</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pStyle w:val="Style_2"/>
              <w:widowControl w:val="0"/>
              <w:spacing w:after="0" w:before="0" w:line="240" w:lineRule="auto"/>
              <w:ind w:firstLine="0" w:left="0" w:right="0"/>
              <w:jc w:val="center"/>
              <w:rPr>
                <w:rFonts w:ascii="Times New Roman" w:hAnsi="Times New Roman"/>
                <w:spacing w:val="0"/>
                <w:sz w:val="20"/>
              </w:rPr>
            </w:pPr>
            <w:r>
              <w:rPr>
                <w:rStyle w:val="Style_2_ch"/>
                <w:rFonts w:ascii="Times New Roman" w:hAnsi="Times New Roman"/>
                <w:spacing w:val="0"/>
                <w:sz w:val="20"/>
              </w:rPr>
              <w:t>8</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pStyle w:val="Style_2"/>
              <w:widowControl w:val="0"/>
              <w:spacing w:after="0" w:before="0" w:line="240" w:lineRule="auto"/>
              <w:ind w:firstLine="0" w:left="0" w:right="0"/>
              <w:jc w:val="center"/>
            </w:pPr>
            <w:r>
              <w:rPr>
                <w:rFonts w:ascii="Times New Roman" w:hAnsi="Times New Roman"/>
                <w:spacing w:val="0"/>
                <w:sz w:val="20"/>
              </w:rPr>
              <w:t>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pStyle w:val="Style_2"/>
              <w:widowControl w:val="0"/>
              <w:spacing w:after="0" w:before="0" w:line="240" w:lineRule="auto"/>
              <w:ind w:firstLine="0" w:left="0" w:right="0"/>
              <w:jc w:val="center"/>
            </w:pPr>
            <w:r>
              <w:rPr>
                <w:rFonts w:ascii="Times New Roman" w:hAnsi="Times New Roman"/>
                <w:spacing w:val="0"/>
                <w:sz w:val="20"/>
              </w:rPr>
              <w:t>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pStyle w:val="Style_2"/>
              <w:widowControl w:val="0"/>
              <w:spacing w:after="0" w:before="0" w:line="240" w:lineRule="auto"/>
              <w:ind w:firstLine="0" w:left="0" w:right="0"/>
              <w:jc w:val="center"/>
            </w:pPr>
            <w:r>
              <w:rPr>
                <w:rFonts w:ascii="Times New Roman" w:hAnsi="Times New Roman"/>
                <w:spacing w:val="0"/>
                <w:sz w:val="20"/>
              </w:rPr>
              <w:t>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pStyle w:val="Style_2"/>
              <w:spacing w:after="0" w:before="0"/>
              <w:ind w:firstLine="0" w:left="0" w:right="0"/>
              <w:jc w:val="center"/>
            </w:pPr>
            <w:r>
              <w:rPr>
                <w:rFonts w:ascii="Times New Roman" w:hAnsi="Times New Roman"/>
                <w:spacing w:val="0"/>
                <w:sz w:val="20"/>
              </w:rPr>
              <w:t>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pStyle w:val="Style_2"/>
              <w:spacing w:after="0" w:before="0"/>
              <w:ind w:firstLine="0" w:left="0" w:right="0"/>
              <w:jc w:val="center"/>
            </w:pPr>
            <w:r>
              <w:rPr>
                <w:rFonts w:ascii="Times New Roman" w:hAnsi="Times New Roman"/>
                <w:spacing w:val="0"/>
                <w:sz w:val="20"/>
              </w:rPr>
              <w:t>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pStyle w:val="Style_2"/>
              <w:widowControl w:val="0"/>
              <w:spacing w:after="0" w:before="0" w:line="240" w:lineRule="auto"/>
              <w:ind w:firstLine="0" w:left="0" w:right="0"/>
              <w:jc w:val="center"/>
            </w:pPr>
            <w:r>
              <w:rPr>
                <w:rFonts w:ascii="Times New Roman" w:hAnsi="Times New Roman"/>
                <w:spacing w:val="0"/>
                <w:sz w:val="20"/>
              </w:rPr>
              <w:t>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pStyle w:val="Style_2"/>
              <w:widowControl w:val="0"/>
              <w:spacing w:after="0" w:before="0" w:line="240" w:lineRule="auto"/>
              <w:ind w:firstLine="0" w:left="0" w:right="0"/>
              <w:jc w:val="center"/>
            </w:pPr>
            <w:r>
              <w:rPr>
                <w:rFonts w:ascii="Times New Roman" w:hAnsi="Times New Roman"/>
                <w:spacing w:val="0"/>
                <w:sz w:val="20"/>
              </w:rPr>
              <w:t>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pStyle w:val="Style_2"/>
              <w:widowControl w:val="0"/>
              <w:spacing w:after="0" w:before="0" w:line="240" w:lineRule="auto"/>
              <w:ind w:firstLine="0" w:left="0" w:right="0"/>
              <w:jc w:val="center"/>
            </w:pPr>
            <w:r>
              <w:rPr>
                <w:rFonts w:ascii="Times New Roman" w:hAnsi="Times New Roman"/>
                <w:spacing w:val="0"/>
                <w:sz w:val="20"/>
              </w:rPr>
              <w:t>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F1000000">
            <w:pPr>
              <w:pStyle w:val="Style_2"/>
              <w:widowControl w:val="0"/>
              <w:spacing w:after="0" w:before="0" w:line="240" w:lineRule="auto"/>
              <w:ind w:firstLine="0" w:left="0" w:right="0"/>
              <w:jc w:val="center"/>
            </w:pPr>
            <w:r>
              <w:rPr>
                <w:rFonts w:ascii="Times New Roman" w:hAnsi="Times New Roman"/>
                <w:spacing w:val="0"/>
                <w:sz w:val="20"/>
              </w:rPr>
              <w:t>5.</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00000">
            <w:pPr>
              <w:pStyle w:val="Style_2"/>
              <w:widowControl w:val="0"/>
              <w:spacing w:after="0" w:before="0" w:line="240" w:lineRule="auto"/>
              <w:ind w:firstLine="0" w:left="0" w:right="0"/>
              <w:jc w:val="left"/>
            </w:pPr>
            <w:r>
              <w:rPr>
                <w:rFonts w:ascii="Times New Roman" w:hAnsi="Times New Roman"/>
                <w:spacing w:val="0"/>
                <w:sz w:val="20"/>
              </w:rPr>
              <w:t>Водоснабжение, водоотведение, организация сбора и утилизации отходов, ликвидация загрязнений</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0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0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00000">
            <w:pPr>
              <w:pStyle w:val="Style_2"/>
              <w:widowControl w:val="0"/>
              <w:spacing w:after="0" w:before="0" w:line="240" w:lineRule="auto"/>
              <w:ind w:firstLine="0" w:left="0" w:right="0"/>
              <w:jc w:val="center"/>
            </w:pPr>
            <w:r>
              <w:rPr>
                <w:rFonts w:ascii="Times New Roman" w:hAnsi="Times New Roman"/>
                <w:spacing w:val="0"/>
                <w:sz w:val="20"/>
              </w:rPr>
              <w:t>120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00000">
            <w:pPr>
              <w:pStyle w:val="Style_2"/>
              <w:widowControl w:val="0"/>
              <w:spacing w:after="0" w:before="0" w:line="240" w:lineRule="auto"/>
              <w:ind w:firstLine="0" w:left="0" w:right="0"/>
              <w:jc w:val="center"/>
            </w:pPr>
            <w:r>
              <w:rPr>
                <w:rFonts w:ascii="Times New Roman" w:hAnsi="Times New Roman"/>
                <w:spacing w:val="0"/>
                <w:sz w:val="20"/>
              </w:rPr>
              <w:t>120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00000">
            <w:pPr>
              <w:pStyle w:val="Style_2"/>
              <w:spacing w:after="0" w:before="0"/>
              <w:ind w:firstLine="0" w:left="0" w:right="0"/>
              <w:jc w:val="center"/>
            </w:pPr>
            <w:r>
              <w:rPr>
                <w:rFonts w:ascii="Times New Roman" w:hAnsi="Times New Roman"/>
                <w:spacing w:val="0"/>
                <w:sz w:val="20"/>
              </w:rPr>
              <w:t>110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00000">
            <w:pPr>
              <w:pStyle w:val="Style_2"/>
              <w:spacing w:after="0" w:before="0"/>
              <w:ind w:firstLine="0" w:left="0" w:right="0"/>
              <w:jc w:val="center"/>
            </w:pPr>
            <w:r>
              <w:rPr>
                <w:rFonts w:ascii="Times New Roman" w:hAnsi="Times New Roman"/>
                <w:spacing w:val="0"/>
                <w:sz w:val="20"/>
              </w:rPr>
              <w:t>110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pStyle w:val="Style_2"/>
              <w:widowControl w:val="0"/>
              <w:spacing w:after="0" w:before="0" w:line="240" w:lineRule="auto"/>
              <w:ind w:firstLine="0" w:left="0" w:right="0"/>
              <w:jc w:val="center"/>
            </w:pPr>
            <w:r>
              <w:rPr>
                <w:rFonts w:ascii="Times New Roman" w:hAnsi="Times New Roman"/>
                <w:spacing w:val="0"/>
                <w:sz w:val="20"/>
              </w:rPr>
              <w:t>120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00000">
            <w:pPr>
              <w:pStyle w:val="Style_2"/>
              <w:widowControl w:val="0"/>
              <w:spacing w:after="0" w:before="0" w:line="240" w:lineRule="auto"/>
              <w:ind w:firstLine="0" w:left="0" w:right="0"/>
              <w:jc w:val="center"/>
            </w:pPr>
            <w:r>
              <w:rPr>
                <w:rFonts w:ascii="Times New Roman" w:hAnsi="Times New Roman"/>
                <w:spacing w:val="0"/>
                <w:sz w:val="20"/>
              </w:rPr>
              <w:t>120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00000">
            <w:pPr>
              <w:pStyle w:val="Style_2"/>
              <w:widowControl w:val="0"/>
              <w:spacing w:after="0" w:before="0" w:line="240" w:lineRule="auto"/>
              <w:ind w:firstLine="0" w:left="0" w:right="0"/>
              <w:jc w:val="center"/>
            </w:pPr>
            <w:r>
              <w:rPr>
                <w:rFonts w:ascii="Times New Roman" w:hAnsi="Times New Roman"/>
                <w:spacing w:val="0"/>
                <w:sz w:val="20"/>
              </w:rPr>
              <w:t>120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FC000000">
            <w:pPr>
              <w:pStyle w:val="Style_2"/>
              <w:widowControl w:val="0"/>
              <w:spacing w:after="0" w:before="0" w:line="240" w:lineRule="auto"/>
              <w:ind w:firstLine="0" w:left="0" w:right="0"/>
              <w:jc w:val="center"/>
            </w:pPr>
            <w:r>
              <w:rPr>
                <w:rFonts w:ascii="Times New Roman" w:hAnsi="Times New Roman"/>
                <w:spacing w:val="0"/>
                <w:sz w:val="20"/>
              </w:rPr>
              <w:t>6.</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00000">
            <w:pPr>
              <w:pStyle w:val="Style_2"/>
              <w:widowControl w:val="0"/>
              <w:spacing w:after="0" w:before="0" w:line="240" w:lineRule="auto"/>
              <w:ind w:firstLine="0" w:left="0" w:right="0"/>
              <w:jc w:val="left"/>
            </w:pPr>
            <w:r>
              <w:rPr>
                <w:rFonts w:ascii="Times New Roman" w:hAnsi="Times New Roman"/>
                <w:spacing w:val="0"/>
                <w:sz w:val="20"/>
              </w:rPr>
              <w:t>Строительство</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00000">
            <w:pPr>
              <w:pStyle w:val="Style_2"/>
              <w:widowControl w:val="0"/>
              <w:spacing w:after="0" w:before="0" w:line="240" w:lineRule="auto"/>
              <w:ind w:firstLine="0" w:left="0" w:right="0"/>
              <w:jc w:val="center"/>
            </w:pPr>
            <w:r>
              <w:rPr>
                <w:rFonts w:ascii="Times New Roman" w:hAnsi="Times New Roman"/>
                <w:spacing w:val="0"/>
                <w:sz w:val="20"/>
              </w:rPr>
              <w:t>4 500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00000">
            <w:pPr>
              <w:pStyle w:val="Style_2"/>
              <w:widowControl w:val="0"/>
              <w:spacing w:after="0" w:before="0" w:line="240" w:lineRule="auto"/>
              <w:ind w:firstLine="0" w:left="0" w:right="0"/>
              <w:jc w:val="center"/>
            </w:pPr>
            <w:r>
              <w:rPr>
                <w:rFonts w:ascii="Times New Roman" w:hAnsi="Times New Roman"/>
                <w:spacing w:val="0"/>
                <w:sz w:val="20"/>
              </w:rPr>
              <w:t>3 350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10000">
            <w:pPr>
              <w:pStyle w:val="Style_2"/>
              <w:widowControl w:val="0"/>
              <w:spacing w:after="0" w:before="0" w:line="240" w:lineRule="auto"/>
              <w:ind w:firstLine="0" w:left="0" w:right="0"/>
              <w:jc w:val="center"/>
            </w:pPr>
            <w:r>
              <w:rPr>
                <w:rFonts w:ascii="Times New Roman" w:hAnsi="Times New Roman"/>
                <w:spacing w:val="0"/>
                <w:sz w:val="20"/>
              </w:rPr>
              <w:t>3 280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pStyle w:val="Style_2"/>
              <w:widowControl w:val="0"/>
              <w:spacing w:after="0" w:before="0" w:line="240" w:lineRule="auto"/>
              <w:ind w:firstLine="0" w:left="0" w:right="0"/>
              <w:jc w:val="center"/>
            </w:pPr>
            <w:r>
              <w:rPr>
                <w:rFonts w:ascii="Times New Roman" w:hAnsi="Times New Roman"/>
                <w:spacing w:val="0"/>
                <w:sz w:val="20"/>
              </w:rPr>
              <w:t>3 580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10000">
            <w:pPr>
              <w:pStyle w:val="Style_2"/>
              <w:spacing w:after="0" w:before="0"/>
              <w:ind w:firstLine="0" w:left="0" w:right="0"/>
              <w:jc w:val="center"/>
            </w:pPr>
            <w:r>
              <w:rPr>
                <w:rFonts w:ascii="Times New Roman" w:hAnsi="Times New Roman"/>
                <w:spacing w:val="0"/>
                <w:sz w:val="20"/>
              </w:rPr>
              <w:t>3 420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10000">
            <w:pPr>
              <w:pStyle w:val="Style_2"/>
              <w:spacing w:after="0" w:before="0"/>
              <w:ind w:firstLine="0" w:left="0" w:right="0"/>
              <w:jc w:val="center"/>
            </w:pPr>
            <w:r>
              <w:rPr>
                <w:rFonts w:ascii="Times New Roman" w:hAnsi="Times New Roman"/>
                <w:spacing w:val="0"/>
                <w:sz w:val="20"/>
              </w:rPr>
              <w:t>3 4 80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10000">
            <w:pPr>
              <w:pStyle w:val="Style_2"/>
              <w:widowControl w:val="0"/>
              <w:spacing w:after="0" w:before="0" w:line="240" w:lineRule="auto"/>
              <w:ind w:firstLine="0" w:left="0" w:right="0"/>
              <w:jc w:val="center"/>
            </w:pPr>
            <w:r>
              <w:rPr>
                <w:rFonts w:ascii="Times New Roman" w:hAnsi="Times New Roman"/>
                <w:spacing w:val="0"/>
                <w:sz w:val="20"/>
              </w:rPr>
              <w:t>3 500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10000">
            <w:pPr>
              <w:pStyle w:val="Style_2"/>
              <w:widowControl w:val="0"/>
              <w:spacing w:after="0" w:before="0" w:line="240" w:lineRule="auto"/>
              <w:ind w:firstLine="0" w:left="0" w:right="0"/>
              <w:jc w:val="center"/>
            </w:pPr>
            <w:r>
              <w:rPr>
                <w:rFonts w:ascii="Times New Roman" w:hAnsi="Times New Roman"/>
                <w:spacing w:val="0"/>
                <w:sz w:val="20"/>
              </w:rPr>
              <w:t>3 500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pStyle w:val="Style_2"/>
              <w:widowControl w:val="0"/>
              <w:spacing w:after="0" w:before="0" w:line="240" w:lineRule="auto"/>
              <w:ind w:firstLine="0" w:left="0" w:right="0"/>
              <w:jc w:val="center"/>
            </w:pPr>
            <w:r>
              <w:rPr>
                <w:rFonts w:ascii="Times New Roman" w:hAnsi="Times New Roman"/>
                <w:spacing w:val="0"/>
                <w:sz w:val="20"/>
              </w:rPr>
              <w:t>3 700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07010000">
            <w:pPr>
              <w:pStyle w:val="Style_2"/>
              <w:widowControl w:val="0"/>
              <w:spacing w:after="0" w:before="0" w:line="240" w:lineRule="auto"/>
              <w:ind w:firstLine="0" w:left="0" w:right="0"/>
              <w:jc w:val="center"/>
            </w:pPr>
            <w:r>
              <w:rPr>
                <w:rFonts w:ascii="Times New Roman" w:hAnsi="Times New Roman"/>
                <w:spacing w:val="0"/>
                <w:sz w:val="20"/>
              </w:rPr>
              <w:t>7.</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10000">
            <w:pPr>
              <w:pStyle w:val="Style_2"/>
              <w:widowControl w:val="0"/>
              <w:spacing w:after="0" w:before="0" w:line="240" w:lineRule="auto"/>
              <w:ind w:firstLine="0" w:left="0" w:right="0"/>
              <w:jc w:val="left"/>
            </w:pPr>
            <w:r>
              <w:rPr>
                <w:rFonts w:ascii="Times New Roman" w:hAnsi="Times New Roman"/>
                <w:spacing w:val="0"/>
                <w:sz w:val="20"/>
              </w:rPr>
              <w:t>Оптовая и розничная торговля; ремонт автотранспортных средств</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10000">
            <w:pPr>
              <w:pStyle w:val="Style_2"/>
              <w:widowControl w:val="0"/>
              <w:spacing w:after="0" w:before="0" w:line="240" w:lineRule="auto"/>
              <w:ind w:firstLine="0" w:left="0" w:right="0"/>
              <w:jc w:val="center"/>
            </w:pPr>
            <w:r>
              <w:rPr>
                <w:rFonts w:ascii="Times New Roman" w:hAnsi="Times New Roman"/>
                <w:spacing w:val="0"/>
                <w:sz w:val="20"/>
              </w:rPr>
              <w:t>1 500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10000">
            <w:pPr>
              <w:pStyle w:val="Style_2"/>
              <w:widowControl w:val="0"/>
              <w:spacing w:after="0" w:before="0" w:line="240" w:lineRule="auto"/>
              <w:ind w:firstLine="0" w:left="0" w:right="0"/>
              <w:jc w:val="center"/>
            </w:pPr>
            <w:r>
              <w:rPr>
                <w:rFonts w:ascii="Times New Roman" w:hAnsi="Times New Roman"/>
                <w:spacing w:val="0"/>
                <w:sz w:val="20"/>
              </w:rPr>
              <w:t>1 500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pStyle w:val="Style_2"/>
              <w:widowControl w:val="0"/>
              <w:spacing w:after="0" w:before="0" w:line="240" w:lineRule="auto"/>
              <w:ind w:firstLine="0" w:left="0" w:right="0"/>
              <w:jc w:val="center"/>
            </w:pPr>
            <w:r>
              <w:rPr>
                <w:rFonts w:ascii="Times New Roman" w:hAnsi="Times New Roman"/>
                <w:spacing w:val="0"/>
                <w:sz w:val="20"/>
              </w:rPr>
              <w:t>1 550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10000">
            <w:pPr>
              <w:pStyle w:val="Style_2"/>
              <w:widowControl w:val="0"/>
              <w:spacing w:after="0" w:before="0" w:line="240" w:lineRule="auto"/>
              <w:ind w:firstLine="0" w:left="0" w:right="0"/>
              <w:jc w:val="center"/>
            </w:pPr>
            <w:r>
              <w:rPr>
                <w:rFonts w:ascii="Times New Roman" w:hAnsi="Times New Roman"/>
                <w:spacing w:val="0"/>
                <w:sz w:val="20"/>
              </w:rPr>
              <w:t>1 565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10000">
            <w:pPr>
              <w:pStyle w:val="Style_2"/>
              <w:spacing w:after="0" w:before="0"/>
              <w:ind w:firstLine="0" w:left="0" w:right="0"/>
              <w:jc w:val="center"/>
            </w:pPr>
            <w:r>
              <w:rPr>
                <w:rFonts w:ascii="Times New Roman" w:hAnsi="Times New Roman"/>
                <w:spacing w:val="0"/>
                <w:sz w:val="20"/>
              </w:rPr>
              <w:t>1570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10000">
            <w:pPr>
              <w:pStyle w:val="Style_2"/>
              <w:spacing w:after="0" w:before="0"/>
              <w:ind w:firstLine="0" w:left="0" w:right="0"/>
              <w:jc w:val="center"/>
            </w:pPr>
            <w:r>
              <w:rPr>
                <w:rFonts w:ascii="Times New Roman" w:hAnsi="Times New Roman"/>
                <w:spacing w:val="0"/>
                <w:sz w:val="20"/>
              </w:rPr>
              <w:t>1580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10000">
            <w:pPr>
              <w:pStyle w:val="Style_2"/>
              <w:widowControl w:val="0"/>
              <w:spacing w:after="0" w:before="0" w:line="240" w:lineRule="auto"/>
              <w:ind w:firstLine="0" w:left="0" w:right="0"/>
              <w:jc w:val="center"/>
            </w:pPr>
            <w:r>
              <w:rPr>
                <w:rFonts w:ascii="Times New Roman" w:hAnsi="Times New Roman"/>
                <w:spacing w:val="0"/>
                <w:sz w:val="20"/>
              </w:rPr>
              <w:t>1 600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pStyle w:val="Style_2"/>
              <w:widowControl w:val="0"/>
              <w:spacing w:after="0" w:before="0" w:line="240" w:lineRule="auto"/>
              <w:ind w:firstLine="0" w:left="0" w:right="0"/>
              <w:jc w:val="center"/>
            </w:pPr>
            <w:r>
              <w:rPr>
                <w:rFonts w:ascii="Times New Roman" w:hAnsi="Times New Roman"/>
                <w:spacing w:val="0"/>
                <w:sz w:val="20"/>
              </w:rPr>
              <w:t>1 600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pStyle w:val="Style_2"/>
              <w:widowControl w:val="0"/>
              <w:spacing w:after="0" w:before="0" w:line="240" w:lineRule="auto"/>
              <w:ind w:firstLine="0" w:left="0" w:right="0"/>
              <w:jc w:val="center"/>
            </w:pPr>
            <w:r>
              <w:rPr>
                <w:rFonts w:ascii="Times New Roman" w:hAnsi="Times New Roman"/>
                <w:spacing w:val="0"/>
                <w:sz w:val="20"/>
              </w:rPr>
              <w:t>1600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12010000">
            <w:pPr>
              <w:pStyle w:val="Style_2"/>
              <w:widowControl w:val="0"/>
              <w:spacing w:after="0" w:before="0" w:line="240" w:lineRule="auto"/>
              <w:ind w:firstLine="0" w:left="0" w:right="0"/>
              <w:jc w:val="center"/>
            </w:pPr>
            <w:r>
              <w:rPr>
                <w:rFonts w:ascii="Times New Roman" w:hAnsi="Times New Roman"/>
                <w:spacing w:val="0"/>
                <w:sz w:val="20"/>
              </w:rPr>
              <w:t>8.</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10000">
            <w:pPr>
              <w:pStyle w:val="Style_2"/>
              <w:widowControl w:val="0"/>
              <w:spacing w:after="0" w:before="0" w:line="240" w:lineRule="auto"/>
              <w:ind w:firstLine="0" w:left="0" w:right="0"/>
              <w:jc w:val="left"/>
            </w:pPr>
            <w:r>
              <w:rPr>
                <w:rFonts w:ascii="Times New Roman" w:hAnsi="Times New Roman"/>
                <w:spacing w:val="0"/>
                <w:sz w:val="20"/>
              </w:rPr>
              <w:t>Транспортировка и хранение</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10000">
            <w:pPr>
              <w:pStyle w:val="Style_2"/>
              <w:widowControl w:val="0"/>
              <w:spacing w:after="0" w:before="0" w:line="240" w:lineRule="auto"/>
              <w:ind w:firstLine="0" w:left="0" w:right="0"/>
              <w:jc w:val="center"/>
            </w:pPr>
            <w:r>
              <w:rPr>
                <w:rFonts w:ascii="Times New Roman" w:hAnsi="Times New Roman"/>
                <w:spacing w:val="0"/>
                <w:sz w:val="20"/>
              </w:rPr>
              <w:t>420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10000">
            <w:pPr>
              <w:pStyle w:val="Style_2"/>
              <w:widowControl w:val="0"/>
              <w:spacing w:after="0" w:before="0" w:line="240" w:lineRule="auto"/>
              <w:ind w:firstLine="0" w:left="0" w:right="0"/>
              <w:jc w:val="center"/>
            </w:pPr>
            <w:r>
              <w:rPr>
                <w:rFonts w:ascii="Times New Roman" w:hAnsi="Times New Roman"/>
                <w:spacing w:val="0"/>
                <w:sz w:val="20"/>
              </w:rPr>
              <w:t>420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10000">
            <w:pPr>
              <w:pStyle w:val="Style_2"/>
              <w:widowControl w:val="0"/>
              <w:spacing w:after="0" w:before="0" w:line="240" w:lineRule="auto"/>
              <w:ind w:firstLine="0" w:left="0" w:right="0"/>
              <w:jc w:val="center"/>
            </w:pPr>
            <w:r>
              <w:rPr>
                <w:rFonts w:ascii="Times New Roman" w:hAnsi="Times New Roman"/>
                <w:spacing w:val="0"/>
                <w:sz w:val="20"/>
              </w:rPr>
              <w:t>450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10000">
            <w:pPr>
              <w:pStyle w:val="Style_2"/>
              <w:widowControl w:val="0"/>
              <w:spacing w:after="0" w:before="0" w:line="240" w:lineRule="auto"/>
              <w:ind w:firstLine="0" w:left="0" w:right="0"/>
              <w:jc w:val="center"/>
            </w:pPr>
            <w:r>
              <w:rPr>
                <w:rFonts w:ascii="Times New Roman" w:hAnsi="Times New Roman"/>
                <w:spacing w:val="0"/>
                <w:sz w:val="20"/>
              </w:rPr>
              <w:t>460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10000">
            <w:pPr>
              <w:pStyle w:val="Style_2"/>
              <w:spacing w:after="0" w:before="0"/>
              <w:ind w:firstLine="0" w:left="0" w:right="0"/>
              <w:jc w:val="center"/>
            </w:pPr>
            <w:r>
              <w:rPr>
                <w:rFonts w:ascii="Times New Roman" w:hAnsi="Times New Roman"/>
                <w:spacing w:val="0"/>
                <w:sz w:val="20"/>
              </w:rPr>
              <w:t>470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10000">
            <w:pPr>
              <w:pStyle w:val="Style_2"/>
              <w:spacing w:after="0" w:before="0"/>
              <w:ind w:firstLine="0" w:left="0" w:right="0"/>
              <w:jc w:val="center"/>
            </w:pPr>
            <w:r>
              <w:rPr>
                <w:rFonts w:ascii="Times New Roman" w:hAnsi="Times New Roman"/>
                <w:spacing w:val="0"/>
                <w:sz w:val="20"/>
              </w:rPr>
              <w:t>480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10000">
            <w:pPr>
              <w:pStyle w:val="Style_2"/>
              <w:widowControl w:val="0"/>
              <w:spacing w:after="0" w:before="0" w:line="240" w:lineRule="auto"/>
              <w:ind w:firstLine="0" w:left="0" w:right="0"/>
              <w:jc w:val="center"/>
            </w:pPr>
            <w:r>
              <w:rPr>
                <w:rFonts w:ascii="Times New Roman" w:hAnsi="Times New Roman"/>
                <w:spacing w:val="0"/>
                <w:sz w:val="20"/>
              </w:rPr>
              <w:t>490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10000">
            <w:pPr>
              <w:pStyle w:val="Style_2"/>
              <w:widowControl w:val="0"/>
              <w:spacing w:after="0" w:before="0" w:line="240" w:lineRule="auto"/>
              <w:ind w:firstLine="0" w:left="0" w:right="0"/>
              <w:jc w:val="center"/>
            </w:pPr>
            <w:r>
              <w:rPr>
                <w:rFonts w:ascii="Times New Roman" w:hAnsi="Times New Roman"/>
                <w:spacing w:val="0"/>
                <w:sz w:val="20"/>
              </w:rPr>
              <w:t>490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10000">
            <w:pPr>
              <w:pStyle w:val="Style_2"/>
              <w:widowControl w:val="0"/>
              <w:spacing w:after="0" w:before="0" w:line="240" w:lineRule="auto"/>
              <w:ind w:firstLine="0" w:left="0" w:right="0"/>
              <w:jc w:val="center"/>
            </w:pPr>
            <w:r>
              <w:rPr>
                <w:rFonts w:ascii="Times New Roman" w:hAnsi="Times New Roman"/>
                <w:spacing w:val="0"/>
                <w:sz w:val="20"/>
              </w:rPr>
              <w:t>500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1D010000">
            <w:pPr>
              <w:pStyle w:val="Style_2"/>
              <w:widowControl w:val="0"/>
              <w:spacing w:after="0" w:before="0" w:line="240" w:lineRule="auto"/>
              <w:ind w:firstLine="0" w:left="0" w:right="0"/>
              <w:jc w:val="center"/>
            </w:pPr>
            <w:r>
              <w:rPr>
                <w:rFonts w:ascii="Times New Roman" w:hAnsi="Times New Roman"/>
                <w:spacing w:val="0"/>
                <w:sz w:val="20"/>
              </w:rPr>
              <w:t>9.</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10000">
            <w:pPr>
              <w:pStyle w:val="Style_2"/>
              <w:widowControl w:val="0"/>
              <w:spacing w:after="0" w:before="0" w:line="240" w:lineRule="auto"/>
              <w:ind w:firstLine="0" w:left="0" w:right="0"/>
              <w:jc w:val="left"/>
            </w:pPr>
            <w:r>
              <w:rPr>
                <w:rFonts w:ascii="Times New Roman" w:hAnsi="Times New Roman"/>
                <w:spacing w:val="0"/>
                <w:sz w:val="20"/>
              </w:rPr>
              <w:t>Деятельность гостиниц и предприятий общественного питания</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10000">
            <w:pPr>
              <w:pStyle w:val="Style_2"/>
              <w:widowControl w:val="0"/>
              <w:spacing w:after="0" w:before="0" w:line="240" w:lineRule="auto"/>
              <w:ind w:firstLine="0" w:left="0" w:right="0"/>
              <w:jc w:val="center"/>
            </w:pPr>
            <w:r>
              <w:rPr>
                <w:rFonts w:ascii="Times New Roman" w:hAnsi="Times New Roman"/>
                <w:spacing w:val="0"/>
                <w:sz w:val="20"/>
              </w:rPr>
              <w:t>600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10000">
            <w:pPr>
              <w:pStyle w:val="Style_2"/>
              <w:widowControl w:val="0"/>
              <w:spacing w:after="0" w:before="0" w:line="240" w:lineRule="auto"/>
              <w:ind w:firstLine="0" w:left="0" w:right="0"/>
              <w:jc w:val="center"/>
            </w:pPr>
            <w:r>
              <w:rPr>
                <w:rFonts w:ascii="Times New Roman" w:hAnsi="Times New Roman"/>
                <w:spacing w:val="0"/>
                <w:sz w:val="20"/>
              </w:rPr>
              <w:t>600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10000">
            <w:pPr>
              <w:pStyle w:val="Style_2"/>
              <w:widowControl w:val="0"/>
              <w:spacing w:after="0" w:before="0" w:line="240" w:lineRule="auto"/>
              <w:ind w:firstLine="0" w:left="0" w:right="0"/>
              <w:jc w:val="center"/>
            </w:pPr>
            <w:r>
              <w:rPr>
                <w:rFonts w:ascii="Times New Roman" w:hAnsi="Times New Roman"/>
                <w:spacing w:val="0"/>
                <w:sz w:val="20"/>
              </w:rPr>
              <w:t>600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10000">
            <w:pPr>
              <w:pStyle w:val="Style_2"/>
              <w:widowControl w:val="0"/>
              <w:spacing w:after="0" w:before="0" w:line="240" w:lineRule="auto"/>
              <w:ind w:firstLine="0" w:left="0" w:right="0"/>
              <w:jc w:val="center"/>
            </w:pPr>
            <w:r>
              <w:rPr>
                <w:rFonts w:ascii="Times New Roman" w:hAnsi="Times New Roman"/>
                <w:spacing w:val="0"/>
                <w:sz w:val="20"/>
              </w:rPr>
              <w:t>620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10000">
            <w:pPr>
              <w:pStyle w:val="Style_2"/>
              <w:spacing w:after="0" w:before="0"/>
              <w:ind w:firstLine="0" w:left="0" w:right="0"/>
              <w:jc w:val="center"/>
            </w:pPr>
            <w:r>
              <w:rPr>
                <w:rFonts w:ascii="Times New Roman" w:hAnsi="Times New Roman"/>
                <w:spacing w:val="0"/>
                <w:sz w:val="20"/>
              </w:rPr>
              <w:t>900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10000">
            <w:pPr>
              <w:pStyle w:val="Style_2"/>
              <w:spacing w:after="0" w:before="0"/>
              <w:ind w:firstLine="0" w:left="0" w:right="0"/>
              <w:jc w:val="center"/>
            </w:pPr>
            <w:r>
              <w:rPr>
                <w:rFonts w:ascii="Times New Roman" w:hAnsi="Times New Roman"/>
                <w:spacing w:val="0"/>
                <w:sz w:val="20"/>
              </w:rPr>
              <w:t>900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10000">
            <w:pPr>
              <w:pStyle w:val="Style_2"/>
              <w:widowControl w:val="0"/>
              <w:spacing w:after="0" w:before="0" w:line="240" w:lineRule="auto"/>
              <w:ind w:firstLine="0" w:left="0" w:right="0"/>
              <w:jc w:val="center"/>
            </w:pPr>
            <w:r>
              <w:rPr>
                <w:rFonts w:ascii="Times New Roman" w:hAnsi="Times New Roman"/>
                <w:spacing w:val="0"/>
                <w:sz w:val="20"/>
              </w:rPr>
              <w:t>650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10000">
            <w:pPr>
              <w:pStyle w:val="Style_2"/>
              <w:widowControl w:val="0"/>
              <w:spacing w:after="0" w:before="0" w:line="240" w:lineRule="auto"/>
              <w:ind w:firstLine="0" w:left="0" w:right="0"/>
              <w:jc w:val="center"/>
            </w:pPr>
            <w:r>
              <w:rPr>
                <w:rFonts w:ascii="Times New Roman" w:hAnsi="Times New Roman"/>
                <w:spacing w:val="0"/>
                <w:sz w:val="20"/>
              </w:rPr>
              <w:t>650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10000">
            <w:pPr>
              <w:pStyle w:val="Style_2"/>
              <w:widowControl w:val="0"/>
              <w:spacing w:after="0" w:before="0" w:line="240" w:lineRule="auto"/>
              <w:ind w:firstLine="0" w:left="0" w:right="0"/>
              <w:jc w:val="center"/>
            </w:pPr>
            <w:r>
              <w:rPr>
                <w:rFonts w:ascii="Times New Roman" w:hAnsi="Times New Roman"/>
                <w:spacing w:val="0"/>
                <w:sz w:val="20"/>
              </w:rPr>
              <w:t>650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28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10000">
            <w:pPr>
              <w:pStyle w:val="Style_2"/>
              <w:widowControl w:val="0"/>
              <w:spacing w:after="0" w:before="0" w:line="240" w:lineRule="auto"/>
              <w:ind w:firstLine="0" w:left="0" w:right="0"/>
              <w:jc w:val="left"/>
            </w:pPr>
            <w:r>
              <w:rPr>
                <w:rFonts w:ascii="Times New Roman" w:hAnsi="Times New Roman"/>
                <w:spacing w:val="0"/>
                <w:sz w:val="20"/>
              </w:rPr>
              <w:t>Деятельность финансовая и страховая</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10000">
            <w:pPr>
              <w:pStyle w:val="Style_2"/>
              <w:widowControl w:val="0"/>
              <w:spacing w:after="0" w:before="0" w:line="240" w:lineRule="auto"/>
              <w:ind w:firstLine="0" w:left="0" w:right="0"/>
              <w:jc w:val="center"/>
            </w:pPr>
            <w:r>
              <w:rPr>
                <w:rFonts w:ascii="Times New Roman" w:hAnsi="Times New Roman"/>
                <w:spacing w:val="0"/>
                <w:sz w:val="20"/>
              </w:rPr>
              <w:t>1</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10000">
            <w:pPr>
              <w:pStyle w:val="Style_2"/>
              <w:spacing w:after="0" w:before="0"/>
              <w:ind w:firstLine="0" w:left="0" w:right="0"/>
              <w:jc w:val="center"/>
            </w:pPr>
            <w:r>
              <w:rPr>
                <w:rFonts w:ascii="Times New Roman" w:hAnsi="Times New Roman"/>
                <w:spacing w:val="0"/>
                <w:sz w:val="20"/>
              </w:rPr>
              <w:t>10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10000">
            <w:pPr>
              <w:pStyle w:val="Style_2"/>
              <w:spacing w:after="0" w:before="0"/>
              <w:ind w:firstLine="0" w:left="0" w:right="0"/>
              <w:jc w:val="center"/>
            </w:pPr>
            <w:r>
              <w:rPr>
                <w:rFonts w:ascii="Times New Roman" w:hAnsi="Times New Roman"/>
                <w:spacing w:val="0"/>
                <w:sz w:val="20"/>
              </w:rPr>
              <w:t>10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10000">
            <w:pPr>
              <w:pStyle w:val="Style_2"/>
              <w:widowControl w:val="0"/>
              <w:spacing w:after="0" w:before="0" w:line="240" w:lineRule="auto"/>
              <w:ind w:firstLine="0" w:left="0" w:right="0"/>
              <w:jc w:val="center"/>
            </w:pPr>
            <w:r>
              <w:rPr>
                <w:rFonts w:ascii="Times New Roman" w:hAnsi="Times New Roman"/>
                <w:spacing w:val="0"/>
                <w:sz w:val="20"/>
              </w:rPr>
              <w:t>10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10000">
            <w:pPr>
              <w:pStyle w:val="Style_2"/>
              <w:widowControl w:val="0"/>
              <w:spacing w:after="0" w:before="0" w:line="240" w:lineRule="auto"/>
              <w:ind w:firstLine="0" w:left="0" w:right="0"/>
              <w:jc w:val="center"/>
            </w:pPr>
            <w:r>
              <w:rPr>
                <w:rFonts w:ascii="Times New Roman" w:hAnsi="Times New Roman"/>
                <w:spacing w:val="0"/>
                <w:sz w:val="20"/>
              </w:rPr>
              <w:t>10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33010000">
            <w:pPr>
              <w:pStyle w:val="Style_2"/>
              <w:widowControl w:val="0"/>
              <w:spacing w:after="0" w:before="0" w:line="240" w:lineRule="auto"/>
              <w:ind w:firstLine="0" w:left="0" w:right="0"/>
              <w:jc w:val="center"/>
            </w:pPr>
            <w:r>
              <w:rPr>
                <w:rFonts w:ascii="Times New Roman" w:hAnsi="Times New Roman"/>
                <w:spacing w:val="0"/>
                <w:sz w:val="20"/>
              </w:rPr>
              <w:t>11.</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10000">
            <w:pPr>
              <w:pStyle w:val="Style_2"/>
              <w:widowControl w:val="0"/>
              <w:spacing w:after="0" w:before="0" w:line="240" w:lineRule="auto"/>
              <w:ind w:firstLine="0" w:left="0" w:right="0"/>
              <w:jc w:val="left"/>
            </w:pPr>
            <w:r>
              <w:rPr>
                <w:rFonts w:ascii="Times New Roman" w:hAnsi="Times New Roman"/>
                <w:spacing w:val="0"/>
                <w:sz w:val="20"/>
              </w:rPr>
              <w:t>Операции с недвижимым имуществом</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10000">
            <w:pPr>
              <w:pStyle w:val="Style_2"/>
              <w:spacing w:after="0" w:before="0"/>
              <w:ind w:firstLine="0" w:left="0" w:right="0"/>
              <w:jc w:val="center"/>
            </w:pPr>
            <w:r>
              <w:rPr>
                <w:rFonts w:ascii="Times New Roman" w:hAnsi="Times New Roman"/>
                <w:spacing w:val="0"/>
                <w:sz w:val="20"/>
              </w:rPr>
              <w:t>150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10000">
            <w:pPr>
              <w:pStyle w:val="Style_2"/>
              <w:spacing w:after="0" w:before="0"/>
              <w:ind w:firstLine="0" w:left="0" w:right="0"/>
              <w:jc w:val="center"/>
            </w:pPr>
            <w:r>
              <w:rPr>
                <w:rFonts w:ascii="Times New Roman" w:hAnsi="Times New Roman"/>
                <w:spacing w:val="0"/>
                <w:sz w:val="20"/>
              </w:rPr>
              <w:t>150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1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1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10000">
            <w:pPr>
              <w:pStyle w:val="Style_2"/>
              <w:widowControl w:val="0"/>
              <w:spacing w:after="0" w:before="0" w:line="240" w:lineRule="auto"/>
              <w:ind w:firstLine="0" w:left="0" w:right="0"/>
              <w:jc w:val="center"/>
            </w:pPr>
            <w:r>
              <w:rPr>
                <w:rFonts w:ascii="Times New Roman" w:hAnsi="Times New Roman"/>
                <w:spacing w:val="0"/>
                <w:sz w:val="20"/>
              </w:rPr>
              <w:t>150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3E010000">
            <w:pPr>
              <w:pStyle w:val="Style_2"/>
              <w:widowControl w:val="0"/>
              <w:spacing w:after="0" w:before="0" w:line="240" w:lineRule="auto"/>
              <w:ind w:firstLine="0" w:left="0" w:right="0"/>
              <w:jc w:val="center"/>
            </w:pPr>
            <w:r>
              <w:rPr>
                <w:rFonts w:ascii="Times New Roman" w:hAnsi="Times New Roman"/>
                <w:spacing w:val="0"/>
                <w:sz w:val="20"/>
              </w:rPr>
              <w:t>12.</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10000">
            <w:pPr>
              <w:pStyle w:val="Style_2"/>
              <w:widowControl w:val="0"/>
              <w:spacing w:after="0" w:before="0" w:line="240" w:lineRule="auto"/>
              <w:ind w:firstLine="0" w:left="0" w:right="0"/>
              <w:jc w:val="left"/>
            </w:pPr>
            <w:r>
              <w:rPr>
                <w:rFonts w:ascii="Times New Roman" w:hAnsi="Times New Roman"/>
                <w:spacing w:val="0"/>
                <w:sz w:val="20"/>
              </w:rPr>
              <w:t>Образование</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10000">
            <w:pPr>
              <w:pStyle w:val="Style_2"/>
              <w:spacing w:after="0" w:before="0"/>
              <w:ind w:firstLine="0" w:left="0" w:right="0"/>
              <w:jc w:val="center"/>
            </w:pPr>
            <w:r>
              <w:rPr>
                <w:rFonts w:ascii="Times New Roman" w:hAnsi="Times New Roman"/>
                <w:spacing w:val="0"/>
                <w:sz w:val="20"/>
              </w:rPr>
              <w:t>45</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10000">
            <w:pPr>
              <w:pStyle w:val="Style_2"/>
              <w:spacing w:after="0" w:before="0"/>
              <w:ind w:firstLine="0" w:left="0" w:right="0"/>
              <w:jc w:val="center"/>
            </w:pPr>
            <w:r>
              <w:rPr>
                <w:rFonts w:ascii="Times New Roman" w:hAnsi="Times New Roman"/>
                <w:spacing w:val="0"/>
                <w:sz w:val="20"/>
              </w:rPr>
              <w:t>45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10000">
            <w:pPr>
              <w:pStyle w:val="Style_2"/>
              <w:widowControl w:val="0"/>
              <w:spacing w:after="0" w:before="0" w:line="240" w:lineRule="auto"/>
              <w:ind w:firstLine="0" w:left="0" w:right="0"/>
              <w:jc w:val="center"/>
            </w:pPr>
            <w:r>
              <w:rPr>
                <w:rFonts w:ascii="Times New Roman" w:hAnsi="Times New Roman"/>
                <w:spacing w:val="0"/>
                <w:sz w:val="20"/>
              </w:rPr>
              <w:t>50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10000">
            <w:pPr>
              <w:pStyle w:val="Style_2"/>
              <w:widowControl w:val="0"/>
              <w:spacing w:after="0" w:before="0" w:line="240" w:lineRule="auto"/>
              <w:ind w:firstLine="0" w:left="0" w:right="0"/>
              <w:jc w:val="center"/>
            </w:pPr>
            <w:r>
              <w:rPr>
                <w:rFonts w:ascii="Times New Roman" w:hAnsi="Times New Roman"/>
                <w:spacing w:val="0"/>
                <w:sz w:val="20"/>
              </w:rPr>
              <w:t>50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10000">
            <w:pPr>
              <w:pStyle w:val="Style_2"/>
              <w:widowControl w:val="0"/>
              <w:spacing w:after="0" w:before="0" w:line="240" w:lineRule="auto"/>
              <w:ind w:firstLine="0" w:left="0" w:right="0"/>
              <w:jc w:val="center"/>
            </w:pPr>
            <w:r>
              <w:rPr>
                <w:rFonts w:ascii="Times New Roman" w:hAnsi="Times New Roman"/>
                <w:spacing w:val="0"/>
                <w:sz w:val="20"/>
              </w:rPr>
              <w:t>45</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49010000">
            <w:pPr>
              <w:pStyle w:val="Style_2"/>
              <w:widowControl w:val="0"/>
              <w:spacing w:after="0" w:before="0" w:line="240" w:lineRule="auto"/>
              <w:ind w:firstLine="0" w:left="0" w:right="0"/>
              <w:jc w:val="center"/>
            </w:pPr>
            <w:r>
              <w:rPr>
                <w:rFonts w:ascii="Times New Roman" w:hAnsi="Times New Roman"/>
                <w:spacing w:val="0"/>
                <w:sz w:val="20"/>
              </w:rPr>
              <w:t>13.</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10000">
            <w:pPr>
              <w:pStyle w:val="Style_2"/>
              <w:widowControl w:val="0"/>
              <w:spacing w:after="0" w:before="0" w:line="240" w:lineRule="auto"/>
              <w:ind w:firstLine="0" w:left="0" w:right="0"/>
              <w:jc w:val="left"/>
            </w:pPr>
            <w:r>
              <w:rPr>
                <w:rFonts w:ascii="Times New Roman" w:hAnsi="Times New Roman"/>
                <w:spacing w:val="0"/>
                <w:sz w:val="20"/>
              </w:rPr>
              <w:t>Деятельность в области здравоохранения и социальных услуг</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10000">
            <w:pPr>
              <w:pStyle w:val="Style_2"/>
              <w:widowControl w:val="0"/>
              <w:spacing w:after="0" w:before="0" w:line="240" w:lineRule="auto"/>
              <w:ind w:firstLine="0" w:left="0" w:right="0"/>
              <w:jc w:val="center"/>
            </w:pPr>
            <w:r>
              <w:rPr>
                <w:rFonts w:ascii="Times New Roman" w:hAnsi="Times New Roman"/>
                <w:spacing w:val="0"/>
                <w:sz w:val="20"/>
              </w:rPr>
              <w:t>90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10000">
            <w:pPr>
              <w:pStyle w:val="Style_2"/>
              <w:widowControl w:val="0"/>
              <w:spacing w:after="0" w:before="0" w:line="240" w:lineRule="auto"/>
              <w:ind w:firstLine="0" w:left="0" w:right="0"/>
              <w:jc w:val="center"/>
            </w:pPr>
            <w:r>
              <w:rPr>
                <w:rFonts w:ascii="Times New Roman" w:hAnsi="Times New Roman"/>
                <w:spacing w:val="0"/>
                <w:sz w:val="20"/>
              </w:rPr>
              <w:t>90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10000">
            <w:pPr>
              <w:pStyle w:val="Style_2"/>
              <w:widowControl w:val="0"/>
              <w:spacing w:after="0" w:before="0" w:line="240" w:lineRule="auto"/>
              <w:ind w:firstLine="0" w:left="0" w:right="0"/>
              <w:jc w:val="center"/>
            </w:pPr>
            <w:r>
              <w:rPr>
                <w:rFonts w:ascii="Times New Roman" w:hAnsi="Times New Roman"/>
                <w:spacing w:val="0"/>
                <w:sz w:val="20"/>
              </w:rPr>
              <w:t>95</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10000">
            <w:pPr>
              <w:pStyle w:val="Style_2"/>
              <w:spacing w:after="0" w:before="0"/>
              <w:ind w:firstLine="0" w:left="0" w:right="0"/>
              <w:jc w:val="center"/>
            </w:pPr>
            <w:r>
              <w:rPr>
                <w:rFonts w:ascii="Times New Roman" w:hAnsi="Times New Roman"/>
                <w:spacing w:val="0"/>
                <w:sz w:val="20"/>
              </w:rPr>
              <w:t>100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10000">
            <w:pPr>
              <w:pStyle w:val="Style_2"/>
              <w:spacing w:after="0" w:before="0"/>
              <w:ind w:firstLine="0" w:left="0" w:right="0"/>
              <w:jc w:val="center"/>
            </w:pPr>
            <w:r>
              <w:rPr>
                <w:rFonts w:ascii="Times New Roman" w:hAnsi="Times New Roman"/>
                <w:spacing w:val="0"/>
                <w:sz w:val="20"/>
              </w:rPr>
              <w:t>100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10000">
            <w:pPr>
              <w:pStyle w:val="Style_2"/>
              <w:widowControl w:val="0"/>
              <w:spacing w:after="0" w:before="0" w:line="240" w:lineRule="auto"/>
              <w:ind w:firstLine="0" w:left="0" w:right="0"/>
              <w:jc w:val="center"/>
            </w:pPr>
            <w:r>
              <w:rPr>
                <w:rFonts w:ascii="Times New Roman" w:hAnsi="Times New Roman"/>
                <w:spacing w:val="0"/>
                <w:sz w:val="20"/>
              </w:rPr>
              <w:t>130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10000">
            <w:pPr>
              <w:pStyle w:val="Style_2"/>
              <w:widowControl w:val="0"/>
              <w:spacing w:after="0" w:before="0" w:line="240" w:lineRule="auto"/>
              <w:ind w:firstLine="0" w:left="0" w:right="0"/>
              <w:jc w:val="center"/>
            </w:pPr>
            <w:r>
              <w:rPr>
                <w:rFonts w:ascii="Times New Roman" w:hAnsi="Times New Roman"/>
                <w:spacing w:val="0"/>
                <w:sz w:val="20"/>
              </w:rPr>
              <w:t>130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10000">
            <w:pPr>
              <w:pStyle w:val="Style_2"/>
              <w:widowControl w:val="0"/>
              <w:spacing w:after="0" w:before="0" w:line="240" w:lineRule="auto"/>
              <w:ind w:firstLine="0" w:left="0" w:right="0"/>
              <w:jc w:val="center"/>
            </w:pPr>
            <w:r>
              <w:rPr>
                <w:rFonts w:ascii="Times New Roman" w:hAnsi="Times New Roman"/>
                <w:spacing w:val="0"/>
                <w:sz w:val="20"/>
              </w:rPr>
              <w:t>100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54010000">
            <w:pPr>
              <w:pStyle w:val="Style_2"/>
              <w:widowControl w:val="0"/>
              <w:spacing w:after="0" w:before="0" w:line="240" w:lineRule="auto"/>
              <w:ind w:firstLine="0" w:left="0" w:right="0"/>
              <w:jc w:val="center"/>
            </w:pPr>
            <w:r>
              <w:rPr>
                <w:rFonts w:ascii="Times New Roman" w:hAnsi="Times New Roman"/>
                <w:spacing w:val="0"/>
                <w:sz w:val="20"/>
              </w:rPr>
              <w:t>14.</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10000">
            <w:pPr>
              <w:pStyle w:val="Style_2"/>
              <w:widowControl w:val="0"/>
              <w:spacing w:after="0" w:before="0" w:line="240" w:lineRule="auto"/>
              <w:ind w:firstLine="0" w:left="0" w:right="0"/>
              <w:jc w:val="left"/>
            </w:pPr>
            <w:r>
              <w:rPr>
                <w:rFonts w:ascii="Times New Roman" w:hAnsi="Times New Roman"/>
                <w:spacing w:val="0"/>
                <w:sz w:val="20"/>
              </w:rPr>
              <w:t>Деятельность в области культуры, спорта, организации досуга и развлечений</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10000">
            <w:pPr>
              <w:pStyle w:val="Style_2"/>
              <w:widowControl w:val="0"/>
              <w:spacing w:after="0" w:before="0" w:line="240" w:lineRule="auto"/>
              <w:ind w:firstLine="0" w:left="0" w:right="0"/>
              <w:jc w:val="center"/>
            </w:pPr>
            <w:r>
              <w:rPr>
                <w:rFonts w:ascii="Times New Roman" w:hAnsi="Times New Roman"/>
                <w:spacing w:val="0"/>
                <w:sz w:val="20"/>
              </w:rPr>
              <w:t>19</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10000">
            <w:pPr>
              <w:pStyle w:val="Style_2"/>
              <w:widowControl w:val="0"/>
              <w:spacing w:after="0" w:before="0" w:line="240" w:lineRule="auto"/>
              <w:ind w:firstLine="0" w:left="0" w:right="0"/>
              <w:jc w:val="center"/>
            </w:pPr>
            <w:r>
              <w:rPr>
                <w:rFonts w:ascii="Times New Roman" w:hAnsi="Times New Roman"/>
                <w:spacing w:val="0"/>
                <w:sz w:val="20"/>
              </w:rPr>
              <w:t>25</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10000">
            <w:pPr>
              <w:pStyle w:val="Style_2"/>
              <w:widowControl w:val="0"/>
              <w:spacing w:after="0" w:before="0" w:line="240" w:lineRule="auto"/>
              <w:ind w:firstLine="0" w:left="0" w:right="0"/>
              <w:jc w:val="center"/>
            </w:pPr>
            <w:r>
              <w:rPr>
                <w:rFonts w:ascii="Times New Roman" w:hAnsi="Times New Roman"/>
                <w:spacing w:val="0"/>
                <w:sz w:val="20"/>
              </w:rPr>
              <w:t>40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10000">
            <w:pPr>
              <w:pStyle w:val="Style_2"/>
              <w:spacing w:after="0" w:before="0"/>
              <w:ind w:firstLine="0" w:left="0" w:right="0"/>
              <w:jc w:val="center"/>
            </w:pPr>
            <w:r>
              <w:rPr>
                <w:rFonts w:ascii="Times New Roman" w:hAnsi="Times New Roman"/>
                <w:spacing w:val="0"/>
                <w:sz w:val="20"/>
              </w:rPr>
              <w:t>45</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10000">
            <w:pPr>
              <w:pStyle w:val="Style_2"/>
              <w:spacing w:after="0" w:before="0"/>
              <w:ind w:firstLine="0" w:left="0" w:right="0"/>
              <w:jc w:val="center"/>
            </w:pPr>
            <w:r>
              <w:rPr>
                <w:rFonts w:ascii="Times New Roman" w:hAnsi="Times New Roman"/>
                <w:spacing w:val="0"/>
                <w:sz w:val="20"/>
              </w:rPr>
              <w:t>45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10000">
            <w:pPr>
              <w:pStyle w:val="Style_2"/>
              <w:widowControl w:val="0"/>
              <w:spacing w:after="0" w:before="0" w:line="240" w:lineRule="auto"/>
              <w:ind w:firstLine="0" w:left="0" w:right="0"/>
              <w:jc w:val="center"/>
            </w:pPr>
            <w:r>
              <w:rPr>
                <w:rFonts w:ascii="Times New Roman" w:hAnsi="Times New Roman"/>
                <w:spacing w:val="0"/>
                <w:sz w:val="20"/>
              </w:rPr>
              <w:t>45</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10000">
            <w:pPr>
              <w:pStyle w:val="Style_2"/>
              <w:widowControl w:val="0"/>
              <w:spacing w:after="0" w:before="0" w:line="240" w:lineRule="auto"/>
              <w:ind w:firstLine="0" w:left="0" w:right="0"/>
              <w:jc w:val="center"/>
            </w:pPr>
            <w:r>
              <w:rPr>
                <w:rFonts w:ascii="Times New Roman" w:hAnsi="Times New Roman"/>
                <w:spacing w:val="0"/>
                <w:sz w:val="20"/>
              </w:rPr>
              <w:t>40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5F010000">
            <w:pPr>
              <w:pStyle w:val="Style_2"/>
              <w:widowControl w:val="0"/>
              <w:spacing w:after="0" w:before="0" w:line="240" w:lineRule="auto"/>
              <w:ind w:firstLine="0" w:left="0" w:right="0"/>
              <w:jc w:val="center"/>
            </w:pPr>
            <w:r>
              <w:rPr>
                <w:rFonts w:ascii="Times New Roman" w:hAnsi="Times New Roman"/>
                <w:spacing w:val="0"/>
                <w:sz w:val="20"/>
              </w:rPr>
              <w:t>15.</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10000">
            <w:pPr>
              <w:pStyle w:val="Style_2"/>
              <w:widowControl w:val="0"/>
              <w:spacing w:after="0" w:before="0" w:line="240" w:lineRule="auto"/>
              <w:ind w:firstLine="0" w:left="0" w:right="0"/>
              <w:jc w:val="left"/>
            </w:pPr>
            <w:r>
              <w:rPr>
                <w:rFonts w:ascii="Times New Roman" w:hAnsi="Times New Roman"/>
                <w:spacing w:val="0"/>
                <w:sz w:val="20"/>
              </w:rPr>
              <w:t>Предоставление прочих видов услуг</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10000">
            <w:pPr>
              <w:pStyle w:val="Style_2"/>
              <w:widowControl w:val="0"/>
              <w:spacing w:after="0" w:before="0" w:line="240" w:lineRule="auto"/>
              <w:ind w:firstLine="0" w:left="0" w:right="0"/>
              <w:jc w:val="center"/>
            </w:pPr>
            <w:r>
              <w:rPr>
                <w:rFonts w:ascii="Times New Roman" w:hAnsi="Times New Roman"/>
                <w:spacing w:val="0"/>
                <w:sz w:val="20"/>
              </w:rPr>
              <w:t>150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10000">
            <w:pPr>
              <w:pStyle w:val="Style_2"/>
              <w:widowControl w:val="0"/>
              <w:spacing w:after="0" w:before="0" w:line="240" w:lineRule="auto"/>
              <w:ind w:firstLine="0" w:left="0" w:right="0"/>
              <w:jc w:val="center"/>
            </w:pPr>
            <w:r>
              <w:rPr>
                <w:rFonts w:ascii="Times New Roman" w:hAnsi="Times New Roman"/>
                <w:spacing w:val="0"/>
                <w:sz w:val="20"/>
              </w:rPr>
              <w:t>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10000">
            <w:pPr>
              <w:pStyle w:val="Style_2"/>
              <w:widowControl w:val="0"/>
              <w:spacing w:after="0" w:before="0" w:line="240" w:lineRule="auto"/>
              <w:ind w:firstLine="0" w:left="0" w:right="0"/>
              <w:jc w:val="center"/>
            </w:pPr>
            <w:r>
              <w:rPr>
                <w:rFonts w:ascii="Times New Roman" w:hAnsi="Times New Roman"/>
                <w:spacing w:val="0"/>
                <w:sz w:val="20"/>
              </w:rPr>
              <w:t>120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10000">
            <w:pPr>
              <w:pStyle w:val="Style_2"/>
              <w:widowControl w:val="0"/>
              <w:spacing w:after="0" w:before="0" w:line="240" w:lineRule="auto"/>
              <w:ind w:firstLine="0" w:left="0" w:right="0"/>
              <w:jc w:val="center"/>
            </w:pPr>
            <w:r>
              <w:rPr>
                <w:rFonts w:ascii="Times New Roman" w:hAnsi="Times New Roman"/>
                <w:spacing w:val="0"/>
                <w:sz w:val="20"/>
              </w:rPr>
              <w:t>125</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10000">
            <w:pPr>
              <w:pStyle w:val="Style_2"/>
              <w:spacing w:after="0" w:before="0"/>
              <w:ind w:firstLine="0" w:left="0" w:right="0"/>
              <w:jc w:val="center"/>
            </w:pPr>
            <w:r>
              <w:rPr>
                <w:rFonts w:ascii="Times New Roman" w:hAnsi="Times New Roman"/>
                <w:spacing w:val="0"/>
                <w:sz w:val="20"/>
              </w:rPr>
              <w:t>130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10000">
            <w:pPr>
              <w:pStyle w:val="Style_2"/>
              <w:spacing w:after="0" w:before="0"/>
              <w:ind w:firstLine="0" w:left="0" w:right="0"/>
              <w:jc w:val="center"/>
            </w:pPr>
            <w:r>
              <w:rPr>
                <w:rFonts w:ascii="Times New Roman" w:hAnsi="Times New Roman"/>
                <w:spacing w:val="0"/>
                <w:sz w:val="20"/>
              </w:rPr>
              <w:t>140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10000">
            <w:pPr>
              <w:pStyle w:val="Style_2"/>
              <w:widowControl w:val="0"/>
              <w:spacing w:after="0" w:before="0" w:line="240" w:lineRule="auto"/>
              <w:ind w:firstLine="0" w:left="0" w:right="0"/>
              <w:jc w:val="center"/>
            </w:pPr>
            <w:r>
              <w:rPr>
                <w:rFonts w:ascii="Times New Roman" w:hAnsi="Times New Roman"/>
                <w:spacing w:val="0"/>
                <w:sz w:val="20"/>
              </w:rPr>
              <w:t>160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10000">
            <w:pPr>
              <w:pStyle w:val="Style_2"/>
              <w:widowControl w:val="0"/>
              <w:spacing w:after="0" w:before="0" w:line="240" w:lineRule="auto"/>
              <w:ind w:firstLine="0" w:left="0" w:right="0"/>
              <w:jc w:val="center"/>
            </w:pPr>
            <w:r>
              <w:rPr>
                <w:rFonts w:ascii="Times New Roman" w:hAnsi="Times New Roman"/>
                <w:spacing w:val="0"/>
                <w:sz w:val="20"/>
              </w:rPr>
              <w:t>160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10000">
            <w:pPr>
              <w:pStyle w:val="Style_2"/>
              <w:widowControl w:val="0"/>
              <w:spacing w:after="0" w:before="0" w:line="240" w:lineRule="auto"/>
              <w:ind w:firstLine="0" w:left="0" w:right="0"/>
              <w:jc w:val="center"/>
            </w:pPr>
            <w:r>
              <w:rPr>
                <w:rFonts w:ascii="Times New Roman" w:hAnsi="Times New Roman"/>
                <w:spacing w:val="0"/>
                <w:sz w:val="20"/>
              </w:rPr>
              <w:t>150</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6A010000">
            <w:pPr>
              <w:pStyle w:val="Style_2"/>
              <w:widowControl w:val="0"/>
              <w:spacing w:after="0" w:before="0" w:line="240" w:lineRule="auto"/>
              <w:ind w:firstLine="0" w:left="0" w:right="0"/>
              <w:jc w:val="center"/>
            </w:pPr>
            <w:r>
              <w:rPr>
                <w:rFonts w:ascii="Times New Roman" w:hAnsi="Times New Roman"/>
                <w:spacing w:val="0"/>
                <w:sz w:val="20"/>
              </w:rPr>
              <w:t>16.</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10000">
            <w:pPr>
              <w:pStyle w:val="Style_2"/>
              <w:widowControl w:val="0"/>
              <w:spacing w:after="0" w:before="0" w:line="240" w:lineRule="auto"/>
              <w:ind w:firstLine="0" w:left="0" w:right="0"/>
              <w:jc w:val="left"/>
            </w:pPr>
            <w:r>
              <w:rPr>
                <w:rFonts w:ascii="Times New Roman" w:hAnsi="Times New Roman"/>
                <w:spacing w:val="0"/>
                <w:sz w:val="20"/>
              </w:rPr>
              <w:t>Деятельность домашних хозяйств</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10000">
            <w:pPr>
              <w:pStyle w:val="Style_2"/>
              <w:widowControl w:val="0"/>
              <w:spacing w:after="0" w:before="0" w:line="240" w:lineRule="auto"/>
              <w:ind w:firstLine="0" w:left="0" w:right="0"/>
              <w:jc w:val="center"/>
            </w:pPr>
            <w:r>
              <w:rPr>
                <w:rFonts w:ascii="Times New Roman" w:hAnsi="Times New Roman"/>
                <w:spacing w:val="0"/>
                <w:sz w:val="20"/>
              </w:rPr>
              <w:t>3132</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10000">
            <w:pPr>
              <w:pStyle w:val="Style_2"/>
              <w:widowControl w:val="0"/>
              <w:spacing w:after="0" w:before="0" w:line="240" w:lineRule="auto"/>
              <w:ind w:firstLine="0" w:left="0" w:right="0"/>
              <w:jc w:val="center"/>
            </w:pPr>
            <w:r>
              <w:rPr>
                <w:rFonts w:ascii="Times New Roman" w:hAnsi="Times New Roman"/>
                <w:spacing w:val="0"/>
                <w:sz w:val="20"/>
              </w:rPr>
              <w:t>3100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10000">
            <w:pPr>
              <w:pStyle w:val="Style_2"/>
              <w:widowControl w:val="0"/>
              <w:spacing w:after="0" w:before="0" w:line="240" w:lineRule="auto"/>
              <w:ind w:firstLine="0" w:left="0" w:right="0"/>
              <w:jc w:val="center"/>
            </w:pPr>
            <w:r>
              <w:rPr>
                <w:rFonts w:ascii="Times New Roman" w:hAnsi="Times New Roman"/>
                <w:spacing w:val="0"/>
                <w:sz w:val="20"/>
              </w:rPr>
              <w:t>2 000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10000">
            <w:pPr>
              <w:pStyle w:val="Style_2"/>
              <w:widowControl w:val="0"/>
              <w:spacing w:after="0" w:before="0" w:line="240" w:lineRule="auto"/>
              <w:ind w:firstLine="0" w:left="0" w:right="0"/>
              <w:jc w:val="center"/>
            </w:pPr>
            <w:r>
              <w:rPr>
                <w:rFonts w:ascii="Times New Roman" w:hAnsi="Times New Roman"/>
                <w:spacing w:val="0"/>
                <w:sz w:val="20"/>
              </w:rPr>
              <w:t>2 600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10000">
            <w:pPr>
              <w:pStyle w:val="Style_2"/>
              <w:spacing w:after="0" w:before="0"/>
              <w:ind w:firstLine="0" w:left="0" w:right="0"/>
              <w:jc w:val="center"/>
            </w:pPr>
            <w:r>
              <w:rPr>
                <w:rFonts w:ascii="Times New Roman" w:hAnsi="Times New Roman"/>
                <w:spacing w:val="0"/>
                <w:sz w:val="20"/>
              </w:rPr>
              <w:t>2 690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10000">
            <w:pPr>
              <w:pStyle w:val="Style_2"/>
              <w:spacing w:after="0" w:before="0"/>
              <w:ind w:firstLine="0" w:left="0" w:right="0"/>
              <w:jc w:val="center"/>
            </w:pPr>
            <w:r>
              <w:rPr>
                <w:rFonts w:ascii="Times New Roman" w:hAnsi="Times New Roman"/>
                <w:spacing w:val="0"/>
                <w:sz w:val="20"/>
              </w:rPr>
              <w:t>2590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10000">
            <w:pPr>
              <w:pStyle w:val="Style_2"/>
              <w:widowControl w:val="0"/>
              <w:spacing w:after="0" w:before="0" w:line="240" w:lineRule="auto"/>
              <w:ind w:firstLine="0" w:left="0" w:right="0"/>
              <w:jc w:val="center"/>
            </w:pPr>
            <w:r>
              <w:rPr>
                <w:rFonts w:ascii="Times New Roman" w:hAnsi="Times New Roman"/>
                <w:spacing w:val="0"/>
                <w:sz w:val="20"/>
              </w:rPr>
              <w:t>3 105</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10000">
            <w:pPr>
              <w:pStyle w:val="Style_2"/>
              <w:widowControl w:val="0"/>
              <w:spacing w:after="0" w:before="0" w:line="240" w:lineRule="auto"/>
              <w:ind w:firstLine="0" w:left="0" w:right="0"/>
              <w:jc w:val="center"/>
            </w:pPr>
            <w:r>
              <w:rPr>
                <w:rFonts w:ascii="Times New Roman" w:hAnsi="Times New Roman"/>
                <w:spacing w:val="0"/>
                <w:sz w:val="20"/>
              </w:rPr>
              <w:t>3 105</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10000">
            <w:pPr>
              <w:pStyle w:val="Style_2"/>
              <w:widowControl w:val="0"/>
              <w:spacing w:after="0" w:before="0" w:line="240" w:lineRule="auto"/>
              <w:ind w:firstLine="0" w:left="0" w:right="0"/>
              <w:jc w:val="center"/>
            </w:pPr>
            <w:r>
              <w:rPr>
                <w:rFonts w:ascii="Times New Roman" w:hAnsi="Times New Roman"/>
                <w:spacing w:val="0"/>
                <w:sz w:val="20"/>
              </w:rPr>
              <w:t>3 285</w:t>
            </w:r>
          </w:p>
        </w:tc>
      </w:tr>
      <w:tr>
        <w:trPr>
          <w:trHeight w:hRule="atLeast" w:val="360"/>
        </w:trPr>
        <w:tc>
          <w:tcPr>
            <w:tcW w:type="dxa" w:w="555"/>
            <w:tcBorders>
              <w:top w:color="000000" w:sz="4" w:val="single"/>
              <w:left w:color="000000" w:sz="4" w:val="single"/>
              <w:bottom w:color="000000" w:sz="4" w:val="single"/>
            </w:tcBorders>
            <w:tcMar>
              <w:top w:type="dxa" w:w="0"/>
              <w:left w:type="dxa" w:w="108"/>
              <w:bottom w:type="dxa" w:w="0"/>
              <w:right w:type="dxa" w:w="108"/>
            </w:tcMar>
            <w:vAlign w:val="center"/>
          </w:tcPr>
          <w:p w14:paraId="75010000">
            <w:pPr>
              <w:pStyle w:val="Style_2"/>
              <w:widowControl w:val="0"/>
              <w:spacing w:after="0" w:before="0" w:line="240" w:lineRule="auto"/>
              <w:ind w:firstLine="0" w:left="0" w:right="0"/>
              <w:jc w:val="center"/>
            </w:pPr>
            <w:r>
              <w:rPr>
                <w:rFonts w:ascii="Times New Roman" w:hAnsi="Times New Roman"/>
                <w:spacing w:val="0"/>
                <w:sz w:val="20"/>
              </w:rPr>
              <w:t>17.</w:t>
            </w:r>
          </w:p>
        </w:tc>
        <w:tc>
          <w:tcPr>
            <w:tcW w:type="dxa" w:w="24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10000">
            <w:pPr>
              <w:pStyle w:val="Style_2"/>
              <w:widowControl w:val="0"/>
              <w:spacing w:after="0" w:before="0" w:line="240" w:lineRule="auto"/>
              <w:ind w:firstLine="0" w:left="0" w:right="0"/>
              <w:jc w:val="left"/>
            </w:pPr>
            <w:r>
              <w:rPr>
                <w:rFonts w:ascii="Times New Roman" w:hAnsi="Times New Roman"/>
                <w:spacing w:val="0"/>
                <w:sz w:val="20"/>
              </w:rPr>
              <w:t>Итого</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10000">
            <w:pPr>
              <w:pStyle w:val="Style_2"/>
              <w:widowControl w:val="0"/>
              <w:spacing w:after="0" w:before="0" w:line="240" w:lineRule="auto"/>
              <w:ind w:firstLine="0" w:left="0" w:right="0"/>
              <w:jc w:val="center"/>
            </w:pPr>
            <w:r>
              <w:rPr>
                <w:rFonts w:ascii="Times New Roman" w:hAnsi="Times New Roman"/>
                <w:spacing w:val="0"/>
                <w:sz w:val="18"/>
              </w:rPr>
              <w:t>11 700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10000">
            <w:pPr>
              <w:pStyle w:val="Style_2"/>
              <w:widowControl w:val="0"/>
              <w:spacing w:after="0" w:before="0" w:line="240" w:lineRule="auto"/>
              <w:ind w:firstLine="0" w:left="0" w:right="0"/>
              <w:jc w:val="center"/>
            </w:pPr>
            <w:r>
              <w:rPr>
                <w:rFonts w:ascii="Times New Roman" w:hAnsi="Times New Roman"/>
                <w:spacing w:val="0"/>
                <w:sz w:val="18"/>
              </w:rPr>
              <w:t>10 500</w:t>
            </w:r>
          </w:p>
        </w:tc>
        <w:tc>
          <w:tcPr>
            <w:tcW w:type="dxa" w:w="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10000">
            <w:pPr>
              <w:pStyle w:val="Style_2"/>
              <w:widowControl w:val="0"/>
              <w:spacing w:after="0" w:before="0" w:line="240" w:lineRule="auto"/>
              <w:ind w:firstLine="0" w:left="0" w:right="0"/>
              <w:jc w:val="center"/>
            </w:pPr>
            <w:r>
              <w:rPr>
                <w:rFonts w:ascii="Times New Roman" w:hAnsi="Times New Roman"/>
                <w:spacing w:val="0"/>
                <w:sz w:val="18"/>
              </w:rPr>
              <w:t>9 500</w:t>
            </w:r>
          </w:p>
        </w:tc>
        <w:tc>
          <w:tcPr>
            <w:tcW w:type="dxa" w:w="7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10000">
            <w:pPr>
              <w:pStyle w:val="Style_2"/>
              <w:widowControl w:val="0"/>
              <w:spacing w:after="0" w:before="0" w:line="240" w:lineRule="auto"/>
              <w:ind w:firstLine="0" w:left="0" w:right="0"/>
              <w:jc w:val="center"/>
            </w:pPr>
            <w:r>
              <w:rPr>
                <w:rFonts w:ascii="Times New Roman" w:hAnsi="Times New Roman"/>
                <w:spacing w:val="0"/>
                <w:sz w:val="18"/>
              </w:rPr>
              <w:t>10 500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10000">
            <w:pPr>
              <w:pStyle w:val="Style_2"/>
              <w:spacing w:after="0" w:before="0"/>
              <w:ind w:firstLine="0" w:left="0" w:right="0"/>
              <w:jc w:val="center"/>
            </w:pPr>
            <w:r>
              <w:rPr>
                <w:rFonts w:ascii="Times New Roman" w:hAnsi="Times New Roman"/>
                <w:spacing w:val="0"/>
                <w:sz w:val="18"/>
              </w:rPr>
              <w:t>10 800</w:t>
            </w:r>
          </w:p>
        </w:tc>
        <w:tc>
          <w:tcPr>
            <w:tcW w:type="dxa" w:w="7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10000">
            <w:pPr>
              <w:pStyle w:val="Style_2"/>
              <w:spacing w:after="0" w:before="0"/>
              <w:ind w:firstLine="0" w:left="0" w:right="0"/>
              <w:jc w:val="center"/>
            </w:pPr>
            <w:r>
              <w:rPr>
                <w:rFonts w:ascii="Times New Roman" w:hAnsi="Times New Roman"/>
                <w:spacing w:val="0"/>
                <w:sz w:val="18"/>
              </w:rPr>
              <w:t>10 800</w:t>
            </w:r>
          </w:p>
        </w:tc>
        <w:tc>
          <w:tcPr>
            <w:tcW w:type="dxa" w:w="7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10000">
            <w:pPr>
              <w:pStyle w:val="Style_2"/>
              <w:widowControl w:val="0"/>
              <w:spacing w:after="0" w:before="0" w:line="240" w:lineRule="auto"/>
              <w:ind w:firstLine="0" w:left="0" w:right="0"/>
              <w:jc w:val="center"/>
            </w:pPr>
            <w:r>
              <w:rPr>
                <w:rFonts w:ascii="Times New Roman" w:hAnsi="Times New Roman"/>
                <w:spacing w:val="0"/>
                <w:sz w:val="18"/>
              </w:rPr>
              <w:t>11 200</w:t>
            </w:r>
          </w:p>
        </w:tc>
        <w:tc>
          <w:tcPr>
            <w:tcW w:type="dxa" w:w="7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10000">
            <w:pPr>
              <w:pStyle w:val="Style_2"/>
              <w:spacing w:after="0" w:before="0"/>
              <w:ind w:firstLine="0" w:left="0" w:right="0"/>
              <w:jc w:val="center"/>
            </w:pPr>
            <w:r>
              <w:rPr>
                <w:rFonts w:ascii="Times New Roman" w:hAnsi="Times New Roman"/>
                <w:spacing w:val="0"/>
                <w:sz w:val="18"/>
              </w:rPr>
              <w:t>11 200</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10000">
            <w:pPr>
              <w:pStyle w:val="Style_2"/>
              <w:widowControl w:val="0"/>
              <w:spacing w:after="0" w:before="0" w:line="240" w:lineRule="auto"/>
              <w:ind w:firstLine="0" w:left="0" w:right="0"/>
              <w:jc w:val="center"/>
              <w:rPr>
                <w:sz w:val="17"/>
              </w:rPr>
            </w:pPr>
            <w:r>
              <w:rPr>
                <w:rFonts w:ascii="Times New Roman" w:hAnsi="Times New Roman"/>
                <w:spacing w:val="0"/>
                <w:sz w:val="17"/>
              </w:rPr>
              <w:t>11 500</w:t>
            </w:r>
          </w:p>
        </w:tc>
      </w:tr>
    </w:tbl>
    <w:p w14:paraId="80010000">
      <w:pPr>
        <w:pStyle w:val="Style_2"/>
        <w:widowControl w:val="0"/>
        <w:tabs>
          <w:tab w:leader="none" w:pos="567" w:val="left"/>
          <w:tab w:leader="none" w:pos="708" w:val="clear"/>
        </w:tabs>
        <w:spacing w:after="0" w:before="0" w:line="240" w:lineRule="auto"/>
        <w:ind/>
        <w:jc w:val="center"/>
      </w:pPr>
    </w:p>
    <w:p w14:paraId="81010000">
      <w:pPr>
        <w:pStyle w:val="Style_2"/>
        <w:widowControl w:val="0"/>
        <w:tabs>
          <w:tab w:leader="none" w:pos="567" w:val="left"/>
          <w:tab w:leader="none" w:pos="708" w:val="clear"/>
        </w:tabs>
        <w:spacing w:after="0" w:before="0" w:line="240" w:lineRule="auto"/>
        <w:ind/>
        <w:jc w:val="center"/>
      </w:pPr>
    </w:p>
    <w:p w14:paraId="8201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2.3. Денежные доходы населения</w:t>
      </w:r>
    </w:p>
    <w:p w14:paraId="8301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84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32. В прогнозном периоде темпы роста реальных располагаемых денежных доходов населения будут незначительно отставать от темпов роста заработной платы и доходов от трудовой деятельности. Реальный рост показателя составит порядка</w:t>
      </w:r>
      <w:r>
        <w:rPr>
          <w:rFonts w:ascii="Times New Roman" w:hAnsi="Times New Roman"/>
          <w:color w:val="604A7B"/>
          <w:sz w:val="28"/>
        </w:rPr>
        <w:t xml:space="preserve"> </w:t>
      </w:r>
      <w:r>
        <w:rPr>
          <w:rFonts w:ascii="Times New Roman" w:hAnsi="Times New Roman"/>
          <w:color w:val="000000"/>
          <w:sz w:val="28"/>
        </w:rPr>
        <w:t>2,0</w:t>
      </w:r>
      <w:r>
        <w:rPr>
          <w:rFonts w:ascii="Times New Roman" w:hAnsi="Times New Roman"/>
          <w:color w:val="000000"/>
          <w:sz w:val="28"/>
        </w:rPr>
        <w:t>–</w:t>
      </w:r>
      <w:r>
        <w:rPr>
          <w:rFonts w:ascii="Times New Roman" w:hAnsi="Times New Roman"/>
          <w:color w:val="000000"/>
          <w:sz w:val="28"/>
        </w:rPr>
        <w:t>3,5 процента в год.</w:t>
      </w:r>
      <w:r>
        <w:rPr>
          <w:rFonts w:ascii="Times New Roman" w:hAnsi="Times New Roman"/>
          <w:color w:val="604A7B"/>
          <w:sz w:val="28"/>
        </w:rPr>
        <w:t xml:space="preserve"> </w:t>
      </w:r>
    </w:p>
    <w:p w14:paraId="85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33. Уровень бедности в прогнозном периоде будет постепенно снижаться с 10,7 процента в 2023 году до 8,1 процента в 2030 году, к концу 2042 года показатель достигнет отметки 4,3 процента. Данная динамика соответствует национальным целям, обозначенным в Указе № 309.</w:t>
      </w:r>
    </w:p>
    <w:p w14:paraId="86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34. В соответствии с прогнозными значениями </w:t>
      </w:r>
      <w:r>
        <w:rPr>
          <w:rFonts w:ascii="Times New Roman" w:hAnsi="Times New Roman"/>
          <w:color w:val="000000"/>
          <w:sz w:val="28"/>
        </w:rPr>
        <w:t>рост величины прожиточного минимума населения в 2025 году составит 13,0 процента, в 2026 году – 12,6 процента, в 2027 году – 8,8 процента</w:t>
      </w:r>
      <w:r>
        <w:rPr>
          <w:rFonts w:ascii="Times New Roman" w:hAnsi="Times New Roman"/>
          <w:color w:val="000000"/>
          <w:sz w:val="24"/>
        </w:rPr>
        <w:t xml:space="preserve"> </w:t>
      </w:r>
      <w:r>
        <w:rPr>
          <w:rFonts w:ascii="Times New Roman" w:hAnsi="Times New Roman"/>
          <w:color w:val="000000"/>
          <w:sz w:val="28"/>
        </w:rPr>
        <w:t>(письмо Министерства труда и социальной защиты Российской Федерации от 21.05.2024 № 27-3/10/В-</w:t>
      </w:r>
      <w:r>
        <w:rPr>
          <w:rFonts w:ascii="Times New Roman" w:hAnsi="Times New Roman"/>
          <w:b w:val="1"/>
          <w:sz w:val="28"/>
        </w:rPr>
        <w:t> </w:t>
      </w:r>
      <w:r>
        <w:rPr>
          <w:rFonts w:ascii="Times New Roman" w:hAnsi="Times New Roman"/>
          <w:color w:val="000000"/>
          <w:sz w:val="28"/>
        </w:rPr>
        <w:t>8120)</w:t>
      </w:r>
      <w:r>
        <w:rPr>
          <w:rFonts w:ascii="Times New Roman" w:hAnsi="Times New Roman"/>
          <w:color w:val="000000"/>
          <w:sz w:val="28"/>
        </w:rPr>
        <w:t xml:space="preserve">. Начиная с 2028 года и до конца прогнозного периода рост величины прожиточного минимума будет соответствовать инфляционным ожиданиям и составит </w:t>
      </w:r>
      <w:r>
        <w:rPr>
          <w:rFonts w:ascii="Times New Roman" w:hAnsi="Times New Roman"/>
          <w:color w:val="000000"/>
          <w:sz w:val="28"/>
        </w:rPr>
        <w:t>от 7,1 до 7,3 процента</w:t>
      </w:r>
      <w:r>
        <w:rPr>
          <w:rFonts w:ascii="Times New Roman" w:hAnsi="Times New Roman"/>
          <w:color w:val="000000"/>
          <w:sz w:val="28"/>
        </w:rPr>
        <w:t xml:space="preserve"> в год. В 2042 году значение показателя достигнет </w:t>
      </w:r>
      <w:r>
        <w:rPr>
          <w:rFonts w:ascii="Times New Roman" w:hAnsi="Times New Roman"/>
          <w:color w:val="000000"/>
          <w:sz w:val="28"/>
        </w:rPr>
        <w:t>108,8</w:t>
      </w:r>
      <w:r>
        <w:rPr>
          <w:rFonts w:ascii="Times New Roman" w:hAnsi="Times New Roman"/>
          <w:color w:val="000000"/>
          <w:sz w:val="28"/>
        </w:rPr>
        <w:t xml:space="preserve"> тысяч рублей, что в </w:t>
      </w:r>
      <w:r>
        <w:rPr>
          <w:rFonts w:ascii="Times New Roman" w:hAnsi="Times New Roman"/>
          <w:color w:val="000000"/>
          <w:sz w:val="28"/>
        </w:rPr>
        <w:t>4</w:t>
      </w:r>
      <w:r>
        <w:rPr>
          <w:rFonts w:ascii="Times New Roman" w:hAnsi="Times New Roman"/>
          <w:color w:val="000000"/>
          <w:sz w:val="28"/>
        </w:rPr>
        <w:t xml:space="preserve"> раза превышает значение 2023 года.</w:t>
      </w:r>
    </w:p>
    <w:p w14:paraId="87010000">
      <w:pPr>
        <w:pStyle w:val="Style_2"/>
        <w:widowControl w:val="0"/>
        <w:tabs>
          <w:tab w:leader="none" w:pos="567" w:val="left"/>
          <w:tab w:leader="none" w:pos="708" w:val="clear"/>
        </w:tabs>
        <w:spacing w:after="0" w:before="0" w:line="240" w:lineRule="auto"/>
        <w:ind w:firstLine="709" w:left="0" w:right="0"/>
        <w:rPr>
          <w:rFonts w:ascii="Times New Roman" w:hAnsi="Times New Roman"/>
          <w:b w:val="1"/>
          <w:sz w:val="28"/>
        </w:rPr>
      </w:pPr>
    </w:p>
    <w:p w14:paraId="8801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2.4. Экономическое развитие</w:t>
      </w:r>
    </w:p>
    <w:p w14:paraId="8901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8A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35. Прогнозы развития приоритетных секторов экономики Камчатского края, которые определяют динамику ВРП в долгосрочной перспективе, исходят из следующих характеристик.</w:t>
      </w:r>
    </w:p>
    <w:p w14:paraId="8B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При расчете прогнозных параметров развития производственных видов деятельности учитывались, с одной стороны, растущая конкуренция на глобальных рынках товаров и услуг, напряженность на рынках сбыта и поставок продукции, с другой – нацеленность на повышение эффективности и конкурентоспособности производств за счет технической модернизации и обновления основных фондов, создания новых высокоэффективных производств и освоения выпуска высокотехнологичной продукции, а также расширения процессов импортозамещения.</w:t>
      </w:r>
    </w:p>
    <w:p w14:paraId="8C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36. Базовый вариант Прогноза характеризуется стабильностью темпов роста экономики в долгосрочном периоде. Объем ВРП увеличится к 2035 году в 2,1 раза к уровню 2023 года в сопоставимых ценах.</w:t>
      </w:r>
      <w:r>
        <w:rPr>
          <w:rFonts w:ascii="Times New Roman" w:hAnsi="Times New Roman"/>
          <w:color w:themeColor="text1" w:val="000000"/>
          <w:sz w:val="28"/>
        </w:rPr>
        <w:t xml:space="preserve"> В структуре ВРП в долгосрочной перспективе сохранится преобладание доли от отрасли рыболовств</w:t>
      </w:r>
      <w:r>
        <w:rPr>
          <w:rFonts w:ascii="Times New Roman" w:hAnsi="Times New Roman"/>
          <w:color w:themeColor="text1" w:val="000000"/>
          <w:sz w:val="28"/>
        </w:rPr>
        <w:t xml:space="preserve">а </w:t>
      </w:r>
      <w:r>
        <w:rPr>
          <w:rFonts w:ascii="Times New Roman" w:hAnsi="Times New Roman"/>
          <w:color w:themeColor="text1" w:val="000000"/>
          <w:sz w:val="28"/>
        </w:rPr>
        <w:t>(на уровне 25</w:t>
      </w:r>
      <w:r>
        <w:rPr>
          <w:rFonts w:ascii="Times New Roman" w:hAnsi="Times New Roman"/>
          <w:color w:val="000000"/>
          <w:sz w:val="28"/>
        </w:rPr>
        <w:t>–</w:t>
      </w:r>
      <w:r>
        <w:rPr>
          <w:rFonts w:ascii="Times New Roman" w:hAnsi="Times New Roman"/>
          <w:color w:themeColor="text1" w:val="000000"/>
          <w:sz w:val="28"/>
        </w:rPr>
        <w:t>30 процентов)</w:t>
      </w:r>
      <w:r>
        <w:rPr>
          <w:rFonts w:ascii="Times New Roman" w:hAnsi="Times New Roman"/>
          <w:color w:themeColor="text1" w:val="000000"/>
          <w:sz w:val="28"/>
        </w:rPr>
        <w:t xml:space="preserve"> и деятельности государственного управления </w:t>
      </w:r>
      <w:r>
        <w:rPr>
          <w:rFonts w:ascii="Times New Roman" w:hAnsi="Times New Roman"/>
          <w:color w:themeColor="text1" w:val="000000"/>
          <w:sz w:val="28"/>
        </w:rPr>
        <w:t>(на уровне 18</w:t>
      </w:r>
      <w:r>
        <w:rPr>
          <w:rFonts w:ascii="Times New Roman" w:hAnsi="Times New Roman"/>
          <w:color w:val="000000"/>
          <w:sz w:val="28"/>
        </w:rPr>
        <w:t>–</w:t>
      </w:r>
      <w:r>
        <w:rPr>
          <w:rFonts w:ascii="Times New Roman" w:hAnsi="Times New Roman"/>
          <w:color w:themeColor="text1" w:val="000000"/>
          <w:sz w:val="28"/>
        </w:rPr>
        <w:t>20 процентов)</w:t>
      </w:r>
      <w:r>
        <w:rPr>
          <w:rFonts w:ascii="Times New Roman" w:hAnsi="Times New Roman"/>
          <w:color w:themeColor="text1" w:val="000000"/>
          <w:sz w:val="28"/>
        </w:rPr>
        <w:t>.</w:t>
      </w:r>
      <w:r>
        <w:rPr>
          <w:rFonts w:ascii="Times New Roman" w:hAnsi="Times New Roman"/>
          <w:color w:themeColor="text1" w:val="000000"/>
          <w:sz w:val="28"/>
        </w:rPr>
        <w:t xml:space="preserve"> Увеличат свою долю в структуре ВРП в сравнении с 2024 годом такие отрасли как туризм, судоремонт, строительство и логистика за счет реализации крупных инвестиционных проектов в этих отраслях.</w:t>
      </w:r>
    </w:p>
    <w:p w14:paraId="8D010000">
      <w:pPr>
        <w:pStyle w:val="Style_2"/>
        <w:widowControl w:val="0"/>
        <w:spacing w:after="0" w:before="0" w:line="240" w:lineRule="auto"/>
        <w:ind w:firstLine="709" w:left="0" w:right="0"/>
        <w:jc w:val="both"/>
      </w:pPr>
      <w:r>
        <w:rPr>
          <w:rFonts w:ascii="Times New Roman" w:hAnsi="Times New Roman"/>
          <w:b w:val="0"/>
          <w:color w:val="000000"/>
          <w:sz w:val="28"/>
        </w:rPr>
        <w:t>37. Промышленное производство</w:t>
      </w:r>
      <w:r>
        <w:rPr>
          <w:rFonts w:ascii="Times New Roman" w:hAnsi="Times New Roman"/>
          <w:color w:val="000000"/>
          <w:sz w:val="28"/>
        </w:rPr>
        <w:t xml:space="preserve"> в 2024 году сократится. По оценке, снижение составит 4,7 процента, в том числе в обрабатывающей промышленности – 8,1 процента, основное влияние окажет сокращение прогнозируемого объема вылова лосося.</w:t>
      </w:r>
    </w:p>
    <w:p w14:paraId="8E010000">
      <w:pPr>
        <w:pStyle w:val="Style_2"/>
        <w:widowControl w:val="0"/>
        <w:spacing w:after="0" w:before="0" w:line="240" w:lineRule="auto"/>
        <w:ind w:firstLine="709" w:left="0" w:right="0"/>
        <w:jc w:val="both"/>
      </w:pPr>
      <w:r>
        <w:rPr>
          <w:rFonts w:ascii="Times New Roman" w:hAnsi="Times New Roman"/>
          <w:color w:themeColor="text1" w:val="000000"/>
          <w:sz w:val="28"/>
        </w:rPr>
        <w:t xml:space="preserve">Среднегодовые темпы роста </w:t>
      </w:r>
      <w:r>
        <w:rPr>
          <w:rFonts w:ascii="Times New Roman" w:hAnsi="Times New Roman"/>
          <w:b w:val="0"/>
          <w:color w:themeColor="text1" w:val="000000"/>
          <w:sz w:val="28"/>
        </w:rPr>
        <w:t xml:space="preserve">промышленного производства </w:t>
      </w:r>
      <w:r>
        <w:rPr>
          <w:rFonts w:ascii="Times New Roman" w:hAnsi="Times New Roman"/>
          <w:color w:themeColor="text1" w:val="000000"/>
          <w:sz w:val="28"/>
        </w:rPr>
        <w:t xml:space="preserve">в </w:t>
      </w:r>
      <w:r>
        <w:rPr>
          <w:rFonts w:ascii="Times New Roman" w:hAnsi="Times New Roman"/>
          <w:color w:themeColor="text1" w:val="000000"/>
          <w:sz w:val="28"/>
        </w:rPr>
        <w:br/>
      </w:r>
      <w:r>
        <w:rPr>
          <w:rFonts w:ascii="Times New Roman" w:hAnsi="Times New Roman"/>
          <w:color w:themeColor="text1" w:val="000000"/>
          <w:sz w:val="28"/>
        </w:rPr>
        <w:t>2025–2042 годах прогнозируются в диапазоне от 102,4 процента до 106,2</w:t>
      </w:r>
      <w:r>
        <w:rPr>
          <w:rFonts w:ascii="Times New Roman" w:hAnsi="Times New Roman"/>
          <w:b w:val="1"/>
          <w:sz w:val="28"/>
        </w:rPr>
        <w:t> </w:t>
      </w:r>
      <w:r>
        <w:rPr>
          <w:rFonts w:ascii="Times New Roman" w:hAnsi="Times New Roman"/>
          <w:color w:themeColor="text1" w:val="000000"/>
          <w:sz w:val="28"/>
        </w:rPr>
        <w:t>процента. Объем промышленного производства увеличится к 2042 году в 2 раза по сравнению с уровнем 2023 года в сопоставимых ценах.</w:t>
      </w:r>
    </w:p>
    <w:p w14:paraId="8F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38. Основной вклад в рост промышленного производства будут вносить рыбопромышленный, горнодобывающий комплексы и судоремонт. В прогнозируемом периоде ожидается вывод на запланированную мощность ряда крупных инвестиционных проектов, при этом предполагается возможное смещение сроков их реализации.</w:t>
      </w:r>
    </w:p>
    <w:p w14:paraId="90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39. Прирост добычи драгоценных металлов (золота и попутного серебра), руд цветных металлов в прогнозируемом периоде будет обеспечен:</w:t>
      </w:r>
    </w:p>
    <w:p w14:paraId="91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вводом в эксплуатацию горно-металлургического комбината на Озерновском золоторудном месторождении производительностью 610 тысяч тонн руды в год (АО «СиГМА», планируемый срок – 2024 год);</w:t>
      </w:r>
    </w:p>
    <w:p w14:paraId="92010000">
      <w:pPr>
        <w:pStyle w:val="Style_2"/>
        <w:widowControl w:val="0"/>
        <w:spacing w:after="0" w:before="0" w:line="240" w:lineRule="auto"/>
        <w:ind w:firstLine="709" w:left="0" w:right="0"/>
        <w:jc w:val="both"/>
      </w:pPr>
      <w:r>
        <w:rPr>
          <w:rFonts w:ascii="Times New Roman" w:hAnsi="Times New Roman"/>
          <w:sz w:val="28"/>
        </w:rPr>
        <w:t>2) техническим перевооружением Агинской золотоизвлекательной фабрики (АО «Камголд», планируемый срок – 2024 год);</w:t>
      </w:r>
    </w:p>
    <w:p w14:paraId="93010000">
      <w:pPr>
        <w:pStyle w:val="Style_2"/>
        <w:widowControl w:val="0"/>
        <w:spacing w:after="0" w:before="0" w:line="240" w:lineRule="auto"/>
        <w:ind w:firstLine="709" w:left="0" w:right="0"/>
        <w:jc w:val="both"/>
      </w:pPr>
      <w:r>
        <w:rPr>
          <w:rFonts w:ascii="Times New Roman" w:hAnsi="Times New Roman"/>
          <w:sz w:val="28"/>
        </w:rPr>
        <w:t xml:space="preserve">3) </w:t>
      </w:r>
      <w:r>
        <w:rPr>
          <w:rFonts w:ascii="Times New Roman" w:hAnsi="Times New Roman"/>
          <w:color w:themeColor="text1" w:val="000000"/>
          <w:sz w:val="28"/>
        </w:rPr>
        <w:t xml:space="preserve">вводом в эксплуатацию </w:t>
      </w:r>
      <w:r>
        <w:rPr>
          <w:rFonts w:ascii="Times New Roman" w:hAnsi="Times New Roman"/>
          <w:sz w:val="28"/>
        </w:rPr>
        <w:t>горно-обогатительного предприятия на золоторудном месторождении Кумроч (АО «Быстринская горная компания», планируемый срок – 2026 год). Планируемая мощность предприятия: 500 тысяч тонн руды в год, до 4 тонн золота в год;</w:t>
      </w:r>
    </w:p>
    <w:p w14:paraId="94010000">
      <w:pPr>
        <w:pStyle w:val="Style_2"/>
        <w:widowControl w:val="0"/>
        <w:spacing w:after="0" w:before="0" w:line="240" w:lineRule="auto"/>
        <w:ind w:firstLine="709" w:left="0" w:right="0"/>
        <w:jc w:val="both"/>
      </w:pPr>
      <w:r>
        <w:rPr>
          <w:rFonts w:ascii="Times New Roman" w:hAnsi="Times New Roman"/>
          <w:sz w:val="28"/>
        </w:rPr>
        <w:t xml:space="preserve">4) </w:t>
      </w:r>
      <w:r>
        <w:rPr>
          <w:rFonts w:ascii="Times New Roman" w:hAnsi="Times New Roman"/>
          <w:color w:themeColor="text1" w:val="000000"/>
          <w:sz w:val="28"/>
        </w:rPr>
        <w:t xml:space="preserve">вводом в эксплуатацию </w:t>
      </w:r>
      <w:r>
        <w:rPr>
          <w:rFonts w:ascii="Times New Roman" w:hAnsi="Times New Roman"/>
          <w:sz w:val="28"/>
        </w:rPr>
        <w:t>горнодобывающего предприятия на базе участка Асачинского месторождения мощностью до 53,3 тысячи тонн руды в год (АО</w:t>
      </w:r>
      <w:r>
        <w:rPr>
          <w:rFonts w:ascii="Times New Roman" w:hAnsi="Times New Roman"/>
          <w:color w:themeColor="text1" w:val="000000"/>
          <w:sz w:val="28"/>
        </w:rPr>
        <w:t> </w:t>
      </w:r>
      <w:r>
        <w:rPr>
          <w:rFonts w:ascii="Times New Roman" w:hAnsi="Times New Roman"/>
          <w:sz w:val="28"/>
        </w:rPr>
        <w:t>«ТСГ Асача», планируемый срок – 2029 год);</w:t>
      </w:r>
    </w:p>
    <w:p w14:paraId="95010000">
      <w:pPr>
        <w:pStyle w:val="Style_2"/>
        <w:widowControl w:val="0"/>
        <w:spacing w:after="0" w:before="0" w:line="240" w:lineRule="auto"/>
        <w:ind w:firstLine="709" w:left="0" w:right="0"/>
        <w:jc w:val="both"/>
      </w:pPr>
      <w:r>
        <w:rPr>
          <w:rFonts w:ascii="Times New Roman" w:hAnsi="Times New Roman"/>
          <w:sz w:val="28"/>
        </w:rPr>
        <w:t>5) строительством подземного рудника и модернизацией горно-обогатительного комбината на базе месторождения Аметистовое» (АО</w:t>
      </w:r>
      <w:r>
        <w:rPr>
          <w:rFonts w:ascii="Times New Roman" w:hAnsi="Times New Roman"/>
          <w:color w:themeColor="text1" w:val="000000"/>
          <w:sz w:val="28"/>
        </w:rPr>
        <w:t> </w:t>
      </w:r>
      <w:r>
        <w:rPr>
          <w:rFonts w:ascii="Times New Roman" w:hAnsi="Times New Roman"/>
          <w:sz w:val="28"/>
        </w:rPr>
        <w:t>«Аметистовое», планируемый срок – 2029 год);</w:t>
      </w:r>
    </w:p>
    <w:p w14:paraId="96010000">
      <w:pPr>
        <w:pStyle w:val="Style_2"/>
        <w:widowControl w:val="0"/>
        <w:spacing w:after="0" w:before="0" w:line="240" w:lineRule="auto"/>
        <w:ind w:firstLine="709" w:left="0" w:right="0"/>
        <w:jc w:val="both"/>
      </w:pPr>
      <w:r>
        <w:rPr>
          <w:rFonts w:ascii="Times New Roman" w:hAnsi="Times New Roman"/>
          <w:color w:themeColor="text1" w:val="000000"/>
          <w:sz w:val="28"/>
        </w:rPr>
        <w:t>6) строительством флотационной обогатительной фабрики на месторождении Шануч для более глубокой переработки никелевой руды (ЗАО НПК «Геотехнология»);</w:t>
      </w:r>
    </w:p>
    <w:p w14:paraId="97010000">
      <w:pPr>
        <w:pStyle w:val="Style_2"/>
        <w:widowControl w:val="0"/>
        <w:spacing w:after="0" w:before="0" w:line="240" w:lineRule="auto"/>
        <w:ind w:firstLine="709" w:left="0" w:right="0"/>
        <w:jc w:val="both"/>
      </w:pPr>
      <w:r>
        <w:rPr>
          <w:rFonts w:ascii="Times New Roman" w:hAnsi="Times New Roman"/>
          <w:color w:themeColor="text1" w:val="000000"/>
          <w:sz w:val="28"/>
        </w:rPr>
        <w:t>7) завершением разведки перспективных золоторудных объектов в пределах Малетойваямского рудного поля и его флангов (ООО «Каммедь»).</w:t>
      </w:r>
    </w:p>
    <w:p w14:paraId="98010000">
      <w:pPr>
        <w:pStyle w:val="Style_2"/>
        <w:widowControl w:val="0"/>
        <w:tabs>
          <w:tab w:leader="none" w:pos="567" w:val="left"/>
          <w:tab w:leader="none" w:pos="708" w:val="clear"/>
          <w:tab w:leader="none" w:pos="993" w:val="left"/>
        </w:tabs>
        <w:spacing w:after="0" w:before="0" w:line="240" w:lineRule="auto"/>
        <w:ind w:firstLine="709" w:left="0" w:right="0"/>
        <w:contextualSpacing w:val="1"/>
        <w:jc w:val="both"/>
      </w:pPr>
      <w:r>
        <w:rPr>
          <w:rFonts w:ascii="Times New Roman" w:hAnsi="Times New Roman"/>
          <w:color w:themeColor="text1" w:val="000000"/>
          <w:sz w:val="28"/>
        </w:rPr>
        <w:t>40. Рост обрабатывающих производств в прогнозном периоде связан с реализаций следующих крупных проектов в пищевой промышленности:</w:t>
      </w:r>
    </w:p>
    <w:p w14:paraId="99010000">
      <w:pPr>
        <w:pStyle w:val="Style_2"/>
        <w:spacing w:after="0" w:before="0" w:line="240" w:lineRule="auto"/>
        <w:ind w:firstLine="709" w:left="0" w:right="0"/>
        <w:jc w:val="both"/>
      </w:pPr>
      <w:r>
        <w:rPr>
          <w:rFonts w:ascii="Times New Roman" w:hAnsi="Times New Roman"/>
          <w:color w:themeColor="text1" w:val="000000"/>
          <w:sz w:val="28"/>
        </w:rPr>
        <w:t>1) строительство рыбоперерабатывающего комплекса «Коль» на территории на р. Коль Соболевского муниципального района (ООО «КОЛЬ», планируемый срок – 2024 год);</w:t>
      </w:r>
    </w:p>
    <w:p w14:paraId="9A010000">
      <w:pPr>
        <w:pStyle w:val="Style_2"/>
        <w:spacing w:after="0" w:before="0" w:line="240" w:lineRule="auto"/>
        <w:ind w:firstLine="709" w:left="0" w:right="0"/>
        <w:jc w:val="both"/>
      </w:pPr>
      <w:r>
        <w:rPr>
          <w:rFonts w:ascii="Times New Roman" w:hAnsi="Times New Roman"/>
          <w:color w:themeColor="text1" w:val="000000"/>
          <w:sz w:val="28"/>
        </w:rPr>
        <w:t>2) строительство фабрики береговой обработки рыбы (ООО</w:t>
      </w:r>
      <w:r>
        <w:rPr>
          <w:rFonts w:ascii="Times New Roman" w:hAnsi="Times New Roman"/>
          <w:b w:val="1"/>
          <w:sz w:val="28"/>
        </w:rPr>
        <w:t> </w:t>
      </w:r>
      <w:r>
        <w:rPr>
          <w:rFonts w:ascii="Times New Roman" w:hAnsi="Times New Roman"/>
          <w:color w:themeColor="text1" w:val="000000"/>
          <w:sz w:val="28"/>
        </w:rPr>
        <w:t>«Колхоз</w:t>
      </w:r>
      <w:r>
        <w:rPr>
          <w:rFonts w:ascii="Times New Roman" w:hAnsi="Times New Roman"/>
          <w:b w:val="1"/>
          <w:sz w:val="28"/>
        </w:rPr>
        <w:t> </w:t>
      </w:r>
      <w:r>
        <w:rPr>
          <w:rFonts w:ascii="Times New Roman" w:hAnsi="Times New Roman"/>
          <w:color w:themeColor="text1" w:val="000000"/>
          <w:sz w:val="28"/>
        </w:rPr>
        <w:t>Ударник», планируемый срок – 2025 год);</w:t>
      </w:r>
    </w:p>
    <w:p w14:paraId="9B010000">
      <w:pPr>
        <w:pStyle w:val="Style_2"/>
        <w:spacing w:after="0" w:before="0" w:line="240" w:lineRule="auto"/>
        <w:ind w:firstLine="709" w:left="0" w:right="0"/>
        <w:jc w:val="both"/>
      </w:pPr>
      <w:r>
        <w:rPr>
          <w:rFonts w:ascii="Times New Roman" w:hAnsi="Times New Roman"/>
          <w:sz w:val="28"/>
        </w:rPr>
        <w:t>3) создание рыбоперерабатывающего комплекса по глубокой переработке рыбной продукции производственной мощностью 10 150 тонн в год (ООО «Город 415», планируемый срок – 2026 год);</w:t>
      </w:r>
    </w:p>
    <w:p w14:paraId="9C010000">
      <w:pPr>
        <w:pStyle w:val="Style_2"/>
        <w:spacing w:after="0" w:before="0" w:line="240" w:lineRule="auto"/>
        <w:ind w:firstLine="709" w:left="0" w:right="0"/>
        <w:jc w:val="both"/>
      </w:pPr>
      <w:r>
        <w:rPr>
          <w:rFonts w:ascii="Times New Roman" w:hAnsi="Times New Roman"/>
          <w:color w:themeColor="text1" w:val="000000"/>
          <w:sz w:val="28"/>
        </w:rPr>
        <w:t>4) модернизация рыбоперерабатывающего завода для увеличения мощности производства на 120 тонн в сутки и расширение парка спецтехники (ООО</w:t>
      </w:r>
      <w:r>
        <w:rPr>
          <w:rFonts w:ascii="Times New Roman" w:hAnsi="Times New Roman"/>
          <w:color w:val="000000"/>
          <w:spacing w:val="0"/>
          <w:sz w:val="28"/>
        </w:rPr>
        <w:t> </w:t>
      </w:r>
      <w:r>
        <w:rPr>
          <w:rFonts w:ascii="Times New Roman" w:hAnsi="Times New Roman"/>
          <w:color w:themeColor="text1" w:val="000000"/>
          <w:sz w:val="28"/>
        </w:rPr>
        <w:t>«Корякморепродукт», планируемый срок – 2026 год);</w:t>
      </w:r>
    </w:p>
    <w:p w14:paraId="9D010000">
      <w:pPr>
        <w:pStyle w:val="Style_2"/>
        <w:spacing w:after="0" w:before="0" w:line="240" w:lineRule="auto"/>
        <w:ind w:firstLine="709" w:left="0" w:right="0"/>
        <w:jc w:val="both"/>
      </w:pPr>
      <w:r>
        <w:rPr>
          <w:rFonts w:ascii="Times New Roman" w:hAnsi="Times New Roman"/>
          <w:sz w:val="28"/>
        </w:rPr>
        <w:t>5) модернизация рыбоперерабатывающего завода производительностью до 100 тонн в сутки по сырью в Олюторском муниципальном районе Камчатского края (ОАО «Корфский рыбокомбинат», планируемый срок – 2028 год);</w:t>
      </w:r>
    </w:p>
    <w:p w14:paraId="9E010000">
      <w:pPr>
        <w:pStyle w:val="Style_2"/>
        <w:spacing w:after="0" w:before="0" w:line="240" w:lineRule="auto"/>
        <w:ind w:firstLine="709" w:left="0" w:right="0"/>
        <w:jc w:val="both"/>
      </w:pPr>
      <w:r>
        <w:rPr>
          <w:rFonts w:ascii="Times New Roman" w:hAnsi="Times New Roman"/>
          <w:color w:themeColor="text1" w:val="000000"/>
          <w:sz w:val="28"/>
        </w:rPr>
        <w:t>6) строительство прибрежного рыбоперерабатывающего завода (устье реки Сопочная, ООО «Охотское», перспективный проект).</w:t>
      </w:r>
    </w:p>
    <w:p w14:paraId="9F010000">
      <w:pPr>
        <w:pStyle w:val="Style_2"/>
        <w:spacing w:after="0" w:before="0" w:line="240" w:lineRule="auto"/>
        <w:ind w:firstLine="709" w:left="0" w:right="0"/>
        <w:jc w:val="both"/>
      </w:pPr>
      <w:r>
        <w:rPr>
          <w:rFonts w:ascii="Times New Roman" w:hAnsi="Times New Roman"/>
          <w:color w:themeColor="text1" w:val="000000"/>
          <w:sz w:val="28"/>
        </w:rPr>
        <w:t>41. В прогнозируемом периоде продолжится техническое перевооружение и обновление рыбопромыслового флота, будут построены:</w:t>
      </w:r>
    </w:p>
    <w:p w14:paraId="A0010000">
      <w:pPr>
        <w:pStyle w:val="Style_2"/>
        <w:spacing w:after="0" w:before="0" w:line="240" w:lineRule="auto"/>
        <w:ind w:firstLine="709" w:left="0" w:right="0"/>
        <w:jc w:val="both"/>
      </w:pPr>
      <w:r>
        <w:rPr>
          <w:rFonts w:ascii="Times New Roman" w:hAnsi="Times New Roman"/>
          <w:color w:themeColor="text1" w:val="000000"/>
          <w:sz w:val="28"/>
        </w:rPr>
        <w:t xml:space="preserve">1) </w:t>
      </w:r>
      <w:r>
        <w:rPr>
          <w:rFonts w:ascii="Times New Roman" w:hAnsi="Times New Roman"/>
          <w:sz w:val="28"/>
        </w:rPr>
        <w:t>большой морозильный рыболовный траулер «Виктор Гаврилов», (Рыболовецкий колхоз им. В.И. Ленина, планируемый срок – 2024 год);</w:t>
      </w:r>
    </w:p>
    <w:p w14:paraId="A1010000">
      <w:pPr>
        <w:pStyle w:val="Style_2"/>
        <w:spacing w:after="0" w:before="0" w:line="240" w:lineRule="auto"/>
        <w:ind w:firstLine="709" w:left="0" w:right="0"/>
        <w:jc w:val="both"/>
      </w:pPr>
      <w:r>
        <w:rPr>
          <w:rFonts w:ascii="Times New Roman" w:hAnsi="Times New Roman"/>
          <w:sz w:val="28"/>
        </w:rPr>
        <w:t>2) среднее добывающее судно для ловли краба (ООО «Алестар», планируемый срок – 2024 год);</w:t>
      </w:r>
    </w:p>
    <w:p w14:paraId="A2010000">
      <w:pPr>
        <w:pStyle w:val="Style_2"/>
        <w:spacing w:after="0" w:before="0" w:line="240" w:lineRule="auto"/>
        <w:ind w:firstLine="709" w:left="0" w:right="0"/>
        <w:jc w:val="both"/>
      </w:pPr>
      <w:r>
        <w:rPr>
          <w:rFonts w:ascii="Times New Roman" w:hAnsi="Times New Roman"/>
          <w:sz w:val="28"/>
        </w:rPr>
        <w:t>3) четыре больших морозильных рыболовных траулера, (Группа компаний «НОРЕБО»: АО «Акрос», АО «Блаф», ООО «Ролиз», АО</w:t>
      </w:r>
      <w:r>
        <w:rPr>
          <w:rFonts w:ascii="Times New Roman" w:hAnsi="Times New Roman"/>
          <w:b w:val="1"/>
          <w:sz w:val="28"/>
        </w:rPr>
        <w:t> </w:t>
      </w:r>
      <w:r>
        <w:rPr>
          <w:rFonts w:ascii="Times New Roman" w:hAnsi="Times New Roman"/>
          <w:sz w:val="28"/>
        </w:rPr>
        <w:t>«Сахалин</w:t>
      </w:r>
      <w:r>
        <w:rPr>
          <w:rFonts w:ascii="Times New Roman" w:hAnsi="Times New Roman"/>
          <w:b w:val="1"/>
          <w:sz w:val="28"/>
        </w:rPr>
        <w:t> </w:t>
      </w:r>
      <w:r>
        <w:rPr>
          <w:rFonts w:ascii="Times New Roman" w:hAnsi="Times New Roman"/>
          <w:sz w:val="28"/>
        </w:rPr>
        <w:t>Лизинг Флот», планируемый срок – 2024 год);</w:t>
      </w:r>
    </w:p>
    <w:p w14:paraId="A3010000">
      <w:pPr>
        <w:pStyle w:val="Style_2"/>
        <w:spacing w:after="0" w:before="0" w:line="240" w:lineRule="auto"/>
        <w:ind w:firstLine="709" w:left="0" w:right="0"/>
        <w:jc w:val="both"/>
      </w:pPr>
      <w:r>
        <w:rPr>
          <w:rFonts w:ascii="Times New Roman" w:hAnsi="Times New Roman"/>
          <w:sz w:val="28"/>
        </w:rPr>
        <w:t>4) три рыбопромысловых среднетоннажных судна (ООО «РПЗ «Сокра», планируемый срок – 2024 год);</w:t>
      </w:r>
    </w:p>
    <w:p w14:paraId="A4010000">
      <w:pPr>
        <w:pStyle w:val="Style_2"/>
        <w:spacing w:after="0" w:before="0" w:line="240" w:lineRule="auto"/>
        <w:ind w:firstLine="709" w:left="0" w:right="0"/>
        <w:jc w:val="both"/>
      </w:pPr>
      <w:r>
        <w:rPr>
          <w:rFonts w:ascii="Times New Roman" w:hAnsi="Times New Roman"/>
          <w:sz w:val="28"/>
        </w:rPr>
        <w:t>5) пять маломерных рыболовных судов 27 метров (Рыболовецкий колхоз им. В.И. Ленина, планируемый срок – 2025 год);</w:t>
      </w:r>
    </w:p>
    <w:p w14:paraId="A5010000">
      <w:pPr>
        <w:pStyle w:val="Style_2"/>
        <w:spacing w:after="0" w:before="0" w:line="240" w:lineRule="auto"/>
        <w:ind w:firstLine="709" w:left="0" w:right="0"/>
        <w:jc w:val="both"/>
      </w:pPr>
      <w:r>
        <w:rPr>
          <w:rFonts w:ascii="Times New Roman" w:hAnsi="Times New Roman"/>
          <w:color w:themeColor="text1" w:val="000000"/>
          <w:sz w:val="28"/>
        </w:rPr>
        <w:t>6) четыре среднетоннажных рыбопромысловых судна длиной не менее 50 метров (АО «ЯМСЫ», планируемый срок – 2026 год);</w:t>
      </w:r>
    </w:p>
    <w:p w14:paraId="A6010000">
      <w:pPr>
        <w:pStyle w:val="Style_2"/>
        <w:spacing w:after="0" w:before="0" w:line="240" w:lineRule="auto"/>
        <w:ind w:firstLine="709" w:left="0" w:right="0"/>
        <w:jc w:val="both"/>
      </w:pPr>
      <w:r>
        <w:rPr>
          <w:rFonts w:ascii="Times New Roman" w:hAnsi="Times New Roman"/>
          <w:sz w:val="28"/>
        </w:rPr>
        <w:t>7) два рефрижераторных рыболовных траулера (Рыболовецкий колхоз им.</w:t>
      </w:r>
      <w:r>
        <w:rPr>
          <w:rFonts w:ascii="Times New Roman" w:hAnsi="Times New Roman"/>
          <w:b w:val="1"/>
          <w:sz w:val="28"/>
        </w:rPr>
        <w:t> </w:t>
      </w:r>
      <w:r>
        <w:rPr>
          <w:rFonts w:ascii="Times New Roman" w:hAnsi="Times New Roman"/>
          <w:sz w:val="28"/>
        </w:rPr>
        <w:t>В.И. Ленина, планируемый срок – 2027 год).</w:t>
      </w:r>
    </w:p>
    <w:p w14:paraId="A7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42. Позитивным фактором, определяющим тенденции роста промышленного производства в прогнозируемом периоде, будет реализация инвестиционных проектов по созданию на территории Петропавловск-Камчатского городского округа и Елизовского муниципального района индустриального (промышленного) парка «Нагорный». Промышленные площадки оказывают комплексный эффект на экономику региона, в том числе позволяют улучшить инвестиционный климат, повысить конкурентоспособность продукции камчатских товаропроизводителей, создать новые современные рабочие места.</w:t>
      </w:r>
    </w:p>
    <w:p w14:paraId="A8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43. Кроме этого, прогнозируется увеличение объема промышленного производства в судоремонтной отрасли за счет повышения спроса на судоремонтные услуги, оказываемые на территории региона, в свете реализации крупных инвестиционных проектов в Камчатском крае и увеличения транспортного потока с использованием СМП, а также действия режимов ТОР «Камчатка» и СПВ.</w:t>
      </w:r>
    </w:p>
    <w:p w14:paraId="A9010000">
      <w:pPr>
        <w:pStyle w:val="Style_2"/>
        <w:widowControl w:val="0"/>
        <w:spacing w:after="0" w:before="0" w:line="240" w:lineRule="auto"/>
        <w:ind w:firstLine="709" w:left="0" w:right="0"/>
        <w:jc w:val="both"/>
      </w:pPr>
      <w:r>
        <w:rPr>
          <w:rFonts w:ascii="Times New Roman" w:hAnsi="Times New Roman"/>
          <w:color w:val="000000"/>
          <w:sz w:val="28"/>
        </w:rPr>
        <w:t>Прогнозируемый рост показателей промышленного производства в судоремонтной отрасли (ремонт и монтаж машин и оборудования) будет обусловлен реализацией ряда крупных инвестиционных проектов:</w:t>
      </w:r>
    </w:p>
    <w:p w14:paraId="AA010000">
      <w:pPr>
        <w:pStyle w:val="Style_2"/>
        <w:widowControl w:val="0"/>
        <w:spacing w:after="0" w:before="0" w:line="240" w:lineRule="auto"/>
        <w:ind w:firstLine="709" w:left="0" w:right="0"/>
        <w:jc w:val="both"/>
      </w:pPr>
      <w:r>
        <w:rPr>
          <w:rFonts w:ascii="Times New Roman" w:hAnsi="Times New Roman"/>
          <w:color w:val="000000"/>
          <w:sz w:val="28"/>
        </w:rPr>
        <w:t xml:space="preserve">1) создание судоремонтной верфи и базы технического обслуживания флота (ООО «РЕМ-НОВА ДВ»). Предполагаемый объем инвестиций составляет 3,65 млрд рублей, количество создаваемых рабочих мест – 504 единицы. </w:t>
      </w:r>
      <w:r>
        <w:rPr>
          <w:rFonts w:ascii="Times New Roman" w:hAnsi="Times New Roman"/>
          <w:sz w:val="28"/>
        </w:rPr>
        <w:t>Срок реализации проекта – 2026 год. В результате компания планирует выйти на ремонт не менее 60 средних и мелкотоннажных судов в год;</w:t>
      </w:r>
    </w:p>
    <w:p w14:paraId="AB010000">
      <w:pPr>
        <w:pStyle w:val="Style_2"/>
        <w:widowControl w:val="1"/>
        <w:spacing w:after="0" w:before="0" w:line="240" w:lineRule="auto"/>
        <w:ind w:firstLine="737" w:left="0" w:right="0"/>
        <w:jc w:val="both"/>
      </w:pPr>
      <w:r>
        <w:rPr>
          <w:rFonts w:ascii="Times New Roman" w:hAnsi="Times New Roman"/>
          <w:color w:val="000000"/>
          <w:sz w:val="28"/>
        </w:rPr>
        <w:t>2) реконструкция производственного здания для размещения цеха по ремонту судов с докованием, слипового устройства для докования судов с производственной площадкой (</w:t>
      </w:r>
      <w:r>
        <w:rPr>
          <w:rFonts w:ascii="Times New Roman" w:hAnsi="Times New Roman"/>
          <w:sz w:val="28"/>
        </w:rPr>
        <w:t xml:space="preserve">АО «Судоремвосток»). Предполагаемый объем инвестиций составляет 1,0 млрд рублей, количество создаваемых рабочих мест порядка 40 единиц. Срок реализации проекта </w:t>
      </w:r>
      <w:r>
        <w:rPr>
          <w:rFonts w:ascii="Times New Roman" w:hAnsi="Times New Roman"/>
          <w:color w:val="000000"/>
          <w:sz w:val="28"/>
        </w:rPr>
        <w:t>– 2028 год;</w:t>
      </w:r>
    </w:p>
    <w:p w14:paraId="AC010000">
      <w:pPr>
        <w:pStyle w:val="Style_2"/>
        <w:widowControl w:val="1"/>
        <w:spacing w:after="0" w:before="0" w:line="240" w:lineRule="auto"/>
        <w:ind w:firstLine="737" w:left="0" w:right="0"/>
        <w:jc w:val="both"/>
      </w:pPr>
      <w:r>
        <w:rPr>
          <w:rFonts w:ascii="Times New Roman" w:hAnsi="Times New Roman"/>
          <w:color w:val="000000"/>
          <w:sz w:val="28"/>
        </w:rPr>
        <w:t>3) создание современного предприятия с круглогодичным циклом работы для ремонта и модернизации маломерных промысловых судов длиной до 50 метров и массой до 800 тонн (</w:t>
      </w:r>
      <w:r>
        <w:rPr>
          <w:rFonts w:ascii="Times New Roman" w:hAnsi="Times New Roman"/>
          <w:color w:themeColor="text1" w:val="000000"/>
          <w:sz w:val="28"/>
        </w:rPr>
        <w:t>ООО «Галеон»). Завершить создание нового предприятия планируется в 2028 году, но первая очередь судоремонтного комплекса может начать производственную деятельность уже в 2024 году. Предполагаемый объем инвестиций превышает 100 млн рублей, количество создаваемых рабочих мест – 50 единиц.</w:t>
      </w:r>
    </w:p>
    <w:p w14:paraId="AD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44. Реализация проектов даст мощный толчок к росту выполнения судоремонтных работ рыбопромышленных и транспортных судов на территории региона.</w:t>
      </w:r>
    </w:p>
    <w:p w14:paraId="AE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Возрождение судостроения в Камчатском крае связано с реализацией </w:t>
      </w:r>
      <w:r>
        <w:rPr>
          <w:rFonts w:ascii="Times New Roman" w:hAnsi="Times New Roman"/>
          <w:color w:val="131313"/>
          <w:sz w:val="28"/>
        </w:rPr>
        <w:t>ООО «НПЦ</w:t>
      </w:r>
      <w:r>
        <w:rPr>
          <w:rFonts w:ascii="Times New Roman" w:hAnsi="Times New Roman"/>
          <w:color w:themeColor="text1" w:val="000000"/>
          <w:sz w:val="28"/>
        </w:rPr>
        <w:t> </w:t>
      </w:r>
      <w:r>
        <w:rPr>
          <w:rFonts w:ascii="Times New Roman" w:hAnsi="Times New Roman"/>
          <w:color w:val="131313"/>
          <w:sz w:val="28"/>
        </w:rPr>
        <w:t xml:space="preserve">«Торсиотест» </w:t>
      </w:r>
      <w:r>
        <w:rPr>
          <w:rFonts w:ascii="Times New Roman" w:hAnsi="Times New Roman"/>
          <w:sz w:val="28"/>
        </w:rPr>
        <w:t>проекта</w:t>
      </w:r>
      <w:r>
        <w:rPr>
          <w:rFonts w:ascii="Times New Roman" w:hAnsi="Times New Roman"/>
          <w:color w:val="131313"/>
          <w:sz w:val="28"/>
        </w:rPr>
        <w:t xml:space="preserve"> по </w:t>
      </w:r>
      <w:r>
        <w:rPr>
          <w:rFonts w:ascii="Times New Roman" w:hAnsi="Times New Roman"/>
          <w:sz w:val="28"/>
        </w:rPr>
        <w:t>строительству шести малотоннажных сейнеров для Рыболовецкого Колхоза им. В.И. Ленина. Объем инвестиций составляет 1,5 млрд рублей. В 2023 году осуществлен спуск на воду первого малотоннажного рыболовного сейнера. В 2024 году будут построены еще три сейнера, оставшиеся два спустят</w:t>
      </w:r>
      <w:r>
        <w:rPr>
          <w:rFonts w:ascii="Times New Roman" w:hAnsi="Times New Roman"/>
          <w:spacing w:val="1"/>
          <w:sz w:val="28"/>
        </w:rPr>
        <w:t xml:space="preserve"> </w:t>
      </w:r>
      <w:r>
        <w:rPr>
          <w:rFonts w:ascii="Times New Roman" w:hAnsi="Times New Roman"/>
          <w:sz w:val="28"/>
        </w:rPr>
        <w:t>со стапелей в 2025 году. Каждое из таких судов позволяет осваивать до трех</w:t>
      </w:r>
      <w:r>
        <w:rPr>
          <w:rFonts w:ascii="Times New Roman" w:hAnsi="Times New Roman"/>
          <w:spacing w:val="1"/>
          <w:sz w:val="28"/>
        </w:rPr>
        <w:t xml:space="preserve"> </w:t>
      </w:r>
      <w:r>
        <w:rPr>
          <w:rFonts w:ascii="Times New Roman" w:hAnsi="Times New Roman"/>
          <w:sz w:val="28"/>
        </w:rPr>
        <w:t>тысяч тонн рыбы в год, доставляя охлажденные биоресурсы на береговые</w:t>
      </w:r>
      <w:r>
        <w:rPr>
          <w:rFonts w:ascii="Times New Roman" w:hAnsi="Times New Roman"/>
          <w:spacing w:val="1"/>
          <w:sz w:val="28"/>
        </w:rPr>
        <w:t xml:space="preserve"> </w:t>
      </w:r>
      <w:r>
        <w:rPr>
          <w:rFonts w:ascii="Times New Roman" w:hAnsi="Times New Roman"/>
          <w:sz w:val="28"/>
        </w:rPr>
        <w:t>заводы</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переработки.</w:t>
      </w:r>
    </w:p>
    <w:p w14:paraId="AF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45. Динамичное развитие промышленности обеспечит ежегодный прирост энергопотребления.</w:t>
      </w:r>
    </w:p>
    <w:p w14:paraId="B0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Развитие энергетической инфраструктуры связано с созданием системы электроснабжения новых инвестиционных объектов, запланированных, в том числе в рамках формирования ТОР «Камчатка» и СПВ, с развитием жилищного строительства, с оптимизацией энергетического баланса региона за счет строительства и развития генерирующих мощностей на основе возобновляемых источников энергии, внедрением энергосберегающих технологий. </w:t>
      </w:r>
    </w:p>
    <w:p w14:paraId="B1010000">
      <w:pPr>
        <w:pStyle w:val="Style_2"/>
        <w:tabs>
          <w:tab w:leader="none" w:pos="567" w:val="left"/>
          <w:tab w:leader="none" w:pos="708" w:val="clear"/>
        </w:tabs>
        <w:spacing w:after="0" w:before="0" w:line="240" w:lineRule="auto"/>
        <w:ind w:firstLine="709" w:left="0" w:right="0"/>
        <w:jc w:val="both"/>
      </w:pPr>
      <w:r>
        <w:rPr>
          <w:rFonts w:ascii="Times New Roman" w:hAnsi="Times New Roman"/>
          <w:sz w:val="28"/>
        </w:rPr>
        <w:t>В Камчатском крае реализуется проект по строительству регазификационного комплекса СПГ, включающего создание газопринимающей инфраструктуры (береговые и причальные объекты), строительство судов-челноков и плавучей регазификационной установки. Реализация проекта позволит заменить мазут и дизельное топливо более экологичным видом топлива – природным газом.</w:t>
      </w:r>
    </w:p>
    <w:p w14:paraId="B2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В изолированных энергоузлах предполагается дальнейшее развитие комбинированной генерации на ветро- и солнце-дизельных комплексах (</w:t>
      </w:r>
      <w:r>
        <w:rPr>
          <w:rFonts w:ascii="Times New Roman" w:hAnsi="Times New Roman"/>
          <w:color w:val="000000"/>
          <w:sz w:val="28"/>
        </w:rPr>
        <w:t>с. Никольское, п. Усть-Камчатск, с. Манилы и с. Каменское, п. Оссора, пгт. Палана, с. Пахачи, с. Тиличики, с. Усть-Хайрюзово).</w:t>
      </w:r>
    </w:p>
    <w:p w14:paraId="B3010000">
      <w:pPr>
        <w:pStyle w:val="Style_2"/>
        <w:widowControl w:val="0"/>
        <w:spacing w:after="0" w:before="0" w:line="240" w:lineRule="auto"/>
        <w:ind w:firstLine="709" w:left="0" w:right="0"/>
        <w:jc w:val="both"/>
      </w:pPr>
      <w:r>
        <w:rPr>
          <w:rFonts w:ascii="Times New Roman" w:hAnsi="Times New Roman"/>
          <w:b w:val="0"/>
          <w:color w:val="000000"/>
          <w:sz w:val="28"/>
        </w:rPr>
        <w:t>К 2027 году планируется строительство малой ГЭС-4 на р. Толмачева (6</w:t>
      </w:r>
      <w:r>
        <w:rPr>
          <w:rFonts w:ascii="Times New Roman" w:hAnsi="Times New Roman"/>
          <w:b w:val="0"/>
          <w:color w:val="000000"/>
          <w:spacing w:val="0"/>
          <w:sz w:val="28"/>
        </w:rPr>
        <w:t> </w:t>
      </w:r>
      <w:r>
        <w:rPr>
          <w:rFonts w:ascii="Times New Roman" w:hAnsi="Times New Roman"/>
          <w:b w:val="0"/>
          <w:color w:val="000000"/>
          <w:sz w:val="28"/>
        </w:rPr>
        <w:t>МВт), к 2028 году строительство бинарного энергоблока на Мутновской ГеоЭС-1 (16,5</w:t>
      </w:r>
      <w:r>
        <w:rPr>
          <w:rFonts w:ascii="Times New Roman" w:hAnsi="Times New Roman"/>
          <w:b w:val="0"/>
          <w:color w:val="000000"/>
          <w:spacing w:val="0"/>
          <w:sz w:val="28"/>
        </w:rPr>
        <w:t> </w:t>
      </w:r>
      <w:r>
        <w:rPr>
          <w:rFonts w:ascii="Times New Roman" w:hAnsi="Times New Roman"/>
          <w:b w:val="0"/>
          <w:color w:val="000000"/>
          <w:sz w:val="28"/>
        </w:rPr>
        <w:t>МВт) и к 2029 году – строительство Мутновской ГеоЭС-2 (66,5</w:t>
      </w:r>
      <w:r>
        <w:rPr>
          <w:rFonts w:ascii="Times New Roman" w:hAnsi="Times New Roman"/>
          <w:b w:val="0"/>
          <w:color w:val="000000"/>
          <w:spacing w:val="0"/>
          <w:sz w:val="28"/>
        </w:rPr>
        <w:t> </w:t>
      </w:r>
      <w:r>
        <w:rPr>
          <w:rFonts w:ascii="Times New Roman" w:hAnsi="Times New Roman"/>
          <w:b w:val="0"/>
          <w:color w:val="000000"/>
          <w:sz w:val="28"/>
        </w:rPr>
        <w:t>МВт). Реализация указанных проектов позволит увеличить до 40 процентов долю выработки электрической энергии края за счет возобновляемых источников энергии.</w:t>
      </w:r>
    </w:p>
    <w:p w14:paraId="B4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46. Прогнозируемая положительная динамика индекса производства с сфере водоснабжения, водоотведения, организации сбора и утилизации отходов  связана с реализацией следующих проектов:</w:t>
      </w:r>
    </w:p>
    <w:p w14:paraId="B5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строительство и реконструкция инженерной инфраструктуры водоснабжения и водоотведения в рамках долгосрочного плана комплексного социально-экономического развития Петропавловск-Камчатского городского округа на период до 2030 года, утвержденного распоряжением Правительства Российской Федерации от 31.01.2023 №193-Р;</w:t>
      </w:r>
    </w:p>
    <w:p w14:paraId="B6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строительство в 2024 году водовода с водозабором в с. Тигиль и</w:t>
      </w:r>
      <w:r>
        <w:rPr>
          <w:rFonts w:ascii="Times New Roman" w:hAnsi="Times New Roman"/>
          <w:b w:val="0"/>
          <w:color w:themeColor="text1" w:val="000000"/>
          <w:sz w:val="28"/>
        </w:rPr>
        <w:t xml:space="preserve"> системы хозяйственно-питьевого водоснабжения с. Лесная, Тигильского муниципального округа;</w:t>
      </w:r>
    </w:p>
    <w:p w14:paraId="B7010000">
      <w:pPr>
        <w:pStyle w:val="Style_2"/>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строительство до 2025 года экотехнопарка, включающего в себя объекты по обработке ТКО мощностью 117 тысяч тонн в год и по утилизации отходов мощностью 63 тысячи тонн в год;</w:t>
      </w:r>
    </w:p>
    <w:p w14:paraId="B8010000">
      <w:pPr>
        <w:pStyle w:val="Style_2"/>
        <w:spacing w:after="0" w:before="0" w:line="240" w:lineRule="auto"/>
        <w:ind w:firstLine="709" w:left="0" w:right="0"/>
        <w:jc w:val="both"/>
      </w:pPr>
      <w:r>
        <w:rPr>
          <w:rFonts w:ascii="Times New Roman" w:hAnsi="Times New Roman"/>
          <w:color w:themeColor="text1" w:val="000000"/>
          <w:sz w:val="28"/>
        </w:rPr>
        <w:t>3) строительства к 2025 году объекта по размещению ТКО в городском округе п. Палана;</w:t>
      </w:r>
    </w:p>
    <w:p w14:paraId="B9010000">
      <w:pPr>
        <w:pStyle w:val="Style_2"/>
        <w:spacing w:after="0" w:before="0" w:line="240" w:lineRule="auto"/>
        <w:ind w:firstLine="709" w:left="0" w:right="0"/>
        <w:jc w:val="both"/>
      </w:pPr>
      <w:r>
        <w:rPr>
          <w:rFonts w:ascii="Times New Roman" w:hAnsi="Times New Roman"/>
          <w:color w:themeColor="text1" w:val="000000"/>
          <w:sz w:val="28"/>
        </w:rPr>
        <w:t>4) строительство до 2036 года объектов обращения с ТКО на территориях Усть-Большерецкого, Пенжинского, Олюторского муниципальных районов, Тигильского, Алеутского, Мильковского муниципальных округов, Петропавловск-Камчатский городского округа.</w:t>
      </w:r>
    </w:p>
    <w:p w14:paraId="BA010000">
      <w:pPr>
        <w:pStyle w:val="Style_2"/>
        <w:spacing w:after="0"/>
        <w:ind w:firstLine="709" w:left="0" w:right="0"/>
        <w:jc w:val="both"/>
      </w:pPr>
      <w:r>
        <w:rPr>
          <w:rFonts w:ascii="Times New Roman" w:hAnsi="Times New Roman"/>
          <w:color w:themeColor="text1" w:val="000000"/>
          <w:sz w:val="28"/>
        </w:rPr>
        <w:t>47. Строительство полигонов ТКО и реализация инвестиционных проектов по запуску мусоросортировочных комплексов позволит создать эффективную систему обращения с отходами производства и потребления с вовлечением отходов в повторный хозяйственный оборот и направлять на обработку 100</w:t>
      </w:r>
      <w:r>
        <w:rPr>
          <w:rFonts w:ascii="Times New Roman" w:hAnsi="Times New Roman"/>
          <w:b w:val="1"/>
          <w:sz w:val="28"/>
        </w:rPr>
        <w:t> </w:t>
      </w:r>
      <w:r>
        <w:rPr>
          <w:rFonts w:ascii="Times New Roman" w:hAnsi="Times New Roman"/>
          <w:color w:themeColor="text1" w:val="000000"/>
          <w:sz w:val="28"/>
        </w:rPr>
        <w:t>процентов ТКО и 50 процентов ТКО на утилизацию, что в свою очередь приведет существенному снижению объема отходов, направляемых на захоронение, тем самым улучшив состояние окружающей среды, влияющей на здоровье населения.</w:t>
      </w:r>
    </w:p>
    <w:p w14:paraId="BB010000">
      <w:pPr>
        <w:pStyle w:val="Style_2"/>
        <w:tabs>
          <w:tab w:leader="none" w:pos="567" w:val="left"/>
          <w:tab w:leader="none" w:pos="708" w:val="clear"/>
        </w:tabs>
        <w:spacing w:after="0" w:before="0" w:line="240" w:lineRule="auto"/>
        <w:ind w:firstLine="709" w:left="0" w:right="0"/>
        <w:jc w:val="both"/>
      </w:pPr>
      <w:r>
        <w:rPr>
          <w:rFonts w:ascii="Times New Roman" w:hAnsi="Times New Roman"/>
          <w:b w:val="0"/>
          <w:color w:themeColor="text1" w:val="000000"/>
          <w:sz w:val="28"/>
        </w:rPr>
        <w:t>48. Развитие агропромышленного комплекса</w:t>
      </w:r>
      <w:r>
        <w:rPr>
          <w:rFonts w:ascii="Times New Roman" w:hAnsi="Times New Roman"/>
          <w:b w:val="1"/>
          <w:color w:themeColor="text1" w:val="000000"/>
          <w:sz w:val="28"/>
        </w:rPr>
        <w:t xml:space="preserve"> </w:t>
      </w:r>
      <w:r>
        <w:rPr>
          <w:rFonts w:ascii="Times New Roman" w:hAnsi="Times New Roman"/>
          <w:color w:themeColor="text1" w:val="000000"/>
          <w:sz w:val="28"/>
        </w:rPr>
        <w:t>предполагает повышение обеспеченности населения Камчатского края собственной сельскохозяйственной продукцией до 80 процентов (картофель, овощи открытого грунта, мясо, куриное яйцо, молоко) и увеличение объемов реализации продукции в другие регионы Дальневосточного федерального округа.</w:t>
      </w:r>
    </w:p>
    <w:p w14:paraId="BC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В настоящее время в Камчатском крае наблюдается тенденция по развитию молочного и мясного животноводства. Развитие данной отрасли производства подразумевает увеличение кормовой базы и, как следствие, увеличение площадей, занятых кормовыми культурами.</w:t>
      </w:r>
    </w:p>
    <w:p w14:paraId="BD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49. Прирост валовой продукции сельского хозяйства на 23,4 процента в период </w:t>
      </w:r>
      <w:r>
        <w:rPr>
          <w:rFonts w:ascii="Times New Roman" w:hAnsi="Times New Roman"/>
          <w:color w:themeColor="text1" w:val="000000"/>
          <w:sz w:val="28"/>
        </w:rPr>
        <w:t>2024–2042 годов будет обеспечен за счет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направленной на создание условий для улучшения кормовой базы, повышения продуктивности животных, а также за счет реализации инвестиционных проектов:</w:t>
      </w:r>
    </w:p>
    <w:p w14:paraId="BE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строительство тепличного комплекса «Камчатский» площадью 4,5 га для выращивания овощной продукции защищенного грунта;</w:t>
      </w:r>
    </w:p>
    <w:p w14:paraId="BF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создание агропромышленных парков на территории Елизовского муниципального района, Мильковского, Быстринского муниципальных округов.</w:t>
      </w:r>
    </w:p>
    <w:p w14:paraId="C0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50. Перспективным направлением развития агропромышленного комплекса является производство натуральной экологически чистой сельскохозяйственной продукции, спрос на которую будет расти как на внутреннем, так и на внешнем рынках. При расширении рынка посредством выхода продукции за пределы региона сельхозтоваропроизводители Камчатского края имеют возможность существенно нарастить объемы производства.</w:t>
      </w:r>
    </w:p>
    <w:p w14:paraId="C1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В прогнозном периоде продолжится реализация мероприятий по техническому перевооружению сельскохозяйственного производства (обновление тракторного парка, парка кормозаготовительной и почвообрабатывающей техники и т.п.), совершенствованию технологий возделывания и уборки сельскохозяйственных культур, повышению качества заготавливаемых кормов и др. </w:t>
      </w:r>
    </w:p>
    <w:p w14:paraId="C2010000">
      <w:pPr>
        <w:pStyle w:val="Style_2"/>
        <w:widowControl w:val="0"/>
        <w:tabs>
          <w:tab w:leader="none" w:pos="0" w:val="left"/>
          <w:tab w:leader="none" w:pos="567" w:val="left"/>
          <w:tab w:leader="none" w:pos="708" w:val="clear"/>
          <w:tab w:leader="none" w:pos="993" w:val="left"/>
        </w:tabs>
        <w:spacing w:after="0" w:before="0" w:line="240" w:lineRule="auto"/>
        <w:ind w:firstLine="709" w:left="0" w:right="0"/>
        <w:contextualSpacing w:val="1"/>
        <w:jc w:val="both"/>
      </w:pPr>
      <w:r>
        <w:rPr>
          <w:rFonts w:ascii="Times New Roman" w:hAnsi="Times New Roman"/>
          <w:color w:themeColor="text1" w:val="000000"/>
          <w:sz w:val="28"/>
        </w:rPr>
        <w:t>Важнейшим направлением развития агропромышленного комплекса является его модернизация, в том числе развитие переработки, технологий фасовки, упаковки и хранения. Это одно из необходимых условий импортозамещения и расширения присутствия продукции местных товаропроизводителей в торговых сетях.</w:t>
      </w:r>
    </w:p>
    <w:p w14:paraId="C3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51. Прогноз </w:t>
      </w:r>
      <w:r>
        <w:rPr>
          <w:rFonts w:ascii="Times New Roman" w:hAnsi="Times New Roman"/>
          <w:b w:val="0"/>
          <w:color w:themeColor="text1" w:val="000000"/>
          <w:sz w:val="28"/>
        </w:rPr>
        <w:t>развития потребительского рынка товаров и услуг</w:t>
      </w:r>
      <w:r>
        <w:rPr>
          <w:rFonts w:ascii="Times New Roman" w:hAnsi="Times New Roman"/>
          <w:color w:themeColor="text1" w:val="000000"/>
          <w:sz w:val="28"/>
        </w:rPr>
        <w:t xml:space="preserve"> в долгосрочной перспективе учитывает влияние инфляционных процессов, рост реальных денежных доходов населения, изменение ситуаци</w:t>
      </w:r>
      <w:r>
        <w:rPr>
          <w:rFonts w:ascii="Times New Roman" w:hAnsi="Times New Roman"/>
          <w:color w:themeColor="text1" w:val="000000"/>
          <w:sz w:val="28"/>
        </w:rPr>
        <w:t xml:space="preserve">и в банковском кредитовании, а также открытие федеральных торговых сетей, развитие многоформатной торговли, в том числе ярмарочной торговли, сети местных производителей. Стимулирующим фактором для развития потребительского рынка также станет увеличение доли занятых в экономике в общей численности населения. </w:t>
      </w:r>
    </w:p>
    <w:p w14:paraId="C4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С учетом общероссийских и региональных тенденций можно предположить, что в Камчатском крае сохранится рост сетевой торговли. В ближайшей перспективе планируется открытие федеральной торговой сети «Пятерочка». Кроме того, население региона более активно начнет пользоваться услугами интернет-торговли и другими современными формами торгового обслуживания – дистанционной торговлей, торговлей по образцам, с использованием автоматов и т.д. На уровень оборота розничной торговли также окажет влияние открытие курорта международного стандарта в 2029 году «Парк «Три вулкана». Укрепление в регионе позиций крупных федеральных и региональных торговых сетей, использование современных технологий движения товаров, характерных для сетевых ритейлеров, а также внедрение новых форм продаж улучшат качество торгового обслуживания населения региона, будут способствовать формированию конкурентной среды и развитию торговой деятельности.</w:t>
      </w:r>
    </w:p>
    <w:p w14:paraId="C5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52. Среднегодовые темпы роста оборота розничной торговли прогнозируются в 2024–2042 годах на уровне 104,4 процента. К 2042 году оборот розничной торговли увеличится в 2,3 раза к уровню 2023 года в сопоставимых ценах.</w:t>
      </w:r>
    </w:p>
    <w:p w14:paraId="C6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53. Среднегодовые темпы роста объема платных услуг населению прогнозируются в 2024–2042 годах на уровне 103,0 процента. К 2042 году объем платных услуг населению увеличится в 1,8 раза к уровню 2023 года в сопоставимых ценах.</w:t>
      </w:r>
    </w:p>
    <w:p w14:paraId="C7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54. Возможности развития сферы платных услуг обусловлены состоянием экономического потенциала, реальных денежных доходов населения и темпами инфляции. Прогнозируется, что к 2042 году объем платных услуг по всем каналам реализации увеличится в 3,0 раза в номинальном выражении и составит 100,6 млрд рублей. Наибольшую долю в общем объеме, как и в предыдущие годы, составят услуги «обязательного» характера: пассажирского транспорта, телекоммуникационные, жилищные и коммунальные услуги. Ожидается увеличение доли услуг туристических агентств, туроператоров и прочих услуг по бронированию и сопутствующих им услуг, гостиниц и аналогичных услуг по предоставлению временного жилья в связи с реализацией крупных инвестиционных проектов и ростом туристского потока в прогнозном периоде. </w:t>
      </w:r>
    </w:p>
    <w:p w14:paraId="C8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b w:val="0"/>
          <w:sz w:val="28"/>
        </w:rPr>
        <w:t>55. Строительная отрасль</w:t>
      </w:r>
      <w:r>
        <w:rPr>
          <w:rFonts w:ascii="Times New Roman" w:hAnsi="Times New Roman"/>
          <w:sz w:val="28"/>
        </w:rPr>
        <w:t xml:space="preserve"> региона представлена 878 строительными организациями различных форм собственности, зарегистрированными в Камчатском крае на начало 2024 года. По итогам 2023 года объем работ, выполненных по виду деятельности «Строительство» составил 39 млрд рублей или 88,4 процента к соответствующему периоду 2022 года в сопоставимых ценах. Снижение показателя обусловлено неравномерностью учета выполненных строительных работ, высокой базой предыдущего года (114,7</w:t>
      </w:r>
      <w:r>
        <w:rPr>
          <w:rFonts w:ascii="Times New Roman" w:hAnsi="Times New Roman"/>
          <w:b w:val="1"/>
          <w:sz w:val="28"/>
        </w:rPr>
        <w:t> </w:t>
      </w:r>
      <w:r>
        <w:rPr>
          <w:rFonts w:ascii="Times New Roman" w:hAnsi="Times New Roman"/>
          <w:sz w:val="28"/>
        </w:rPr>
        <w:t>процента к 2021 году), а также завершением основного объема строительных работ по ряду крупных объектов. В первом полугодии 2024 года показатель демонстрирует положительную динамику (105,5 процента к соответствующему периоду 2023 года).</w:t>
      </w:r>
    </w:p>
    <w:p w14:paraId="C9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56. Существенное влияние на динамику строительных работ оказывает реализация крупных инвестиционных проектов частных инвесторов, в том числе строительство объектов резидентами ТОР «Камчатка» и СПВ, строительство социальных объектов, объектов транспортной и инженерной инфраструктуры в рамках Инвестиционной программы Камчатского края, реализация мероприятий государственной программы Камчатского края «Обеспечение доступным и комфортным жильем жителей Камчатского края», в рамках которой, в том числе, планируется развитие и повышение доступности ипотечного кредитования. Рост показателя в долгосрочной перспективе будет обеспечен строительством объектов в рамках долгосрочного плана комплексного социально-экономического развития Петропавловск-Камчатского городского округа на период до 2030 года (далее – План), на реализацию которого предусмотрено 149,6 млрд рублей за счет средств федерального, регионального бюджетов, а также внебюджетных источников. Комплексное развитие территорий, включенных в План, будет способствовать реализации инвестиционных проектов частными инвесторами. Планом предусматривается сумма таких капиталовложений в объеме более 47 млрд</w:t>
      </w:r>
      <w:r>
        <w:rPr>
          <w:rFonts w:ascii="Times New Roman" w:hAnsi="Times New Roman"/>
          <w:b w:val="1"/>
          <w:sz w:val="28"/>
        </w:rPr>
        <w:t> </w:t>
      </w:r>
      <w:r>
        <w:rPr>
          <w:rFonts w:ascii="Times New Roman" w:hAnsi="Times New Roman"/>
          <w:sz w:val="28"/>
        </w:rPr>
        <w:t>рублей.</w:t>
      </w:r>
    </w:p>
    <w:p w14:paraId="CA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57. В прогнозном периоде рост объема работ по виду деятельности «Строительство» к уровню 2023 года в консервативном варианте прогноза составит в 2035 году 124,5 процента, в 2042 году вырастет до 144,2 процента в сопоставимых ценах. В базовом варианте рост ожидается на уровне 135,5</w:t>
      </w:r>
      <w:r>
        <w:rPr>
          <w:rFonts w:ascii="Times New Roman" w:hAnsi="Times New Roman"/>
          <w:b w:val="1"/>
          <w:sz w:val="28"/>
        </w:rPr>
        <w:t> </w:t>
      </w:r>
      <w:r>
        <w:rPr>
          <w:rFonts w:ascii="Times New Roman" w:hAnsi="Times New Roman"/>
          <w:sz w:val="28"/>
        </w:rPr>
        <w:t>процента и 164,8 процента соответственно.</w:t>
      </w:r>
    </w:p>
    <w:p w14:paraId="CB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58. Намечается положительная тенденция в сфере жилищного строительства. В 2022–2023 годах показатель ввода в действие жилых домов продемонстрировал рост. Индекс физического объема показателя составил 112,2 процента и 129,1 процента соответственно. В 2023 году в Камчатском крае введено в эксплуатацию 87 тысяч кв. метров жилья, в том числе 465 малоэтажных жилых домов, построенных индивидуальными застройщиками, общей площадью 54,4 тысячи кв. метров, 8 многоквартирных домов (459 квартир), общежитие на 42 номера и один жилой дом для семьи работника фельдшерско-акушерского пункта.</w:t>
      </w:r>
    </w:p>
    <w:p w14:paraId="CC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59. В сценариях развития экономики региона ожидается наращивание темпов строительства жилья, чему будет способствовать реализация инвесторами проектов комплексной застройки. </w:t>
      </w:r>
    </w:p>
    <w:p w14:paraId="CD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Так, с 2022 года реализуется инвестиционный проект по комплексной застройке нового микрорайона Чирельчик в поселке Термальный, включающий в себя объекты жилого, общественного и социального назначения, а также благоустройство и озеленение территории. Общая площадь территории жилого микрорайона составляет 40,7 га с жилищным фондом в 30 тысяч кв. метров и расчетной численностью населения 927 человек. Строительство микрорайона инвестор планирует завершить в 2028 году.</w:t>
      </w:r>
    </w:p>
    <w:p w14:paraId="CE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В 2023 году началось строительство комплекса жилых домов по ул. Тушканова в г. Петропавловске-Камчатском. В рамках инвестиционного проекта резидентом ТОР «Камчатка» предусмотрено строительство многоэтажных жилых домов. Согласно бизнес-плану жилищный фонд составит 136,5 тысячи кв. метров. Помимо жилых домов, проектом предусмотрено строительство парковочных стоянок и площадок для занятий спортом. Срок реализации проекта 2023–2027 годы.</w:t>
      </w:r>
    </w:p>
    <w:p w14:paraId="CF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Также в 2023 году стартовала реализация крупномасштабного проекта – «Дальневосточный квартал», в рамках которого предполагается строительство микрорайона «Северный», включающего в себя многоквартирные жилые дома общей площадью 120 тысяч кв. метров, детского сада, школы и других социально значимых объектов. Первую очередь строительства многоквартирных жилых домов планируется завершить в 2025 году. Предполагается ввод в эксплуатацию около 619 квартир общей площадью жилых помещений 29</w:t>
      </w:r>
      <w:r>
        <w:rPr>
          <w:rFonts w:ascii="Times New Roman" w:hAnsi="Times New Roman"/>
          <w:b w:val="1"/>
          <w:sz w:val="28"/>
        </w:rPr>
        <w:t> </w:t>
      </w:r>
      <w:r>
        <w:rPr>
          <w:rFonts w:ascii="Times New Roman" w:hAnsi="Times New Roman"/>
          <w:sz w:val="28"/>
        </w:rPr>
        <w:t>тысяч</w:t>
      </w:r>
      <w:r>
        <w:rPr>
          <w:rFonts w:ascii="Times New Roman" w:hAnsi="Times New Roman"/>
          <w:b w:val="1"/>
          <w:sz w:val="28"/>
        </w:rPr>
        <w:t> </w:t>
      </w:r>
      <w:r>
        <w:rPr>
          <w:rFonts w:ascii="Times New Roman" w:hAnsi="Times New Roman"/>
          <w:sz w:val="28"/>
        </w:rPr>
        <w:t>кв. метров. Около 30 процентов построенного в данном микрорайоне жилья планируется к выкупу государственными органами для отдельных категорий граждан в рамках действующих социальных программ, 70 процентов – будут выставлены застройщиками на первичный рынок жилья по ценам ниже рыночных.</w:t>
      </w:r>
    </w:p>
    <w:p w14:paraId="D0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Реализация мероприятий по повышению устойчивости жилых домов, основных объектов и систем жизнеобеспечения в сейсмических районах Российской Федерации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направленных на оказание мер государственной поддержки отдельным категориям граждан для улучшения жилищных условий позволит наращивать объемы строительства индивидуального жилья.</w:t>
      </w:r>
    </w:p>
    <w:p w14:paraId="D1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Базовый сценарий прогноза предусматривает строительство 1 235,8</w:t>
      </w:r>
      <w:r>
        <w:rPr>
          <w:rFonts w:ascii="Times New Roman" w:hAnsi="Times New Roman"/>
          <w:b w:val="1"/>
          <w:sz w:val="28"/>
        </w:rPr>
        <w:t> </w:t>
      </w:r>
      <w:r>
        <w:rPr>
          <w:rFonts w:ascii="Times New Roman" w:hAnsi="Times New Roman"/>
          <w:sz w:val="28"/>
        </w:rPr>
        <w:t>тысячи</w:t>
      </w:r>
      <w:r>
        <w:rPr>
          <w:rFonts w:ascii="Times New Roman" w:hAnsi="Times New Roman"/>
          <w:b w:val="1"/>
          <w:sz w:val="28"/>
        </w:rPr>
        <w:t> </w:t>
      </w:r>
      <w:r>
        <w:rPr>
          <w:rFonts w:ascii="Times New Roman" w:hAnsi="Times New Roman"/>
          <w:sz w:val="28"/>
        </w:rPr>
        <w:t>кв. метров жилья к 2036 году и 1 988,8 тысячи кв. метров – к 2043</w:t>
      </w:r>
      <w:r>
        <w:rPr>
          <w:rFonts w:ascii="Times New Roman" w:hAnsi="Times New Roman"/>
          <w:b w:val="1"/>
          <w:sz w:val="28"/>
        </w:rPr>
        <w:t> </w:t>
      </w:r>
      <w:r>
        <w:rPr>
          <w:rFonts w:ascii="Times New Roman" w:hAnsi="Times New Roman"/>
          <w:sz w:val="28"/>
        </w:rPr>
        <w:t>году.</w:t>
      </w:r>
    </w:p>
    <w:p w14:paraId="D201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Консервативный вариант прогноза как в среднесрочном периоде, так и в долгосрочной перспективе учитывает риски, связанные с ограничениями на рынке труда, дефицитом строительных мощностей, а также удаленностью региона от основных поставщиков сырья, материалов, комплектующих, влияющей на увеличение стоимости и сроков реализации жилищных проектов. В консервативном сценарии ввод жилья с учетом жилых домов, построенных населением за счет собственных и заемных средств, оценивается в 1 144</w:t>
      </w:r>
      <w:r>
        <w:rPr>
          <w:rFonts w:ascii="Times New Roman" w:hAnsi="Times New Roman"/>
          <w:b w:val="1"/>
          <w:sz w:val="28"/>
        </w:rPr>
        <w:t> </w:t>
      </w:r>
      <w:r>
        <w:rPr>
          <w:rFonts w:ascii="Times New Roman" w:hAnsi="Times New Roman"/>
          <w:sz w:val="28"/>
        </w:rPr>
        <w:t>тысячи</w:t>
      </w:r>
      <w:r>
        <w:rPr>
          <w:rFonts w:ascii="Times New Roman" w:hAnsi="Times New Roman"/>
          <w:b w:val="1"/>
          <w:sz w:val="28"/>
        </w:rPr>
        <w:t> </w:t>
      </w:r>
      <w:r>
        <w:rPr>
          <w:rFonts w:ascii="Times New Roman" w:hAnsi="Times New Roman"/>
          <w:sz w:val="28"/>
        </w:rPr>
        <w:t>кв. метров к 2036 году и в 1 808 тысяч кв. метров – к 2043 году.</w:t>
      </w:r>
    </w:p>
    <w:p w14:paraId="D301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sz w:val="28"/>
        </w:rPr>
      </w:pPr>
    </w:p>
    <w:p w14:paraId="D401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2.5. Инвестиции в основной капитал</w:t>
      </w:r>
    </w:p>
    <w:p w14:paraId="D501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D6010000">
      <w:pPr>
        <w:pStyle w:val="Style_2"/>
        <w:widowControl w:val="0"/>
        <w:spacing w:after="0" w:before="0" w:line="240" w:lineRule="auto"/>
        <w:ind w:firstLine="709" w:left="0" w:right="0"/>
        <w:jc w:val="both"/>
      </w:pPr>
      <w:r>
        <w:rPr>
          <w:rFonts w:ascii="Times New Roman" w:hAnsi="Times New Roman"/>
          <w:color w:val="000000"/>
          <w:sz w:val="28"/>
        </w:rPr>
        <w:t>60. В течение пяти лет инвестиции региона демонстрируют позитивную динамику. Объем капитальных вложений в ценах соответствующих лет возрос с 46,7 млрд рублей в 2019 году до 128,2 млрд рублей в 2023 году. По итогам 2023 года индекс физического объема инвестиций в основной капитал в сопоставимых ценах составил 124,1 процента к уровню 2022 года. Рост показателя обеспечивается, преимущественно за счет реализации инвестиционных проектов в горнодобывающей промышленности, рыбоперерабатывающем комплексе, сфере транспорта, гостиничном бизнесе, сельском хозяйстве.</w:t>
      </w:r>
    </w:p>
    <w:p w14:paraId="D7010000">
      <w:pPr>
        <w:pStyle w:val="Style_2"/>
        <w:widowControl w:val="0"/>
        <w:spacing w:after="0" w:before="0" w:line="240" w:lineRule="auto"/>
        <w:ind w:firstLine="709" w:left="0" w:right="0"/>
        <w:jc w:val="both"/>
      </w:pPr>
      <w:r>
        <w:rPr>
          <w:rFonts w:ascii="Times New Roman" w:hAnsi="Times New Roman"/>
          <w:color w:val="000000"/>
          <w:sz w:val="28"/>
        </w:rPr>
        <w:t xml:space="preserve">В структуре инвестиций в основной капитал по видам экономической деятельности (без субъектов малого предпринимательства и объема инвестиций, не наблюдаемых прямыми статистическими методами) в 2023 году рост объема капитальных вложений обеспечен в сферах: сельское хозяйство </w:t>
      </w:r>
      <w:r>
        <w:rPr>
          <w:rFonts w:ascii="Times New Roman" w:hAnsi="Times New Roman"/>
          <w:color w:val="000000"/>
          <w:sz w:val="28"/>
        </w:rPr>
        <w:t>(126,9 процента); добыча полезных ископаемых (169,1 процента); обеспечение электрической энергией, газом, паром, кондиционирование воздуха</w:t>
      </w:r>
      <w:r>
        <w:rPr>
          <w:rFonts w:ascii="Times New Roman" w:hAnsi="Times New Roman"/>
          <w:color w:val="000000"/>
          <w:sz w:val="28"/>
        </w:rPr>
        <w:t xml:space="preserve"> (137,0</w:t>
      </w:r>
      <w:r>
        <w:rPr>
          <w:rFonts w:ascii="Times New Roman" w:hAnsi="Times New Roman"/>
          <w:b w:val="1"/>
          <w:sz w:val="28"/>
        </w:rPr>
        <w:t> </w:t>
      </w:r>
      <w:r>
        <w:rPr>
          <w:rFonts w:ascii="Times New Roman" w:hAnsi="Times New Roman"/>
          <w:color w:val="000000"/>
          <w:sz w:val="28"/>
        </w:rPr>
        <w:t>процента);</w:t>
      </w:r>
      <w:r>
        <w:rPr>
          <w:rFonts w:ascii="Times New Roman" w:hAnsi="Times New Roman"/>
          <w:color w:val="000000"/>
          <w:sz w:val="28"/>
        </w:rPr>
        <w:t xml:space="preserve"> транспортировка и хранение (210,8 процента); деятельность гостиниц и предприятий общественного питания (152,8 процента). Снижение показателя отмечено по видам экономической деятельности: рыболовство и рыбоводство (71,1 процента); обрабатывающие производства (42,3 процента); водоснабжение, водоотведение, организация сбора и утилизации отходов, деятельность по ликвидации загрязнений (50,7 процента); государственное управление обеспечение военной безопасности; социальное обеспечение (</w:t>
      </w:r>
      <w:r>
        <w:rPr>
          <w:rFonts w:ascii="Times New Roman" w:hAnsi="Times New Roman"/>
          <w:color w:val="000000"/>
          <w:sz w:val="28"/>
        </w:rPr>
        <w:t>76,5</w:t>
      </w:r>
      <w:r>
        <w:rPr>
          <w:rFonts w:ascii="Times New Roman" w:hAnsi="Times New Roman"/>
          <w:b w:val="1"/>
          <w:sz w:val="28"/>
        </w:rPr>
        <w:t> </w:t>
      </w:r>
      <w:r>
        <w:rPr>
          <w:rFonts w:ascii="Times New Roman" w:hAnsi="Times New Roman"/>
          <w:color w:val="000000"/>
          <w:sz w:val="28"/>
        </w:rPr>
        <w:t xml:space="preserve">процента); деятельность в области здравоохранения и социальных услуг </w:t>
      </w:r>
      <w:r>
        <w:rPr>
          <w:rFonts w:ascii="Times New Roman" w:hAnsi="Times New Roman"/>
          <w:color w:val="000000"/>
          <w:sz w:val="28"/>
        </w:rPr>
        <w:t>(82,8</w:t>
      </w:r>
      <w:r>
        <w:rPr>
          <w:rFonts w:ascii="Times New Roman" w:hAnsi="Times New Roman"/>
          <w:b w:val="1"/>
          <w:sz w:val="28"/>
        </w:rPr>
        <w:t> </w:t>
      </w:r>
      <w:r>
        <w:rPr>
          <w:rFonts w:ascii="Times New Roman" w:hAnsi="Times New Roman"/>
          <w:color w:val="000000"/>
          <w:sz w:val="28"/>
        </w:rPr>
        <w:t xml:space="preserve">процента). </w:t>
      </w:r>
    </w:p>
    <w:p w14:paraId="D8010000">
      <w:pPr>
        <w:pStyle w:val="Style_2"/>
        <w:widowControl w:val="0"/>
        <w:spacing w:after="0" w:before="0" w:line="240" w:lineRule="auto"/>
        <w:ind w:firstLine="709" w:left="0" w:right="0"/>
        <w:jc w:val="both"/>
      </w:pPr>
      <w:r>
        <w:rPr>
          <w:rFonts w:ascii="Times New Roman" w:hAnsi="Times New Roman"/>
          <w:color w:val="000000"/>
          <w:sz w:val="28"/>
        </w:rPr>
        <w:t>Темп р</w:t>
      </w:r>
      <w:r>
        <w:rPr>
          <w:rFonts w:ascii="Times New Roman" w:hAnsi="Times New Roman"/>
          <w:color w:val="000000"/>
          <w:sz w:val="28"/>
        </w:rPr>
        <w:t xml:space="preserve">оста инвестиций в базовом варианте прогноза в 2030 году ожидается на уровне 123,4 процента к уровню 2023 года, в 2035 году – 138,4 процента, в 2042 году – 157,5 процента. Прогнозный период характеризуется сдержанным темпом прироста инвестиций. В 2024–2042 годах накопленным итогом капитальные вложения составят порядка 6 675 млрд рублей. </w:t>
      </w:r>
    </w:p>
    <w:p w14:paraId="D9010000">
      <w:pPr>
        <w:pStyle w:val="Style_2"/>
        <w:widowControl w:val="0"/>
        <w:spacing w:after="0" w:before="0" w:line="240" w:lineRule="auto"/>
        <w:ind w:firstLine="709" w:left="0" w:right="0"/>
        <w:jc w:val="both"/>
      </w:pPr>
      <w:r>
        <w:rPr>
          <w:rFonts w:ascii="Times New Roman" w:hAnsi="Times New Roman"/>
          <w:color w:val="000000"/>
          <w:sz w:val="28"/>
        </w:rPr>
        <w:t>61. Основными участниками инвестиционного процесса в Камчатском крае остаются организации, не относящиеся к субъектам малого предпринимательства. На их долю в общем объеме инвестиций в основной капитал в прогнозируемых сценариях в среднем приходится 82 процента.</w:t>
      </w:r>
    </w:p>
    <w:p w14:paraId="DA010000">
      <w:pPr>
        <w:pStyle w:val="Style_2"/>
        <w:spacing w:after="0" w:before="0" w:line="240" w:lineRule="auto"/>
        <w:ind w:firstLine="709" w:left="0" w:right="0"/>
        <w:jc w:val="both"/>
      </w:pPr>
      <w:r>
        <w:rPr>
          <w:rFonts w:ascii="Times New Roman" w:hAnsi="Times New Roman"/>
          <w:color w:val="000000"/>
          <w:sz w:val="28"/>
        </w:rPr>
        <w:t>Существенный вклад в общий объем инвестиций в основной капитал будет обеспечиваться частными инвестиционными проектами в сфере туризма, транспорта, логистики, горнорудной промышленности. Значимую долю в объеме капитальных вложений по прежнему будут составлять бюджетные инвестиции, осуществляемые в рамках государственной программы Российской Федерации «Строительство» и Инвестиционной программы Камчатского края.</w:t>
      </w:r>
    </w:p>
    <w:p w14:paraId="DB010000">
      <w:pPr>
        <w:pStyle w:val="Style_2"/>
        <w:spacing w:after="0" w:before="0" w:line="240" w:lineRule="auto"/>
        <w:ind w:firstLine="709" w:left="0" w:right="0"/>
        <w:jc w:val="both"/>
      </w:pPr>
      <w:r>
        <w:rPr>
          <w:rFonts w:ascii="Times New Roman" w:hAnsi="Times New Roman"/>
          <w:color w:val="000000"/>
          <w:sz w:val="28"/>
        </w:rPr>
        <w:t>62. В сфере бюджетных инвестиций в рамках государственной программы «Развитие транспортной системы в Камчатском крае» продолжается строительство автомобильной дороги общего пользования регионального значения Камчатского края «п. Термальный – туристский кластер «Три</w:t>
      </w:r>
      <w:r>
        <w:rPr>
          <w:rFonts w:ascii="Times New Roman" w:hAnsi="Times New Roman"/>
          <w:b w:val="1"/>
          <w:sz w:val="28"/>
        </w:rPr>
        <w:t> </w:t>
      </w:r>
      <w:r>
        <w:rPr>
          <w:rFonts w:ascii="Times New Roman" w:hAnsi="Times New Roman"/>
          <w:color w:val="000000"/>
          <w:sz w:val="28"/>
        </w:rPr>
        <w:t xml:space="preserve">вулкана» (1-3 этапы)» с общим объемом финансирования за счет средств федерального и регионального бюджетов – 8,75 млрд рублей, строительство подъезда к проектируемому аэровокзалу в г. Елизово </w:t>
      </w:r>
      <w:r>
        <w:rPr>
          <w:rFonts w:ascii="Times New Roman" w:hAnsi="Times New Roman"/>
          <w:color w:val="000000"/>
          <w:sz w:val="28"/>
          <w:shd w:fill="FFD821" w:val="clear"/>
        </w:rPr>
        <w:t>(1 млрд рублей)</w:t>
      </w:r>
      <w:r>
        <w:rPr>
          <w:rFonts w:ascii="Times New Roman" w:hAnsi="Times New Roman"/>
          <w:color w:val="000000"/>
          <w:sz w:val="28"/>
        </w:rPr>
        <w:t xml:space="preserve">. В рамках государственной программы «Развитие здравоохранения Камчатского края» завершается строительство </w:t>
      </w:r>
      <w:r>
        <w:rPr>
          <w:rFonts w:ascii="Times New Roman" w:hAnsi="Times New Roman"/>
          <w:sz w:val="28"/>
        </w:rPr>
        <w:t>первого этапа Камчатской краевой больницы. В прогнозном периоде запланировано начало строительства второго этапа объекта. Программой модернизации первичного звена здравоохранения Камчатского края предусматривается строительство больниц, фельдшерско-акушерских пунктов, отделений врача общей практики, врачебных амбулаторий в районах края.</w:t>
      </w:r>
    </w:p>
    <w:p w14:paraId="DC010000">
      <w:pPr>
        <w:pStyle w:val="Style_2"/>
        <w:spacing w:after="0" w:before="0" w:line="240" w:lineRule="auto"/>
        <w:ind w:firstLine="709" w:left="0" w:right="0"/>
        <w:jc w:val="both"/>
      </w:pPr>
      <w:r>
        <w:rPr>
          <w:rFonts w:ascii="Times New Roman" w:hAnsi="Times New Roman"/>
          <w:sz w:val="28"/>
        </w:rPr>
        <w:t xml:space="preserve">63. Инвестиционной программой Камчатского края предусматривается строительство важных социальных и инфраструктурных объектов: учебный корпус МБОУ «Средняя школа № 40 по ул. Вольского микрорайона «Северо-Восток» в г. Петропавловске-Камчатском, </w:t>
      </w:r>
      <w:r>
        <w:rPr>
          <w:rFonts w:ascii="Times New Roman" w:hAnsi="Times New Roman"/>
          <w:b w:val="0"/>
          <w:i w:val="0"/>
          <w:strike w:val="0"/>
          <w:shadow w:val="0"/>
          <w:color w:val="000000"/>
          <w:sz w:val="28"/>
          <w:u w:val="none"/>
        </w:rPr>
        <w:t>учебный корпус МБОУ «Елизовская средняя школа №1 им.М.В. Ломоносова»</w:t>
      </w:r>
      <w:r>
        <w:rPr>
          <w:rFonts w:ascii="Times New Roman" w:hAnsi="Times New Roman"/>
          <w:sz w:val="28"/>
        </w:rPr>
        <w:t xml:space="preserve">, Камчатский театр кукол, дом-интернат для граждан пожилого возраста, ледовый дворец в г. Елизово, автостанция регионального значения с реконструкцией имеющихся зданий и сооружений, </w:t>
      </w:r>
      <w:r>
        <w:rPr>
          <w:rFonts w:ascii="Times New Roman" w:hAnsi="Times New Roman"/>
          <w:b w:val="0"/>
          <w:i w:val="0"/>
          <w:strike w:val="0"/>
          <w:shadow w:val="0"/>
          <w:color w:val="000000"/>
          <w:sz w:val="28"/>
          <w:u w:val="none"/>
        </w:rPr>
        <w:t xml:space="preserve">общественный центр на площади Ленина с благоустройством прилегающей территории, </w:t>
      </w:r>
      <w:r>
        <w:rPr>
          <w:rFonts w:ascii="Times New Roman" w:hAnsi="Times New Roman"/>
          <w:sz w:val="28"/>
        </w:rPr>
        <w:t xml:space="preserve">строительство межмуниципального объекта «Комплекс по обработке, утилизации, обезвреживанию и размещению отходов в Елизовском муниципальном районе» (Экотехнопарк). </w:t>
      </w:r>
      <w:r>
        <w:rPr>
          <w:rFonts w:ascii="Times New Roman" w:hAnsi="Times New Roman"/>
          <w:color w:val="000000"/>
          <w:sz w:val="28"/>
        </w:rPr>
        <w:t>Бол</w:t>
      </w:r>
      <w:r>
        <w:rPr>
          <w:rFonts w:ascii="Times New Roman" w:hAnsi="Times New Roman"/>
          <w:color w:val="000000"/>
          <w:sz w:val="28"/>
        </w:rPr>
        <w:t xml:space="preserve">ее </w:t>
      </w:r>
      <w:r>
        <w:rPr>
          <w:rFonts w:ascii="Times New Roman" w:hAnsi="Times New Roman"/>
          <w:color w:val="000000"/>
          <w:sz w:val="28"/>
        </w:rPr>
        <w:t xml:space="preserve">17 млрд рублей </w:t>
      </w:r>
      <w:r>
        <w:rPr>
          <w:rFonts w:ascii="Times New Roman" w:hAnsi="Times New Roman"/>
          <w:color w:val="000000"/>
          <w:sz w:val="28"/>
        </w:rPr>
        <w:t>предусмотрено на строительство регазификационного комплекса СПГ в бухте Раковая Авачинской губы.</w:t>
      </w:r>
    </w:p>
    <w:p w14:paraId="DD010000">
      <w:pPr>
        <w:pStyle w:val="Style_2"/>
        <w:widowControl w:val="0"/>
        <w:tabs>
          <w:tab w:leader="none" w:pos="284" w:val="left"/>
          <w:tab w:leader="none" w:pos="708" w:val="clear"/>
          <w:tab w:leader="none" w:pos="851" w:val="left"/>
        </w:tabs>
        <w:spacing w:after="0" w:before="0" w:line="240" w:lineRule="auto"/>
        <w:ind w:firstLine="709" w:left="0" w:right="0"/>
        <w:jc w:val="both"/>
      </w:pPr>
      <w:r>
        <w:rPr>
          <w:rFonts w:ascii="Times New Roman" w:hAnsi="Times New Roman"/>
          <w:i w:val="0"/>
          <w:color w:val="000000"/>
          <w:sz w:val="28"/>
        </w:rPr>
        <w:t>64. Базовый вариант прогноза</w:t>
      </w:r>
      <w:r>
        <w:rPr>
          <w:rFonts w:ascii="Times New Roman" w:hAnsi="Times New Roman"/>
          <w:i w:val="1"/>
          <w:color w:val="000000"/>
          <w:sz w:val="28"/>
        </w:rPr>
        <w:t xml:space="preserve"> </w:t>
      </w:r>
      <w:r>
        <w:rPr>
          <w:rFonts w:ascii="Times New Roman" w:hAnsi="Times New Roman"/>
          <w:color w:val="000000"/>
          <w:sz w:val="28"/>
        </w:rPr>
        <w:t>инвестиционной деятельности в регионе характеризуется умеренным ростом показателя в условиях продолжающейся адаптации экономики региона к новым условиям.</w:t>
      </w:r>
    </w:p>
    <w:p w14:paraId="DE010000">
      <w:pPr>
        <w:pStyle w:val="Style_2"/>
        <w:widowControl w:val="0"/>
        <w:spacing w:after="0" w:before="0" w:line="240" w:lineRule="auto"/>
        <w:ind w:firstLine="709" w:left="0" w:right="0"/>
        <w:jc w:val="both"/>
      </w:pPr>
      <w:r>
        <w:rPr>
          <w:rFonts w:ascii="Times New Roman" w:hAnsi="Times New Roman"/>
          <w:sz w:val="28"/>
        </w:rPr>
        <w:t xml:space="preserve">65. Стабильный прирост инвестиций в основной капитал будет обеспечен, в том числе, за счет капиталоемких бюджетных инвестиционных проектов, реализуемых </w:t>
      </w:r>
      <w:r>
        <w:rPr>
          <w:rFonts w:ascii="Times New Roman" w:hAnsi="Times New Roman"/>
          <w:color w:val="000000"/>
          <w:sz w:val="28"/>
        </w:rPr>
        <w:t>в соответствии с перечнем поручений Президента Российской Федерации по итогам совещания по вопросам долгосрочного социально-экономического развития Петропавловск-Камчатского городского округа от</w:t>
      </w:r>
      <w:r>
        <w:rPr>
          <w:rFonts w:ascii="Times New Roman" w:hAnsi="Times New Roman"/>
          <w:b w:val="1"/>
          <w:sz w:val="28"/>
        </w:rPr>
        <w:t> </w:t>
      </w:r>
      <w:r>
        <w:rPr>
          <w:rFonts w:ascii="Times New Roman" w:hAnsi="Times New Roman"/>
          <w:color w:val="000000"/>
          <w:sz w:val="28"/>
        </w:rPr>
        <w:t>07.10.2022 № Пр-1883 в рамках утвержденного распоряжением Правительства Российской Федерации от 31.01.2023 № 193-р плана комплексного</w:t>
      </w:r>
      <w:r>
        <w:rPr>
          <w:rFonts w:ascii="Times New Roman" w:hAnsi="Times New Roman"/>
          <w:sz w:val="28"/>
        </w:rPr>
        <w:t xml:space="preserve"> </w:t>
      </w:r>
      <w:r>
        <w:rPr>
          <w:rFonts w:ascii="Times New Roman" w:hAnsi="Times New Roman"/>
          <w:color w:val="000000"/>
          <w:sz w:val="28"/>
        </w:rPr>
        <w:t>социально-экономического развития Петропавловск-Камчатского городского округа на период до 2030 года (далее — Мастер-план).</w:t>
      </w:r>
    </w:p>
    <w:p w14:paraId="DF010000">
      <w:pPr>
        <w:pStyle w:val="Style_2"/>
        <w:widowControl w:val="0"/>
        <w:spacing w:after="0" w:before="0" w:line="240" w:lineRule="auto"/>
        <w:ind w:firstLine="709" w:left="0" w:right="0"/>
        <w:jc w:val="both"/>
      </w:pPr>
      <w:r>
        <w:rPr>
          <w:rFonts w:ascii="Times New Roman" w:hAnsi="Times New Roman"/>
          <w:color w:val="000000"/>
          <w:sz w:val="28"/>
        </w:rPr>
        <w:t>Общий объем капитальных вложений за счет средств федерального бюджета и бюджета Камчатского края в 2023–2030 годах составит более 100</w:t>
      </w:r>
      <w:r>
        <w:rPr>
          <w:rFonts w:ascii="Times New Roman" w:hAnsi="Times New Roman"/>
          <w:b w:val="1"/>
          <w:sz w:val="28"/>
        </w:rPr>
        <w:t> </w:t>
      </w:r>
      <w:r>
        <w:rPr>
          <w:rFonts w:ascii="Times New Roman" w:hAnsi="Times New Roman"/>
          <w:color w:val="000000"/>
          <w:sz w:val="28"/>
        </w:rPr>
        <w:t>млрд рублей.</w:t>
      </w:r>
    </w:p>
    <w:p w14:paraId="E0010000">
      <w:pPr>
        <w:pStyle w:val="Style_2"/>
        <w:widowControl w:val="0"/>
        <w:spacing w:after="0" w:before="0" w:line="240" w:lineRule="auto"/>
        <w:ind w:firstLine="709" w:left="0" w:right="0"/>
        <w:jc w:val="both"/>
      </w:pPr>
      <w:r>
        <w:rPr>
          <w:rFonts w:ascii="Times New Roman" w:hAnsi="Times New Roman"/>
          <w:color w:val="000000"/>
          <w:sz w:val="28"/>
        </w:rPr>
        <w:t>66. Мастер-план включает реализацию таких инвестиционных проектов как:</w:t>
      </w:r>
    </w:p>
    <w:p w14:paraId="E1010000">
      <w:pPr>
        <w:pStyle w:val="Style_2"/>
        <w:widowControl w:val="0"/>
        <w:spacing w:after="0" w:before="0" w:line="240" w:lineRule="auto"/>
        <w:ind w:firstLine="709" w:left="0" w:right="0"/>
        <w:jc w:val="both"/>
      </w:pPr>
      <w:r>
        <w:rPr>
          <w:rFonts w:ascii="Times New Roman" w:hAnsi="Times New Roman"/>
          <w:color w:val="000000"/>
          <w:sz w:val="28"/>
        </w:rPr>
        <w:t>1) реконструкция объектов капитального строительства и благоустройство территории в центральной части Петропавловск-Камчатского городского округа в 2023–2030 годах (объем финансирования за счет средств федерального бюджета не менее 15 млрд рублей);</w:t>
      </w:r>
    </w:p>
    <w:p w14:paraId="E2010000">
      <w:pPr>
        <w:pStyle w:val="Style_2"/>
        <w:widowControl w:val="0"/>
        <w:spacing w:after="0" w:before="0" w:line="240" w:lineRule="auto"/>
        <w:ind w:firstLine="709" w:left="0" w:right="0"/>
        <w:jc w:val="both"/>
      </w:pPr>
      <w:r>
        <w:rPr>
          <w:rFonts w:ascii="Times New Roman" w:hAnsi="Times New Roman"/>
          <w:color w:val="000000"/>
          <w:sz w:val="28"/>
        </w:rPr>
        <w:t>2) создание кампуса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p w14:paraId="E3010000">
      <w:pPr>
        <w:pStyle w:val="Style_2"/>
        <w:widowControl w:val="0"/>
        <w:spacing w:after="0" w:before="0" w:line="240" w:lineRule="auto"/>
        <w:ind w:firstLine="709" w:left="0" w:right="0"/>
        <w:jc w:val="both"/>
      </w:pPr>
      <w:r>
        <w:rPr>
          <w:rFonts w:ascii="Times New Roman" w:hAnsi="Times New Roman"/>
          <w:color w:val="000000"/>
          <w:sz w:val="28"/>
        </w:rPr>
        <w:t>3) создание в 2023–2025 годах арт-кластера (объем финансирования за счет средств федерального бюджета – не менее 0,6 млрд рублей);</w:t>
      </w:r>
    </w:p>
    <w:p w14:paraId="E4010000">
      <w:pPr>
        <w:pStyle w:val="Style_2"/>
        <w:widowControl w:val="0"/>
        <w:spacing w:after="0" w:before="0" w:line="240" w:lineRule="auto"/>
        <w:ind w:firstLine="709" w:left="0" w:right="0"/>
        <w:jc w:val="both"/>
      </w:pPr>
      <w:r>
        <w:rPr>
          <w:rFonts w:ascii="Times New Roman" w:hAnsi="Times New Roman"/>
          <w:color w:val="000000"/>
          <w:sz w:val="28"/>
        </w:rPr>
        <w:t>4) комплексное развитие территорий «Петропавловская гавань», причал Мехзавода» и «Комсомольская площадь»;</w:t>
      </w:r>
    </w:p>
    <w:p w14:paraId="E5010000">
      <w:pPr>
        <w:pStyle w:val="Style_2"/>
        <w:widowControl w:val="0"/>
        <w:spacing w:after="0" w:before="0" w:line="240" w:lineRule="auto"/>
        <w:ind w:firstLine="709" w:left="0" w:right="0"/>
        <w:jc w:val="both"/>
      </w:pPr>
      <w:r>
        <w:rPr>
          <w:rFonts w:ascii="Times New Roman" w:hAnsi="Times New Roman"/>
          <w:color w:val="000000"/>
          <w:sz w:val="28"/>
        </w:rPr>
        <w:t>5) строительство в 2023–2025 годах автомобильной дороги общего пользования от пос. Заозерный до Халактырского пляжа (объем финансирования за счет средств федерального бюджета –  не менее 1,9</w:t>
      </w:r>
      <w:r>
        <w:rPr>
          <w:rFonts w:ascii="Times New Roman" w:hAnsi="Times New Roman"/>
          <w:b w:val="1"/>
          <w:sz w:val="28"/>
        </w:rPr>
        <w:t> </w:t>
      </w:r>
      <w:r>
        <w:rPr>
          <w:rFonts w:ascii="Times New Roman" w:hAnsi="Times New Roman"/>
          <w:color w:val="000000"/>
          <w:sz w:val="28"/>
        </w:rPr>
        <w:t>млрд</w:t>
      </w:r>
      <w:r>
        <w:rPr>
          <w:rFonts w:ascii="Times New Roman" w:hAnsi="Times New Roman"/>
          <w:b w:val="1"/>
          <w:sz w:val="28"/>
        </w:rPr>
        <w:t> </w:t>
      </w:r>
      <w:r>
        <w:rPr>
          <w:rFonts w:ascii="Times New Roman" w:hAnsi="Times New Roman"/>
          <w:color w:val="000000"/>
          <w:sz w:val="28"/>
        </w:rPr>
        <w:t>рублей);</w:t>
      </w:r>
    </w:p>
    <w:p w14:paraId="E6010000">
      <w:pPr>
        <w:pStyle w:val="Style_2"/>
        <w:widowControl w:val="0"/>
        <w:spacing w:after="0" w:before="0" w:line="240" w:lineRule="auto"/>
        <w:ind w:firstLine="709" w:left="0" w:right="0"/>
        <w:jc w:val="both"/>
      </w:pPr>
      <w:r>
        <w:rPr>
          <w:rFonts w:ascii="Times New Roman" w:hAnsi="Times New Roman"/>
          <w:color w:val="000000"/>
          <w:sz w:val="28"/>
        </w:rPr>
        <w:t>6) строительство в 2023–2030 годах автомобильной дороги от Петропавловского шоссе до жилого района «Северо-Восток»</w:t>
      </w:r>
      <w:r>
        <w:rPr>
          <w:rFonts w:ascii="Times New Roman" w:hAnsi="Times New Roman"/>
          <w:sz w:val="28"/>
        </w:rPr>
        <w:t xml:space="preserve"> </w:t>
      </w:r>
      <w:r>
        <w:rPr>
          <w:rFonts w:ascii="Times New Roman" w:hAnsi="Times New Roman"/>
          <w:color w:val="000000"/>
          <w:sz w:val="28"/>
        </w:rPr>
        <w:t>(объем финансирования за счет средств федерального бюджета – не менее 19,0</w:t>
      </w:r>
      <w:r>
        <w:rPr>
          <w:rFonts w:ascii="Times New Roman" w:hAnsi="Times New Roman"/>
          <w:b w:val="1"/>
          <w:sz w:val="28"/>
        </w:rPr>
        <w:t> </w:t>
      </w:r>
      <w:r>
        <w:rPr>
          <w:rFonts w:ascii="Times New Roman" w:hAnsi="Times New Roman"/>
          <w:color w:val="000000"/>
          <w:sz w:val="28"/>
        </w:rPr>
        <w:t>млрд</w:t>
      </w:r>
      <w:r>
        <w:rPr>
          <w:rFonts w:ascii="Times New Roman" w:hAnsi="Times New Roman"/>
          <w:b w:val="1"/>
          <w:sz w:val="28"/>
        </w:rPr>
        <w:t> </w:t>
      </w:r>
      <w:r>
        <w:rPr>
          <w:rFonts w:ascii="Times New Roman" w:hAnsi="Times New Roman"/>
          <w:color w:val="000000"/>
          <w:sz w:val="28"/>
        </w:rPr>
        <w:t>рублей);</w:t>
      </w:r>
    </w:p>
    <w:p w14:paraId="E7010000">
      <w:pPr>
        <w:pStyle w:val="Style_2"/>
        <w:widowControl w:val="0"/>
        <w:spacing w:after="0" w:before="0" w:line="240" w:lineRule="auto"/>
        <w:ind w:firstLine="709" w:left="0" w:right="0"/>
        <w:jc w:val="both"/>
      </w:pPr>
      <w:r>
        <w:rPr>
          <w:rFonts w:ascii="Times New Roman" w:hAnsi="Times New Roman"/>
          <w:color w:val="000000"/>
          <w:sz w:val="28"/>
        </w:rPr>
        <w:t>7) строительство и реконструкция в 2023–2026 годах системы водоотведения (объем финансирования за счет средств федерального бюджета – не менее 6,0 млрд рублей).</w:t>
      </w:r>
    </w:p>
    <w:p w14:paraId="E8010000">
      <w:pPr>
        <w:pStyle w:val="Style_2"/>
        <w:widowControl w:val="0"/>
        <w:spacing w:after="0" w:before="0" w:line="240" w:lineRule="auto"/>
        <w:ind w:firstLine="709" w:left="0" w:right="0"/>
        <w:jc w:val="both"/>
      </w:pPr>
      <w:r>
        <w:rPr>
          <w:rFonts w:ascii="Times New Roman" w:hAnsi="Times New Roman"/>
          <w:color w:val="000000"/>
          <w:sz w:val="28"/>
        </w:rPr>
        <w:t>67. Комплексное развитие территорий, определенных Мастер-планом, будет способствовать реализации инвестиционных проектов частными инвесторами. Мастер-планом предусматривается сумма таких капиталовложений в объеме более 47 млрд рублей.</w:t>
      </w:r>
    </w:p>
    <w:p w14:paraId="E9010000">
      <w:pPr>
        <w:pStyle w:val="Style_2"/>
        <w:widowControl w:val="0"/>
        <w:spacing w:after="0" w:before="0" w:line="240" w:lineRule="auto"/>
        <w:ind w:firstLine="709" w:left="0" w:right="0"/>
        <w:jc w:val="both"/>
      </w:pPr>
      <w:r>
        <w:rPr>
          <w:rFonts w:ascii="Times New Roman" w:hAnsi="Times New Roman"/>
          <w:color w:val="000000"/>
          <w:sz w:val="28"/>
        </w:rPr>
        <w:t xml:space="preserve">Прогнозируемые сценарии предполагают активное привлечение внебюджетных инвестиций в рамках преференциальных режимов. </w:t>
      </w:r>
      <w:r>
        <w:rPr>
          <w:rFonts w:ascii="Times New Roman" w:hAnsi="Times New Roman"/>
          <w:sz w:val="28"/>
        </w:rPr>
        <w:t>Реализация инвестиционных проектов резидентов ТОР «Камчатка» и СПВ является одним из факторов, определяющих тенденции социально-экономического развития в долгосрочной перспективе.</w:t>
      </w:r>
    </w:p>
    <w:p w14:paraId="EA010000">
      <w:pPr>
        <w:pStyle w:val="Style_2"/>
        <w:widowControl w:val="0"/>
        <w:spacing w:after="0" w:before="0" w:line="240" w:lineRule="auto"/>
        <w:ind w:firstLine="709" w:left="0" w:right="0"/>
        <w:jc w:val="both"/>
      </w:pPr>
      <w:r>
        <w:rPr>
          <w:rFonts w:ascii="Times New Roman" w:hAnsi="Times New Roman"/>
          <w:sz w:val="28"/>
        </w:rPr>
        <w:t xml:space="preserve">68. Динамику инвестиций в основной капитал будет определять постепенное наращивание частных инвестиций. С начала функционирования преференциальных режимов инвесторами ТОР «Камчатка» заключено 151 соглашение об осуществлении деятельности в целях реализации инвестиционных проектов на общую сумму 156 млрд рублей, из которых уже проинвестировано 71,1 млрд рублей, резидентами СПВ заключено 111 соглашений об осуществлении деятельности в целях реализации инвестиционных проектов на общую сумму 23,9 млрд рублей, из которых проинвестировано 16,7 млрд рублей. </w:t>
      </w:r>
    </w:p>
    <w:p w14:paraId="EB010000">
      <w:pPr>
        <w:pStyle w:val="Style_2"/>
        <w:widowControl w:val="0"/>
        <w:spacing w:after="0" w:before="0" w:line="240" w:lineRule="auto"/>
        <w:ind w:firstLine="709" w:left="0" w:right="0"/>
        <w:jc w:val="both"/>
      </w:pPr>
      <w:r>
        <w:rPr>
          <w:rFonts w:ascii="Times New Roman" w:hAnsi="Times New Roman"/>
          <w:sz w:val="28"/>
        </w:rPr>
        <w:t xml:space="preserve">В рамках действующих соглашений резидентами ТОР «Камчатка» и СПВ планируется создание </w:t>
      </w:r>
      <w:r>
        <w:rPr>
          <w:rFonts w:ascii="Times New Roman" w:hAnsi="Times New Roman"/>
          <w:sz w:val="28"/>
          <w:shd w:fill="FFD821" w:val="clear"/>
        </w:rPr>
        <w:t>15,3 тысячи</w:t>
      </w:r>
      <w:r>
        <w:rPr>
          <w:rFonts w:ascii="Times New Roman" w:hAnsi="Times New Roman"/>
          <w:sz w:val="28"/>
        </w:rPr>
        <w:t xml:space="preserve"> новых рабочих мест, из которых уже создано </w:t>
      </w:r>
      <w:r>
        <w:rPr>
          <w:rFonts w:ascii="Times New Roman" w:hAnsi="Times New Roman"/>
          <w:sz w:val="28"/>
          <w:shd w:fill="FFD821" w:val="clear"/>
        </w:rPr>
        <w:t>10,5 тысячи.</w:t>
      </w:r>
    </w:p>
    <w:p w14:paraId="EC010000">
      <w:pPr>
        <w:pStyle w:val="Style_2"/>
        <w:widowControl w:val="0"/>
        <w:spacing w:after="0" w:before="0" w:line="240" w:lineRule="auto"/>
        <w:ind w:firstLine="709" w:left="0" w:right="0"/>
        <w:jc w:val="both"/>
      </w:pPr>
      <w:r>
        <w:rPr>
          <w:rFonts w:ascii="Times New Roman" w:hAnsi="Times New Roman"/>
          <w:sz w:val="28"/>
        </w:rPr>
        <w:t>69. Значимый вклад в долгосрочное развитие региона внесет реализация  крупных инвестиционных проектов, таких как:</w:t>
      </w:r>
    </w:p>
    <w:p w14:paraId="ED010000">
      <w:pPr>
        <w:pStyle w:val="Style_2"/>
        <w:widowControl w:val="0"/>
        <w:spacing w:after="0" w:before="0" w:line="240" w:lineRule="auto"/>
        <w:ind w:firstLine="709" w:left="0" w:right="0"/>
        <w:jc w:val="both"/>
      </w:pPr>
      <w:r>
        <w:rPr>
          <w:rFonts w:ascii="Times New Roman" w:hAnsi="Times New Roman"/>
          <w:sz w:val="28"/>
        </w:rPr>
        <w:t>1) ООО «Парк «Три вулкана» с проектом по созданию курорта и общедоступной курортной инфраструктуры вокруг вулканов Мутновский, Вилючинский и Горелый – «Парк «Три вулкана» (период реализации 2020–2028 годы);</w:t>
      </w:r>
    </w:p>
    <w:p w14:paraId="EE010000">
      <w:pPr>
        <w:pStyle w:val="Style_2"/>
        <w:widowControl w:val="0"/>
        <w:spacing w:after="0" w:before="0" w:line="240" w:lineRule="auto"/>
        <w:ind w:firstLine="709" w:left="0" w:right="0"/>
        <w:jc w:val="both"/>
      </w:pPr>
      <w:r>
        <w:rPr>
          <w:rFonts w:ascii="Times New Roman" w:hAnsi="Times New Roman"/>
          <w:sz w:val="28"/>
        </w:rPr>
        <w:t>2) ООО «Свободный Порт Камчатка» с проектом по строительству рефрижераторного терминала, терминала по обработке навалочных, генеральных грузов (до 600 тысяч тонн. в год) и пассажирского терминала для организации водного туризма (период реализации 2016–2027 годы);</w:t>
      </w:r>
    </w:p>
    <w:p w14:paraId="EF010000">
      <w:pPr>
        <w:pStyle w:val="Style_2"/>
        <w:widowControl w:val="0"/>
        <w:spacing w:after="0" w:before="0" w:line="240" w:lineRule="auto"/>
        <w:ind w:firstLine="709" w:left="0" w:right="0"/>
        <w:jc w:val="both"/>
      </w:pPr>
      <w:r>
        <w:rPr>
          <w:rFonts w:ascii="Times New Roman" w:hAnsi="Times New Roman"/>
          <w:sz w:val="28"/>
        </w:rPr>
        <w:t>3) АО «Международный аэропорт Петропавловск-Камчатский (Елизово)» с проектом по строительству нового пассажирского терминала и иных объектов аэропортового комплекса международного аэропорта Петропавловск-Камчатский (Елизово), а также эксплуатации международного аэропорта Петропавловск-Камчатский (Елизово) (период реализации 2018–2025 годы);</w:t>
      </w:r>
    </w:p>
    <w:p w14:paraId="F0010000">
      <w:pPr>
        <w:pStyle w:val="Style_2"/>
        <w:widowControl w:val="0"/>
        <w:spacing w:after="0" w:before="0" w:line="240" w:lineRule="auto"/>
        <w:ind w:firstLine="709" w:left="0" w:right="0"/>
        <w:jc w:val="both"/>
      </w:pPr>
      <w:r>
        <w:rPr>
          <w:rFonts w:ascii="Times New Roman" w:hAnsi="Times New Roman"/>
          <w:sz w:val="28"/>
        </w:rPr>
        <w:t>4) АО «Камчатское золото» с проектом по созданию горно-обогатительного комбината на базе месторождений АО «Камчатское золото» (месторождения Бараньевское, Золотое, Кунгурцевское, Угловое) (период реализации 2018–2031 годы);</w:t>
      </w:r>
    </w:p>
    <w:p w14:paraId="F1010000">
      <w:pPr>
        <w:pStyle w:val="Style_2"/>
        <w:widowControl w:val="0"/>
        <w:spacing w:after="0" w:before="0" w:line="240" w:lineRule="auto"/>
        <w:ind w:firstLine="709" w:left="0" w:right="0"/>
        <w:jc w:val="both"/>
      </w:pPr>
      <w:r>
        <w:rPr>
          <w:rFonts w:ascii="Times New Roman" w:hAnsi="Times New Roman"/>
          <w:sz w:val="28"/>
        </w:rPr>
        <w:t>5) АО «Аметистовое» с проектом по строительству подземного рудника и модернизации горно-обогатительного комплекса на базе месторождения Аметистовое (период реализации 2019–2025 годы);</w:t>
      </w:r>
    </w:p>
    <w:p w14:paraId="F2010000">
      <w:pPr>
        <w:pStyle w:val="Style_2"/>
        <w:widowControl w:val="0"/>
        <w:spacing w:after="0" w:before="0" w:line="240" w:lineRule="auto"/>
        <w:ind w:firstLine="709" w:left="0" w:right="0"/>
        <w:jc w:val="both"/>
      </w:pPr>
      <w:r>
        <w:rPr>
          <w:rFonts w:ascii="Times New Roman" w:hAnsi="Times New Roman"/>
          <w:sz w:val="28"/>
        </w:rPr>
        <w:t>6) АО «Быстринская Горная Компания» с проектом по строительству первой очереди горно-обогатительного комбината на месторождении Кумроч в Усть-Камчатском муниципальном районе Камчатского края (период реализации 2022–2036 годы);</w:t>
      </w:r>
    </w:p>
    <w:p w14:paraId="F3010000">
      <w:pPr>
        <w:pStyle w:val="Style_2"/>
        <w:widowControl w:val="0"/>
        <w:spacing w:after="0" w:before="0" w:line="240" w:lineRule="auto"/>
        <w:ind w:firstLine="709" w:left="0" w:right="0"/>
        <w:jc w:val="both"/>
      </w:pPr>
      <w:r>
        <w:rPr>
          <w:rFonts w:ascii="Times New Roman" w:hAnsi="Times New Roman"/>
          <w:sz w:val="28"/>
        </w:rPr>
        <w:t>7) АО «ТСГ Асача» с проектом по строительству горнодобывающего предприятия на базе участка Асачинского месторождения (25 Жила) (период реализации 2019–2026 годы);</w:t>
      </w:r>
    </w:p>
    <w:p w14:paraId="F4010000">
      <w:pPr>
        <w:pStyle w:val="Style_2"/>
        <w:widowControl w:val="0"/>
        <w:spacing w:after="0" w:before="0" w:line="240" w:lineRule="auto"/>
        <w:ind w:firstLine="709" w:left="0" w:right="0"/>
        <w:jc w:val="both"/>
      </w:pPr>
      <w:r>
        <w:rPr>
          <w:rFonts w:ascii="Times New Roman" w:hAnsi="Times New Roman"/>
          <w:sz w:val="28"/>
        </w:rPr>
        <w:t>8) ООО «РЕМ-НОВА ДВ» с проектом по созданию судоремонтного предприятия с возможностью осуществления навигационного и докового ремонта, а также технического обслуживания судов (период реализации 2022–2026 годы);</w:t>
      </w:r>
    </w:p>
    <w:p w14:paraId="F5010000">
      <w:pPr>
        <w:pStyle w:val="Style_2"/>
        <w:widowControl w:val="0"/>
        <w:spacing w:after="0" w:before="0" w:line="240" w:lineRule="auto"/>
        <w:ind w:firstLine="709" w:left="0" w:right="0"/>
        <w:jc w:val="both"/>
      </w:pPr>
      <w:r>
        <w:rPr>
          <w:rFonts w:ascii="Times New Roman" w:hAnsi="Times New Roman"/>
          <w:sz w:val="28"/>
        </w:rPr>
        <w:t>9) ООО «ТК «Камчатский» с проектом по строительству тепличного комплекса «Камчатский» площадью 3,6 га для выращивания овощной продукции защищенного грунта на территории Камчатского края (период реализации 2020–2025 годы);</w:t>
      </w:r>
    </w:p>
    <w:p w14:paraId="F6010000">
      <w:pPr>
        <w:pStyle w:val="Style_2"/>
        <w:widowControl w:val="0"/>
        <w:spacing w:after="0" w:before="0" w:line="240" w:lineRule="auto"/>
        <w:ind w:firstLine="709" w:left="0" w:right="0"/>
        <w:jc w:val="both"/>
      </w:pPr>
      <w:r>
        <w:rPr>
          <w:rFonts w:ascii="Times New Roman" w:hAnsi="Times New Roman"/>
          <w:sz w:val="28"/>
        </w:rPr>
        <w:t>10) ООО «Морская гавань» с проектом по развитию рекреационной зоны на территории рыбного порта в г. Петропавловске-Камчатском Камчатского края (период реализации 2024–2030 годы);</w:t>
      </w:r>
    </w:p>
    <w:p w14:paraId="F7010000">
      <w:pPr>
        <w:pStyle w:val="Style_2"/>
        <w:widowControl w:val="0"/>
        <w:spacing w:after="0" w:before="0" w:line="240" w:lineRule="auto"/>
        <w:ind w:firstLine="709" w:left="0" w:right="0"/>
        <w:jc w:val="both"/>
      </w:pPr>
      <w:r>
        <w:rPr>
          <w:rFonts w:ascii="Times New Roman" w:hAnsi="Times New Roman"/>
          <w:sz w:val="28"/>
        </w:rPr>
        <w:t>11) ООО «Новый дом» с проектом по строительству и эксплуатации гостинично-делового комплекса и хостела в г. Петропавловске-Камчатском, по строительству и эксплуатации парка и визит-центра на озере Култучное в г. Петропавловске-Камчатском (период реализации 2017–2024 годы);</w:t>
      </w:r>
    </w:p>
    <w:p w14:paraId="F8010000">
      <w:pPr>
        <w:pStyle w:val="Style_2"/>
        <w:widowControl w:val="0"/>
        <w:spacing w:after="0" w:before="0" w:line="240" w:lineRule="auto"/>
        <w:ind w:firstLine="709" w:left="0" w:right="0"/>
        <w:jc w:val="both"/>
      </w:pPr>
      <w:r>
        <w:rPr>
          <w:rFonts w:ascii="Times New Roman" w:hAnsi="Times New Roman"/>
          <w:sz w:val="28"/>
        </w:rPr>
        <w:t>12) ООО «Терминал «Сероглазка» с проектом по созданию порт-хаба по комплексному обслуживанию рыбопромысловых судов и организации перевалки рефрижераторных и сухих контейнерных грузов (период реализации 2017–2025 годы).</w:t>
      </w:r>
    </w:p>
    <w:p w14:paraId="F9010000">
      <w:pPr>
        <w:pStyle w:val="Style_2"/>
        <w:numPr>
          <w:ilvl w:val="0"/>
          <w:numId w:val="0"/>
        </w:numPr>
        <w:spacing w:after="0" w:before="0" w:line="240" w:lineRule="auto"/>
        <w:ind w:firstLine="709" w:left="0" w:right="0"/>
        <w:jc w:val="both"/>
        <w:outlineLvl w:val="0"/>
      </w:pPr>
      <w:r>
        <w:rPr>
          <w:rFonts w:ascii="Times New Roman" w:hAnsi="Times New Roman"/>
          <w:color w:themeColor="text1" w:val="000000"/>
          <w:sz w:val="28"/>
        </w:rPr>
        <w:t>70. Анализ динамики инвестиционных вложений резидентов ТОР</w:t>
      </w:r>
      <w:r>
        <w:rPr>
          <w:rFonts w:ascii="Times New Roman" w:hAnsi="Times New Roman"/>
          <w:b w:val="1"/>
          <w:sz w:val="28"/>
        </w:rPr>
        <w:t> </w:t>
      </w:r>
      <w:r>
        <w:rPr>
          <w:rFonts w:ascii="Times New Roman" w:hAnsi="Times New Roman"/>
          <w:color w:themeColor="text1" w:val="000000"/>
          <w:sz w:val="28"/>
        </w:rPr>
        <w:t>«Камчатка» и СПВ в предшествующие годы позволяет спрогнозировать в базовом варианте прогноза вложение инвестиций в перспективе до 2042 года в объеме более 1 268,8 млрд рублей. Расширение границ ТОР «Камчатка» за счет включения дополнительных земельных участков позволит создать условия для запуска новых инвестиционных проектов. Обеспечение инвестиционных проектов резидентов ТОР «Камчатка» необходимой инженерной и транспортной инфраструктурой осуществляется, в том числе, в рамках Плана социального развития центров экономического роста Камчатского края. Средства федерального бюджета предусматриваются на эти цели государственной программой Российской Федерации «Социально-экономичекое развитие Дальневосточного федерального округа».</w:t>
      </w:r>
    </w:p>
    <w:p w14:paraId="FA010000">
      <w:pPr>
        <w:pStyle w:val="Style_2"/>
        <w:widowControl w:val="0"/>
        <w:spacing w:after="0" w:before="0" w:line="240" w:lineRule="auto"/>
        <w:ind w:firstLine="709" w:left="0" w:right="0"/>
        <w:jc w:val="both"/>
      </w:pPr>
      <w:r>
        <w:rPr>
          <w:rFonts w:ascii="Times New Roman" w:hAnsi="Times New Roman"/>
          <w:i w:val="0"/>
          <w:color w:val="000000"/>
          <w:sz w:val="28"/>
        </w:rPr>
        <w:t xml:space="preserve">Консервативный вариант прогноза предусматривает сценарий ресурсных ограничений. Под влиянием сдерживающих факторов, влияющих на отказ инвесторов от реализации своих проектов или смещение сроков реализации проектов на более поздний срок, </w:t>
      </w:r>
      <w:r>
        <w:rPr>
          <w:rFonts w:ascii="Times New Roman" w:hAnsi="Times New Roman"/>
          <w:i w:val="0"/>
          <w:color w:themeColor="text1" w:val="000000"/>
          <w:sz w:val="28"/>
        </w:rPr>
        <w:t>объем инвестиций резидентов преференциальных режимов составит более 869 млрд рублей</w:t>
      </w:r>
      <w:r>
        <w:rPr>
          <w:rFonts w:ascii="Times New Roman" w:hAnsi="Times New Roman"/>
          <w:i w:val="0"/>
          <w:color w:val="000000"/>
          <w:sz w:val="28"/>
        </w:rPr>
        <w:t xml:space="preserve">. </w:t>
      </w:r>
    </w:p>
    <w:p w14:paraId="FB010000">
      <w:pPr>
        <w:pStyle w:val="Style_2"/>
        <w:widowControl w:val="0"/>
        <w:spacing w:after="0" w:before="0" w:line="240" w:lineRule="auto"/>
        <w:ind w:firstLine="709" w:left="0" w:right="0"/>
        <w:jc w:val="both"/>
      </w:pPr>
      <w:r>
        <w:rPr>
          <w:rFonts w:ascii="Times New Roman" w:hAnsi="Times New Roman"/>
          <w:color w:themeColor="text1" w:val="000000"/>
          <w:sz w:val="28"/>
        </w:rPr>
        <w:t>71. Сдерживающими факторами, влияющими на динамику инвестиций в основной капитал являются:</w:t>
      </w:r>
    </w:p>
    <w:p w14:paraId="FC010000">
      <w:pPr>
        <w:pStyle w:val="Style_2"/>
        <w:numPr>
          <w:ilvl w:val="0"/>
          <w:numId w:val="0"/>
        </w:numPr>
        <w:spacing w:after="0" w:before="0" w:line="240" w:lineRule="auto"/>
        <w:ind w:firstLine="709" w:left="0" w:right="0"/>
        <w:jc w:val="both"/>
        <w:outlineLvl w:val="0"/>
      </w:pPr>
      <w:r>
        <w:rPr>
          <w:rFonts w:ascii="Times New Roman" w:hAnsi="Times New Roman"/>
          <w:color w:themeColor="text1" w:val="000000"/>
          <w:sz w:val="28"/>
        </w:rPr>
        <w:t xml:space="preserve">1) усиление санкционной политики в отношении Российской Федерации, приводящей к </w:t>
      </w:r>
      <w:r>
        <w:rPr>
          <w:rFonts w:ascii="Times New Roman" w:hAnsi="Times New Roman"/>
          <w:color w:val="111111"/>
          <w:sz w:val="28"/>
        </w:rPr>
        <w:t>росту цен на сырье и оборудование, проблемам с импортом критического оборудования и сложностям во взаиморасчетах между участниками инвестиционного процесса;</w:t>
      </w:r>
    </w:p>
    <w:p w14:paraId="FD010000">
      <w:pPr>
        <w:pStyle w:val="Style_2"/>
        <w:numPr>
          <w:ilvl w:val="0"/>
          <w:numId w:val="0"/>
        </w:numPr>
        <w:spacing w:after="0" w:before="0" w:line="240" w:lineRule="auto"/>
        <w:ind w:firstLine="709" w:left="0" w:right="0"/>
        <w:jc w:val="both"/>
        <w:outlineLvl w:val="0"/>
      </w:pPr>
      <w:r>
        <w:rPr>
          <w:rFonts w:ascii="Times New Roman" w:hAnsi="Times New Roman"/>
          <w:color w:val="111111"/>
          <w:sz w:val="28"/>
        </w:rPr>
        <w:t>2) удаленность региона от основных поставщиков сырья, материалов, комплектующих, влияющая на увеличение стоимости и сроков реализации проектов;</w:t>
      </w:r>
    </w:p>
    <w:p w14:paraId="FE010000">
      <w:pPr>
        <w:pStyle w:val="Style_2"/>
        <w:numPr>
          <w:ilvl w:val="0"/>
          <w:numId w:val="0"/>
        </w:numPr>
        <w:spacing w:after="0" w:before="0" w:line="240" w:lineRule="auto"/>
        <w:ind w:firstLine="709" w:left="0" w:right="0"/>
        <w:jc w:val="both"/>
        <w:outlineLvl w:val="0"/>
      </w:pPr>
      <w:r>
        <w:rPr>
          <w:rFonts w:ascii="Times New Roman" w:hAnsi="Times New Roman"/>
          <w:color w:themeColor="text1" w:val="000000"/>
          <w:sz w:val="28"/>
        </w:rPr>
        <w:t>3) внесение изменений в земельное законодательство в соответствии с которым у резидентов СПВ отсутствует преференция по предоставлению земельных участков в аренду без проведения торгов;</w:t>
      </w:r>
    </w:p>
    <w:p w14:paraId="FF010000">
      <w:pPr>
        <w:pStyle w:val="Style_2"/>
        <w:numPr>
          <w:ilvl w:val="0"/>
          <w:numId w:val="0"/>
        </w:numPr>
        <w:spacing w:after="0" w:before="0" w:line="240" w:lineRule="auto"/>
        <w:ind w:firstLine="709" w:left="0" w:right="0"/>
        <w:jc w:val="both"/>
        <w:outlineLvl w:val="0"/>
      </w:pPr>
      <w:r>
        <w:rPr>
          <w:rFonts w:ascii="Times New Roman" w:hAnsi="Times New Roman"/>
          <w:color w:themeColor="text1" w:val="000000"/>
          <w:sz w:val="28"/>
        </w:rPr>
        <w:t>4) отсутствие возможности использования новых территорий для потенциальных резидентов СПВ.</w:t>
      </w:r>
    </w:p>
    <w:p w14:paraId="00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0102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2.6. Развитие предпринимательства</w:t>
      </w:r>
    </w:p>
    <w:p w14:paraId="02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03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72. Развитие малого и среднего предпринимательства (далее – МСП) является одним из необходимых условий для развития экономики Камчатского края, поскольку малый и средний бизнес способен не только увеличить налоговые поступления в краевой бюджет и создать рабочие места, но и обеспечить самозанятость населения</w:t>
      </w:r>
      <w:r>
        <w:rPr>
          <w:rFonts w:ascii="Times New Roman" w:hAnsi="Times New Roman"/>
          <w:color w:themeColor="text1" w:val="000000"/>
          <w:sz w:val="28"/>
        </w:rPr>
        <w:t>.</w:t>
      </w:r>
    </w:p>
    <w:p w14:paraId="04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По данным Территориального органа Федеральной службы государственной статистики по Камчатскому краю среднесписочная численность работников на предприятиях малого и среднего предпринимательства (включая микропредприятия) (без внешних совместителей) в 2023 году составила 23,8 тысячи человек. Численность занятых в сфере малого и среднего предпринимательства за конец 2023 года составила (по методике национального проекта «Малое и средние предпринимательство и поддержка индивидуальной предпринимательской инициативы») 58 176 человек, что на 3,6 процента выше чем годом ранее.</w:t>
      </w:r>
    </w:p>
    <w:p w14:paraId="05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Большая часть оборота малых и средних предприятий бизнеса приходится на сектор торговли – 29,5 процента. Удельный вес сельского, лесного хозяйства, охоты, рыболовства и рыбоводства составил 24,3 процента, обрабатывающих производств – 12,2 процента, строительства – 8,3 процента (без учета средних предприятий), транспортировки и хранения – 8,3 процента.</w:t>
      </w:r>
    </w:p>
    <w:p w14:paraId="06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73. Наиболее значимыми ограничениями в развитии МСП в Камчатском крае являются: </w:t>
      </w:r>
    </w:p>
    <w:p w14:paraId="07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1) недостаток стартового капитала и профессиональной подготовки для успешного начала предпринимательской деятельности, а также финансовых средств для развития бизнеса; </w:t>
      </w:r>
    </w:p>
    <w:p w14:paraId="08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2) низкая доступность современного производственного оборудования; </w:t>
      </w:r>
    </w:p>
    <w:p w14:paraId="09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3) сложности с реализацией производимой продукции малых и средних производственных предприятий; </w:t>
      </w:r>
    </w:p>
    <w:p w14:paraId="0A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4) недостаточно развитая инфраструктура поддержки субъектов малого и среднего предпринимательства, в особенности в муниципальных образованиях Камчатского края; </w:t>
      </w:r>
    </w:p>
    <w:p w14:paraId="0B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5) инфраструктурные ограничения. </w:t>
      </w:r>
    </w:p>
    <w:p w14:paraId="0C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74. Сохранению экономической стабильности, обеспечению темпов экономического роста в Камчатском крае будет способствовать улучшение условий ведения предпринимательской деятельности, в том числе посредством реализации на территории Камчатского края региональной составляющей национального проекта «Малое и среднее предпринимательство и поддержка индивидуальной предпринимательской инициативы», основными задачами которого являются: </w:t>
      </w:r>
    </w:p>
    <w:p w14:paraId="0D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сокращение административных барьеров в деятельности хозяйствующих субъектов;</w:t>
      </w:r>
    </w:p>
    <w:p w14:paraId="0E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упрощение доступа к финансовым ресурсам;</w:t>
      </w:r>
    </w:p>
    <w:p w14:paraId="0F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3) совершенствование налогообложения субъектов малого предпринимательства; </w:t>
      </w:r>
    </w:p>
    <w:p w14:paraId="10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создание институциональной среды, обеспечивающей конкурентоспособные условия деятельности для российских предпринимателей</w:t>
      </w:r>
      <w:r>
        <w:rPr>
          <w:rFonts w:ascii="Times New Roman" w:hAnsi="Times New Roman"/>
          <w:sz w:val="28"/>
        </w:rPr>
        <w:t>.</w:t>
      </w:r>
    </w:p>
    <w:p w14:paraId="11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75. Основная задача органов региональной власти в сфере развития МСП – создание максимально благоприятных условий для ведения предпринимательской деятельности, в том числе:</w:t>
      </w:r>
    </w:p>
    <w:p w14:paraId="12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финансирование деятельности АНО «Камчатский центр поддержки предпринимательства» с целью оказания услуг для субъектов МСП, физических лиц, заинтересованных в создании собственного бизнеса и самозанятых граждан, применяющих специальный налоговый режим «Налог на профессиональный доход»;</w:t>
      </w:r>
    </w:p>
    <w:p w14:paraId="13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докапитализация Микрокредитной компании Камчатский государственный фонд поддержки предпринимательства с целью расширения доступа МСП к финансовым ресурсам, что является значимым инструментом развития малого и среднего бизнеса;</w:t>
      </w:r>
    </w:p>
    <w:p w14:paraId="14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3) докапитализация Гарантийного фонда развития предпринимательства Камчатского края с целью оказания содействия в расширении доступа субъектов МСП к кредитным и иным финансовым ресурсам посредством предоставления поручительств по кредитным договорам, договорам займа, договорам финансовой аренды (лизинга), договорам о предоставлении банковской гарантии и иным договорам о предоставлении финансирования, заключаемым в финансовых организациях; </w:t>
      </w:r>
    </w:p>
    <w:p w14:paraId="15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финансирование услуг Центра поддержки экспорта Камчатского края с целью стимулирования и вовлечения предпринимателей Камчатского края во внешнеэкономическую деятельность</w:t>
      </w:r>
      <w:r>
        <w:rPr>
          <w:rFonts w:ascii="Times New Roman" w:hAnsi="Times New Roman"/>
          <w:sz w:val="28"/>
        </w:rPr>
        <w:t>.</w:t>
      </w:r>
    </w:p>
    <w:p w14:paraId="16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76. Количество субъектов МСП, включая микропредприятия, к концу 2042 года увеличится на 25 процентов по сравнению с 2023 годом и составит не менее 6 600 единиц.</w:t>
      </w:r>
    </w:p>
    <w:p w14:paraId="17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Учитывая тенденции роста потребительского спроса населения, оборот малых (с учетом микропредприятий) и средних предприятий вырастет в 2,4</w:t>
      </w:r>
      <w:r>
        <w:rPr>
          <w:rFonts w:ascii="Times New Roman" w:hAnsi="Times New Roman"/>
          <w:b w:val="1"/>
          <w:sz w:val="28"/>
        </w:rPr>
        <w:t> </w:t>
      </w:r>
      <w:r>
        <w:rPr>
          <w:rFonts w:ascii="Times New Roman" w:hAnsi="Times New Roman"/>
          <w:color w:themeColor="text1" w:val="000000"/>
          <w:sz w:val="28"/>
        </w:rPr>
        <w:t xml:space="preserve">раза в действующих ценах к 2023 году и в 2042 году составит 418,7 млрд рублей. Среднесписочная численность работников малого и среднего бизнеса увеличится в 1,5 раза и в 2042 году составит 35,6 тысячи человек к уровню 2023 года. </w:t>
      </w:r>
    </w:p>
    <w:p w14:paraId="18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1902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2.7. Внешнеэкономическая деятельность</w:t>
      </w:r>
    </w:p>
    <w:p w14:paraId="1A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1B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77. Стратегической целью развития межрегионального и </w:t>
      </w:r>
      <w:r>
        <w:rPr>
          <w:rFonts w:ascii="Times New Roman" w:hAnsi="Times New Roman"/>
          <w:color w:val="000000"/>
          <w:sz w:val="28"/>
        </w:rPr>
        <w:t>международного сотрудничества является привлечение капитальных, финансовых, материально-технических, управленческих, предпринимательских и иных ресурсов для содействия экономическому росту, эффективному использованию имеющегося ресурсного и трудового потенциала Камчатского края.</w:t>
      </w:r>
    </w:p>
    <w:p w14:paraId="1C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78. Среднегодовые темпы роста внешнеторгового оборота (без учета услуг) прогнозируются в 2024–2042 годах по базовому варианту на уровне 105,0</w:t>
      </w:r>
      <w:r>
        <w:rPr>
          <w:rFonts w:ascii="Times New Roman" w:hAnsi="Times New Roman"/>
          <w:b w:val="1"/>
          <w:sz w:val="28"/>
        </w:rPr>
        <w:t> </w:t>
      </w:r>
      <w:r>
        <w:rPr>
          <w:rFonts w:ascii="Times New Roman" w:hAnsi="Times New Roman"/>
          <w:color w:themeColor="text1" w:val="000000"/>
          <w:sz w:val="28"/>
        </w:rPr>
        <w:t>процента. К 2042 году внешнеторговый оборот увеличится в 2,4 раза и достигнет 3,8 млрд долларов США.</w:t>
      </w:r>
    </w:p>
    <w:p w14:paraId="1D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Объем экспортных операций составит к 2042 году 3,5 млрд долларов США. Основными товарными группами будут оставаться рыбная продукция в виде сырья и полуфабрикатов низкой степени переработки – рыба мороженная, филе рыбное, морепродукты, рыбная мука. Продолжится тенденция к увеличению доли стоимости продукции глубокой степени переработки в общем стоимостном объеме рыбной продукции, поставляемой на экспорт. Вместе с тем одной из существенных статей экспорта становится поставка драгоценных камней, драгоценных металлов и изделий из них (более 20 процентов от общего экспорта региона). </w:t>
      </w:r>
    </w:p>
    <w:p w14:paraId="1E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79. Реализация проектов по созданию СПГ-Терминала и газопринимающей инфраструктуры ООО «НОВАТЭК-Камчатка» даст старт эффективному экспорту природного газа в страны АТР. Развитие СМП даст возможность Камчатскому краю для наращивания экспорта транспортно-логистических услуг в страны АТР.</w:t>
      </w:r>
    </w:p>
    <w:p w14:paraId="1F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80. Перспективными направлениями увеличения объемов экспорта в Камчатском крае, которые выведут регион на лидирующие позиции экономического и технологического развития являются: </w:t>
      </w:r>
    </w:p>
    <w:p w14:paraId="20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1) развитие логистического потенциала, порт-хаба по комплексному обслуживанию рыбопромысловых судов с организацией перевалки рефрижераторных и сухих контейнерных грузов, терминала по обработке навалочных и генеральных грузов, судоремонтный центр и новый аэровокзальный и грузовой терминалы Международного аэропорта Петропавловск-Камчатский;</w:t>
      </w:r>
    </w:p>
    <w:p w14:paraId="21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2) развитие рыбопромышленного комплекса (строительство новых судов и крупных комплексов);</w:t>
      </w:r>
    </w:p>
    <w:p w14:paraId="22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3) реализация инвестиционных проектов в сфере туризма, энергетики, агропромышленного комплекса и т.д. </w:t>
      </w:r>
    </w:p>
    <w:p w14:paraId="23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 xml:space="preserve">81. Кроме того, в регионе проводится активная политика, направленная на развитие несырьевого экспорта (внедрение Экспортного стандарта, разработка экспортной стратегии, выработка финансовых и нефинансовых мер государственной поддержки экспортеров и т. д.). </w:t>
      </w:r>
    </w:p>
    <w:p w14:paraId="24020000">
      <w:pPr>
        <w:pStyle w:val="Style_2"/>
        <w:spacing w:after="0" w:before="0" w:line="240" w:lineRule="auto"/>
        <w:ind w:firstLine="709" w:left="0" w:right="0"/>
        <w:jc w:val="both"/>
      </w:pPr>
      <w:r>
        <w:rPr>
          <w:rFonts w:ascii="Times New Roman" w:hAnsi="Times New Roman"/>
          <w:color w:themeColor="text1" w:val="000000"/>
          <w:sz w:val="28"/>
        </w:rPr>
        <w:t xml:space="preserve">82. Товарная структура импорта до 2042 года в основном будет определяться поставкой промыслового вооружения для флота (плавучие суда, морозильное оборудование и т.д.), продовольственных и непродовольственных товаров, различного оборудования и услуг, в том числе в рамках реализации проектов ТОР «Камчатка». Вместе с тем прогнозируется переориентация поставщиков импортной продукции в рамках укрепления сотрудничества с дружественными странами. </w:t>
      </w:r>
    </w:p>
    <w:p w14:paraId="25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val="000000"/>
          <w:sz w:val="28"/>
        </w:rPr>
        <w:t>Реализация крупнейших проектов ТОР «Камчатка» предусматривает ввоз оборудования, материалов и сырья для развития, производства и строительства объектов на территории Камчатского края.</w:t>
      </w:r>
    </w:p>
    <w:p w14:paraId="26020000">
      <w:pPr>
        <w:pStyle w:val="Style_2"/>
        <w:widowControl w:val="0"/>
        <w:tabs>
          <w:tab w:leader="none" w:pos="567" w:val="left"/>
          <w:tab w:leader="none" w:pos="708" w:val="clear"/>
        </w:tabs>
        <w:spacing w:after="0" w:before="0" w:line="240" w:lineRule="auto"/>
        <w:ind w:firstLine="0" w:left="0" w:right="0"/>
        <w:jc w:val="both"/>
        <w:rPr>
          <w:rFonts w:ascii="Times New Roman" w:hAnsi="Times New Roman"/>
          <w:sz w:val="28"/>
        </w:rPr>
      </w:pPr>
    </w:p>
    <w:p w14:paraId="2702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2.8. Тарифная политика</w:t>
      </w:r>
    </w:p>
    <w:p w14:paraId="28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29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83. Расчетный средний тариф на электроэнергию, отпущенную различным категориям потребителей, в 2023 году составил 7,584 рублей/кВтч (без НДС), в том числе по группам потребителей: население – 4,86 рублей/кВтч</w:t>
      </w:r>
      <w:r>
        <w:rPr>
          <w:rFonts w:ascii="Times New Roman" w:hAnsi="Times New Roman"/>
          <w:color w:themeColor="text1" w:val="000000"/>
          <w:sz w:val="28"/>
        </w:rPr>
        <w:br/>
      </w:r>
      <w:r>
        <w:rPr>
          <w:rFonts w:ascii="Times New Roman" w:hAnsi="Times New Roman"/>
          <w:color w:themeColor="text1" w:val="000000"/>
          <w:sz w:val="28"/>
        </w:rPr>
        <w:t>(с НДС); прочие потребители – 8,816 рублей/кВтч (без НДС).</w:t>
      </w:r>
      <w:r>
        <w:rPr>
          <w:rFonts w:ascii="Times New Roman" w:hAnsi="Times New Roman"/>
          <w:color w:val="BAC5CD"/>
          <w:sz w:val="28"/>
        </w:rPr>
        <w:t> </w:t>
      </w:r>
    </w:p>
    <w:p w14:paraId="2A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84. Общая сумма плановых выпадающих доходов гарантирующим поставщикам (энергоснабжающим, энергосбытовым организациям) Камчатского края в 2023 году составила 16 362,642 млн рублей, в том числе:</w:t>
      </w:r>
    </w:p>
    <w:p w14:paraId="2B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1) размер субсидии по льготному (сниженному) тарифу из краевого бюджета составил </w:t>
      </w:r>
      <w:r>
        <w:rPr>
          <w:rFonts w:ascii="Times New Roman" w:hAnsi="Times New Roman"/>
          <w:sz w:val="28"/>
        </w:rPr>
        <w:t xml:space="preserve">6 860,3 </w:t>
      </w:r>
      <w:r>
        <w:rPr>
          <w:rFonts w:ascii="Times New Roman" w:hAnsi="Times New Roman"/>
          <w:color w:themeColor="text1" w:val="000000"/>
          <w:sz w:val="28"/>
        </w:rPr>
        <w:t>млн рублей;</w:t>
      </w:r>
    </w:p>
    <w:p w14:paraId="2C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2) размер субсидии по базовому тарифу за счет безвозмездных целевых взносов, предоставляемых субъектом оптового рынка в краевой бюджет – </w:t>
      </w:r>
      <w:r>
        <w:rPr>
          <w:rFonts w:ascii="Times New Roman" w:hAnsi="Times New Roman"/>
          <w:sz w:val="28"/>
        </w:rPr>
        <w:t xml:space="preserve">9 502,4 </w:t>
      </w:r>
      <w:r>
        <w:rPr>
          <w:rFonts w:ascii="Times New Roman" w:hAnsi="Times New Roman"/>
          <w:color w:themeColor="text1" w:val="000000"/>
          <w:sz w:val="28"/>
        </w:rPr>
        <w:t>млн рублей.</w:t>
      </w:r>
    </w:p>
    <w:p w14:paraId="2D020000">
      <w:pPr>
        <w:pStyle w:val="Style_2"/>
        <w:widowControl w:val="0"/>
        <w:spacing w:after="0" w:before="0" w:line="240" w:lineRule="auto"/>
        <w:ind w:firstLine="709" w:left="0" w:right="0"/>
        <w:jc w:val="both"/>
      </w:pPr>
      <w:r>
        <w:rPr>
          <w:rFonts w:ascii="Times New Roman" w:hAnsi="Times New Roman"/>
          <w:sz w:val="28"/>
        </w:rPr>
        <w:t>85. Базовый расчет тарифов произведен с учетом объема и структуры полезного отпуска электрической энергии на 2024 год в соответствии с показателями Сводного прогнозного баланса электрической энергии (мощности) по Камчатскому краю на 2024 год, заявленных в ФАС России и величины тарифов величины тарифов, отражающих инфляционное удорожание стоимости производства электрической энергии для всех категорий потребителей на уровне роста индексов потребительских цен (ИПЦ). Индекс тарифов на электроэнергию согласно базовому варианту прогноза составит: на 2024/2023 – 106,6 процента, 2025/2024 – 104,7 процента, 2026/2025 –</w:t>
      </w:r>
      <w:r>
        <w:rPr>
          <w:rFonts w:ascii="Times New Roman" w:hAnsi="Times New Roman"/>
          <w:b w:val="1"/>
          <w:sz w:val="28"/>
        </w:rPr>
        <w:t> </w:t>
      </w:r>
      <w:r>
        <w:rPr>
          <w:rFonts w:ascii="Times New Roman" w:hAnsi="Times New Roman"/>
          <w:b w:val="1"/>
          <w:sz w:val="28"/>
        </w:rPr>
        <w:t> </w:t>
      </w:r>
      <w:r>
        <w:rPr>
          <w:rFonts w:ascii="Times New Roman" w:hAnsi="Times New Roman"/>
          <w:sz w:val="28"/>
        </w:rPr>
        <w:t xml:space="preserve"> 104,0</w:t>
      </w:r>
      <w:r>
        <w:rPr>
          <w:rFonts w:ascii="Times New Roman" w:hAnsi="Times New Roman"/>
          <w:b w:val="1"/>
          <w:sz w:val="28"/>
        </w:rPr>
        <w:t> </w:t>
      </w:r>
      <w:r>
        <w:rPr>
          <w:rFonts w:ascii="Times New Roman" w:hAnsi="Times New Roman"/>
          <w:sz w:val="28"/>
        </w:rPr>
        <w:t>процента, на 2027–2042 годы – 104,0 процента.</w:t>
      </w:r>
    </w:p>
    <w:p w14:paraId="2E02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color w:themeColor="text1" w:val="000000"/>
          <w:sz w:val="28"/>
        </w:rPr>
      </w:pPr>
    </w:p>
    <w:p w14:paraId="2F02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2.9. Развитие транспортной инфраструктуры</w:t>
      </w:r>
    </w:p>
    <w:p w14:paraId="30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31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86. Приоритетными направлениями развития транспортного комплекса Камчатского края в прогнозном периоде будут:</w:t>
      </w:r>
    </w:p>
    <w:p w14:paraId="32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развитие дорожно-транспортной, портовой, аэропортовой инфраструктуры;</w:t>
      </w:r>
    </w:p>
    <w:p w14:paraId="33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обновление и наращивание грузового и грузопассажирского парка транспортных средств;</w:t>
      </w:r>
    </w:p>
    <w:p w14:paraId="34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развитие транзитных транспортных узлов и терминалов на основных направлениях перевозок грузов и пассажиров, как внутренних, так и внешних.</w:t>
      </w:r>
    </w:p>
    <w:p w14:paraId="35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87. Во исполнение Указа № 309 в Камчатском крае определены следующие основные цели:</w:t>
      </w:r>
    </w:p>
    <w:p w14:paraId="36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увеличение доли автомобильных дорог регионального значения, соответствующих нормативным требованиям, в их общей протяженности не менее чем до 60 процентов;</w:t>
      </w:r>
    </w:p>
    <w:p w14:paraId="37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доведение в Петропавловск-Камчатском городском округе доли автомобильных дорог, соответствующих нормативным требованиям, в их общей протяженности до 85 процентов;</w:t>
      </w:r>
    </w:p>
    <w:p w14:paraId="38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увеличение к 2030 году авиационной подвижности населения не менее чем на 50 процентов по сравнению с показателем 2023 года;</w:t>
      </w:r>
    </w:p>
    <w:p w14:paraId="39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14:paraId="3A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88. К основным мероприятиям, запланированным к реализации с учетом целевого распределения установленного финансирования, отнесены:</w:t>
      </w:r>
    </w:p>
    <w:p w14:paraId="3B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1) работы по ремонту автомобильных дорог с асфальтобетонным покрытием;</w:t>
      </w:r>
    </w:p>
    <w:p w14:paraId="3C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2) работы по капитальному ремонту автомобильных дорог с асфальтобетонным покрытием;</w:t>
      </w:r>
    </w:p>
    <w:p w14:paraId="3D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3) работы по ремонту автомобильных дорог с переходным типом покрытия;</w:t>
      </w:r>
    </w:p>
    <w:p w14:paraId="3E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4) работы по приведению в нормативное состояние аэропортовой инфраструктуры местных воздушных линий;</w:t>
      </w:r>
    </w:p>
    <w:p w14:paraId="3F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5) развитие морского грузопассажирского и вспомогательного флота;</w:t>
      </w:r>
    </w:p>
    <w:p w14:paraId="40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6) субсидирование пассажирских перевозок на местных воздушных линиях;</w:t>
      </w:r>
    </w:p>
    <w:p w14:paraId="41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 xml:space="preserve">7) субсидирование морских перевозок в границах Камчатского края. </w:t>
      </w:r>
    </w:p>
    <w:p w14:paraId="42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color w:themeColor="text1" w:val="000000"/>
          <w:sz w:val="28"/>
        </w:rPr>
        <w:t>89. В целях приведения к нормативному состоянию автомобильных дорог регионального или межмуниципального значения Камчатского края и улично-дорожной сети Петропавловск-Камчатской городской агломерации согласно пятилетнему плану дорожной деятельности Камчатского края в период 2024–2028 годов запланировано проведение работ</w:t>
      </w:r>
      <w:r>
        <w:rPr>
          <w:rFonts w:ascii="Times New Roman" w:hAnsi="Times New Roman"/>
          <w:sz w:val="28"/>
        </w:rPr>
        <w:t> в отношении автомобильных дорог регионального или межмуниципального значения, а также в отношении улично-дорожной сети с асфальтобетонным типом покрытия Петропавловск-Камчатской городской агломерации общей протяженностью 242,5 км, из которых:</w:t>
      </w:r>
    </w:p>
    <w:p w14:paraId="43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1) строительство </w:t>
      </w:r>
      <w:r>
        <w:rPr>
          <w:rFonts w:ascii="Times New Roman" w:hAnsi="Times New Roman"/>
          <w:sz w:val="28"/>
        </w:rPr>
        <w:t>36,6 км</w:t>
      </w:r>
      <w:r>
        <w:rPr>
          <w:rFonts w:ascii="Times New Roman" w:hAnsi="Times New Roman"/>
          <w:sz w:val="28"/>
        </w:rPr>
        <w:t>;</w:t>
      </w:r>
    </w:p>
    <w:p w14:paraId="44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2) капитальный ремонт </w:t>
      </w:r>
      <w:r>
        <w:rPr>
          <w:rFonts w:ascii="Times New Roman" w:hAnsi="Times New Roman"/>
          <w:sz w:val="28"/>
        </w:rPr>
        <w:t>5,6 км</w:t>
      </w:r>
      <w:r>
        <w:rPr>
          <w:rFonts w:ascii="Times New Roman" w:hAnsi="Times New Roman"/>
          <w:sz w:val="28"/>
        </w:rPr>
        <w:t>;</w:t>
      </w:r>
    </w:p>
    <w:p w14:paraId="45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3) ремонт </w:t>
      </w:r>
      <w:r>
        <w:rPr>
          <w:rFonts w:ascii="Times New Roman" w:hAnsi="Times New Roman"/>
          <w:sz w:val="28"/>
        </w:rPr>
        <w:t>200,3 км</w:t>
      </w:r>
      <w:r>
        <w:rPr>
          <w:rFonts w:ascii="Times New Roman" w:hAnsi="Times New Roman"/>
          <w:sz w:val="28"/>
        </w:rPr>
        <w:t>.</w:t>
      </w:r>
    </w:p>
    <w:p w14:paraId="46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90. Требуемый общий объем бюджетных ассигнований в период</w:t>
      </w:r>
      <w:r>
        <w:rPr>
          <w:rFonts w:ascii="Times New Roman" w:hAnsi="Times New Roman"/>
          <w:sz w:val="28"/>
        </w:rPr>
        <w:br/>
      </w:r>
      <w:r>
        <w:rPr>
          <w:rFonts w:ascii="Times New Roman" w:hAnsi="Times New Roman"/>
          <w:sz w:val="28"/>
        </w:rPr>
        <w:t>2024–2028 годов составляет 39,4 млрд рублей.</w:t>
      </w:r>
    </w:p>
    <w:p w14:paraId="47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91. В прогнозном периоде запланировано строительство автомобильных дорог:</w:t>
      </w:r>
    </w:p>
    <w:p w14:paraId="48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1) «Объездная дорога от Петропавловского шоссе до жилого района «Северо-Восток» в г. Петропавловске-Камчатском. Проект имеет первостепенное и стратегически важное значение для транспортной инфраструктуры, предусмотренной генеральным планом Петропавловск-Камчатского городского округа и направленной на формирование кольцевого объезда центральных районов города для снижения нагрузки на внутригородскую улично-дорожную сеть;</w:t>
      </w:r>
    </w:p>
    <w:p w14:paraId="49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b w:val="0"/>
          <w:i w:val="0"/>
          <w:caps w:val="0"/>
          <w:smallCaps w:val="0"/>
          <w:color w:val="000000"/>
          <w:spacing w:val="0"/>
          <w:sz w:val="28"/>
        </w:rPr>
        <w:t>2) «пос. Заозерный – Халактырский пляж» с асфальтобетонным покрытием (2 этап), срок завершения работ 2024 год. Строительство дороги обеспечит качественную транспортную доступность популярного объекта туристического показа;</w:t>
      </w:r>
    </w:p>
    <w:p w14:paraId="4A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b w:val="0"/>
          <w:i w:val="0"/>
          <w:caps w:val="0"/>
          <w:smallCaps w:val="0"/>
          <w:color w:val="000000"/>
          <w:spacing w:val="0"/>
          <w:sz w:val="28"/>
        </w:rPr>
        <w:t xml:space="preserve">3) </w:t>
      </w:r>
      <w:r>
        <w:rPr>
          <w:rFonts w:ascii="Times New Roman" w:hAnsi="Times New Roman"/>
          <w:sz w:val="28"/>
        </w:rPr>
        <w:t>«п. Термальный – туристский кластер «Три вулкана» (1–3 этапы). Данный проект позволит увеличить туристический поток, а также создаст новые рабочие места в Камчатском крае.</w:t>
      </w:r>
    </w:p>
    <w:p w14:paraId="4B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92. В целях развития Международного аэропорта Петропавловск-Камчатский (Елизово) в 2017 году Правительством Камчатского края подписано инвестиционное соглашение с АО «УК «Аэропорты Регионов». Проект находится в завершающей стадии реализации. Сумма внебюджетных инвестиций составляет 25 млрд рублей. Выполнен государственный контракт с АО «РОТЕК» на строительство аэродромной инфраструктуры, сумма контракта составила 3,8 млрд рублей. Продолжается строительство нового аэровокзального комплекса. Реализация проекта позволит увеличить пассажиропоток до 1,5 млн человек в год, обеспечит уровень обслуживания в соответствии с мировыми стандартами.</w:t>
      </w:r>
    </w:p>
    <w:p w14:paraId="4C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93. В соответствии с поручением Президента Российской Федерации от 23.11.2021 № Пр-2199 Министерством транспорта Российской Федерации запланирована реализация мероприятий по приведению в нормативное состояние аэропорта Тиличики. Реконструкция аэропорта планируется в рамках федерального проекта «Развитие региональных аэропортов» комплексного плана модернизации и расширения магистральной инфраструктуры в период 2025–2026 годов с предварительным объемом финансирования 1,9 млрд рублей.</w:t>
      </w:r>
    </w:p>
    <w:p w14:paraId="4D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 xml:space="preserve">94. В рамках нового федерального проекта «Развитие опорной сети аэродромов» предусмотрена реконструкция аэропорта Никольское в период с 2027 по 2029 годы, при объеме федерального финансирования 2,4 млрд рублей. </w:t>
      </w:r>
    </w:p>
    <w:p w14:paraId="4E020000">
      <w:pPr>
        <w:pStyle w:val="Style_2"/>
        <w:widowControl w:val="0"/>
        <w:tabs>
          <w:tab w:leader="none" w:pos="0" w:val="left"/>
          <w:tab w:leader="none" w:pos="567" w:val="left"/>
          <w:tab w:leader="none" w:pos="708" w:val="clear"/>
        </w:tabs>
        <w:spacing w:after="0" w:before="0" w:line="240" w:lineRule="auto"/>
        <w:ind w:firstLine="709" w:left="0" w:right="0"/>
        <w:jc w:val="both"/>
      </w:pPr>
      <w:r>
        <w:rPr>
          <w:rFonts w:ascii="Times New Roman" w:hAnsi="Times New Roman"/>
          <w:spacing w:val="-4"/>
          <w:sz w:val="28"/>
        </w:rPr>
        <w:t>95. Стратегическая задача российского государства – развитие активных перевозок по СМП. Порт Петропавловск-Камчатский, претендующий на роль узлового транзитного порта СМП, должен отвечать самым современным требованиям, что предполагает масштабную модернизацию инфраструктуры и привлечение крупных инвестиций в прогнозном периоде.</w:t>
      </w:r>
    </w:p>
    <w:p w14:paraId="4F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pacing w:val="-4"/>
          <w:sz w:val="28"/>
        </w:rPr>
        <w:t>Приоритетными проектами в сфере морского транспорта являются реконструкция причалов в морском порту Петропавловск-Камчатский, морского пункта пропуска в г. Петропавловске-Камчатском и сезонных пунктов пропуска в портопунктах, обновление флота региона, развитие морских грузопассажирских линий по побережью полуострова Камчатка, а также морских пассажирских перевозок между морскими портами Дальневосточного федерального округа.</w:t>
      </w:r>
    </w:p>
    <w:p w14:paraId="50020000">
      <w:pPr>
        <w:pStyle w:val="Style_2"/>
        <w:widowControl w:val="0"/>
        <w:tabs>
          <w:tab w:leader="none" w:pos="567" w:val="left"/>
          <w:tab w:leader="none" w:pos="708" w:val="clear"/>
        </w:tabs>
        <w:spacing w:after="0" w:before="0" w:line="240" w:lineRule="auto"/>
        <w:ind w:firstLine="709" w:left="0" w:right="0"/>
        <w:jc w:val="both"/>
      </w:pPr>
      <w:r>
        <w:rPr>
          <w:rFonts w:ascii="Times New Roman" w:hAnsi="Times New Roman"/>
          <w:sz w:val="28"/>
        </w:rPr>
        <w:t>96. Модернизация порта увеличит его пропускную способность более чем на 200 тысяч тонн в год, а также повысит надежность конструкций и механизмов. Реконструкция причалов также поддержит традиционный для Камчатки рыболовецкий промысел. Пропускная способность причалов № 9 и № 10 составит более 200 тысяч и 660 тысяч тонн в год соответственно.</w:t>
      </w:r>
    </w:p>
    <w:p w14:paraId="51020000">
      <w:pPr>
        <w:pStyle w:val="Style_2"/>
        <w:spacing w:after="0" w:before="0" w:line="240" w:lineRule="auto"/>
        <w:ind w:firstLine="709" w:left="0" w:right="0"/>
        <w:jc w:val="both"/>
      </w:pPr>
      <w:r>
        <w:rPr>
          <w:rFonts w:ascii="Times New Roman" w:hAnsi="Times New Roman"/>
          <w:sz w:val="28"/>
        </w:rPr>
        <w:t>97. Федеральным проектом «Морские порты России», предусмотрено мероприятие «Строительство и реконструкция объектов федеральной собственности в с. Никольское». Заказчиком выступает ФКУ «Ространсмодернизация». Стоимость контракта – 1,5 млрд рублей. Срок завершения работ – декабрь 2024 года.</w:t>
      </w:r>
      <w:r>
        <w:rPr>
          <w:rFonts w:ascii="Times New Roman" w:hAnsi="Times New Roman"/>
          <w:spacing w:val="-4"/>
          <w:sz w:val="28"/>
        </w:rPr>
        <w:t xml:space="preserve"> </w:t>
      </w:r>
    </w:p>
    <w:p w14:paraId="52020000">
      <w:pPr>
        <w:pStyle w:val="Style_2"/>
        <w:spacing w:after="0" w:before="0" w:line="240" w:lineRule="auto"/>
        <w:ind w:firstLine="708" w:left="0" w:right="0"/>
        <w:jc w:val="both"/>
      </w:pPr>
      <w:r>
        <w:rPr>
          <w:rFonts w:ascii="Times New Roman" w:hAnsi="Times New Roman"/>
          <w:spacing w:val="-4"/>
          <w:sz w:val="28"/>
        </w:rPr>
        <w:t xml:space="preserve">98. Для организации регулярного пассажирского сообщения между морскими портами Дальневосточного федерального округа Министерством транспорта Российской Федерации в соответствии с указанием Президента Российской Федерации от 18.10.2017 № Пр-2110 в 2019 году проект по строительству автомобильного грузопассажирского парома проекта CNF22 «Петропавловск» включен в государственную программу Российской Федерации «Развитие транспортной системы» с началом реализации в 2020 году. Сумма государственного контракта составит (с учетом корректировки стоимости проекта) 5,2 млрд рублей. Новое судно ожидается к поставке в морской порт Петропавловск-Камчатский во второй половине 2025 года. </w:t>
      </w:r>
    </w:p>
    <w:p w14:paraId="53020000">
      <w:pPr>
        <w:pStyle w:val="Style_2"/>
        <w:spacing w:after="0" w:before="0" w:line="240" w:lineRule="auto"/>
        <w:ind w:firstLine="708" w:left="0" w:right="0"/>
        <w:jc w:val="both"/>
      </w:pPr>
      <w:r>
        <w:rPr>
          <w:rFonts w:ascii="Times New Roman" w:hAnsi="Times New Roman"/>
          <w:spacing w:val="-4"/>
          <w:sz w:val="28"/>
        </w:rPr>
        <w:t xml:space="preserve">Паром «Петропавловск», обладающий вместимостью до 150 пассажиров и до 70 автомобилей, планируется использовать для восстановления регулярного морского пассажирского сообщения между Камчатским краем и морскими портами Сахалинской, Магаданской областей, Приморского края. </w:t>
      </w:r>
    </w:p>
    <w:p w14:paraId="54020000">
      <w:pPr>
        <w:pStyle w:val="Style_2"/>
        <w:spacing w:after="0" w:before="0" w:line="240" w:lineRule="auto"/>
        <w:ind w:firstLine="708" w:left="0" w:right="0"/>
        <w:jc w:val="both"/>
      </w:pPr>
      <w:r>
        <w:rPr>
          <w:rFonts w:ascii="Times New Roman" w:hAnsi="Times New Roman"/>
          <w:spacing w:val="-4"/>
          <w:sz w:val="28"/>
        </w:rPr>
        <w:t>Реализация мероприятия по строительству парома имеет ключевое значение для открытия регулярной морской грузопассажирской линии с морскими портами Дальневосточного федерального округа, что создаст альтернативу воздушному сообщению и повысит мобильность населения.</w:t>
      </w:r>
    </w:p>
    <w:p w14:paraId="55020000">
      <w:pPr>
        <w:pStyle w:val="Style_2"/>
        <w:spacing w:after="0" w:before="0" w:line="240" w:lineRule="auto"/>
        <w:ind w:firstLine="708" w:left="0" w:right="0"/>
        <w:jc w:val="both"/>
      </w:pPr>
      <w:r>
        <w:rPr>
          <w:rFonts w:ascii="Times New Roman" w:hAnsi="Times New Roman"/>
          <w:sz w:val="28"/>
        </w:rPr>
        <w:t xml:space="preserve">99. С 2017 года на территории Камчатского края в бухте Бечевинская частным инвестором ПАО «НОВАТЭК» реализуется крупнейший инвестиционный проект по строительству морского перегрузочного комплекса сжиженного природного газа. Планируемая мощность терминала составляет 21,7 млн тонн СПГ в год, а период его функционирования – 40 лет. Общее количество планируемых судозаходов в год – 657 (полная мощность). </w:t>
      </w:r>
    </w:p>
    <w:p w14:paraId="56020000">
      <w:pPr>
        <w:pStyle w:val="Style_2"/>
        <w:spacing w:after="0" w:before="0" w:line="240" w:lineRule="auto"/>
        <w:ind w:firstLine="708" w:left="0" w:right="0"/>
        <w:jc w:val="both"/>
      </w:pPr>
      <w:r>
        <w:rPr>
          <w:rFonts w:ascii="Times New Roman" w:hAnsi="Times New Roman"/>
          <w:sz w:val="28"/>
        </w:rPr>
        <w:t xml:space="preserve">Объем частных инвестиций ПАО «НОВАТЭК» в создание перегрузочного комплекса составил 48,8 млрд рублей. Территория и акватория инвестиционного проекта включена в границы ТОР «Камчатка». </w:t>
      </w:r>
    </w:p>
    <w:p w14:paraId="57020000">
      <w:pPr>
        <w:pStyle w:val="Style_2"/>
        <w:spacing w:after="0" w:before="0" w:line="240" w:lineRule="auto"/>
        <w:ind w:firstLine="708" w:left="0" w:right="0"/>
        <w:jc w:val="both"/>
      </w:pPr>
      <w:r>
        <w:rPr>
          <w:rFonts w:ascii="Times New Roman" w:hAnsi="Times New Roman"/>
          <w:sz w:val="28"/>
        </w:rPr>
        <w:t>Целью проекта является поставка сжиженного природного газа с северных месторождений (проект «Ямал СПГ», «Арктик СПГ 2») в страны Азиатско-Тихоокеанского региона танкерами ледового класса по СМП с перевалкой на Камчатке на суда не ледового класса.</w:t>
      </w:r>
    </w:p>
    <w:p w14:paraId="58020000">
      <w:pPr>
        <w:pStyle w:val="Style_2"/>
        <w:spacing w:after="0" w:before="0" w:line="240" w:lineRule="auto"/>
        <w:ind w:firstLine="708" w:left="0" w:right="0"/>
        <w:jc w:val="both"/>
      </w:pPr>
      <w:r>
        <w:rPr>
          <w:rFonts w:ascii="Times New Roman" w:hAnsi="Times New Roman"/>
          <w:sz w:val="28"/>
        </w:rPr>
        <w:t>Реализация проекта ПАО «НОВАТЭК» способствует решению задачи по увеличению грузопотока по СМП, поставленной Президентом Российской Федерации, и формированию на тихоокеанском побережье Российской Федерации крупного хаба для реализации СПГ на азиатских рынках. Также проект позволит обеспечить поставки СПГ для энергетической потребности Камчатского края для замещения недостающих объемов региональных месторождений в рамках краевой программы газификации.</w:t>
      </w:r>
    </w:p>
    <w:p w14:paraId="59020000">
      <w:pPr>
        <w:pStyle w:val="Style_2"/>
        <w:spacing w:after="0" w:before="0" w:line="240" w:lineRule="auto"/>
        <w:ind w:firstLine="708" w:left="0" w:right="0"/>
        <w:jc w:val="both"/>
      </w:pPr>
      <w:r>
        <w:rPr>
          <w:rFonts w:ascii="Times New Roman" w:hAnsi="Times New Roman"/>
          <w:sz w:val="28"/>
        </w:rPr>
        <w:t>100. По заказу ПАО «НОВАТЭК» выполнено строительство уникального плавучего хранилища газа грузовместимостью 180 тысяч тонн, а также многофункционального судна для персонала. Помимо этого, инвестором обеспечено изготовление элементов якорно-швартовых связей для раскрепления плавучего хранилища газа, а также для организации рейдовой стоянки морских танкеров СПГ.</w:t>
      </w:r>
    </w:p>
    <w:p w14:paraId="5A020000">
      <w:pPr>
        <w:pStyle w:val="Style_2"/>
        <w:spacing w:after="0" w:before="0" w:line="240" w:lineRule="auto"/>
        <w:ind w:firstLine="708" w:left="0" w:right="0"/>
        <w:jc w:val="both"/>
      </w:pPr>
      <w:r>
        <w:rPr>
          <w:rFonts w:ascii="Times New Roman" w:hAnsi="Times New Roman"/>
          <w:sz w:val="28"/>
        </w:rPr>
        <w:t>101. В рамках подпрограммы «Морской и речной транспорт» государственной программы Российской Федерации «Развитие транспортной системы» для создания объектов федеральной собственности в бухте Бечевинская (подходной канал, средства навигационного обеспечения) ФГУП «Росморпорт» заключен государственный контракт с «China communications construction company limited» на создание объектов инвестиционного проекта ПАО «НОВАТЭК» в бухте Бечевинская, предусматривающий два этапа – дноуглубление и строительство береговых объектов. Стоимость работ – 19,6 млрд рублей. Строительство объектов федеральной собственности находится на завершающей стадии.</w:t>
      </w:r>
    </w:p>
    <w:p w14:paraId="5B020000">
      <w:pPr>
        <w:pStyle w:val="Style_2"/>
        <w:spacing w:after="0" w:before="0" w:line="240" w:lineRule="auto"/>
        <w:ind w:firstLine="708" w:left="0" w:right="0"/>
        <w:jc w:val="both"/>
      </w:pPr>
      <w:r>
        <w:rPr>
          <w:rFonts w:ascii="Times New Roman" w:hAnsi="Times New Roman"/>
          <w:color w:themeColor="text1" w:val="000000"/>
          <w:spacing w:val="-4"/>
          <w:sz w:val="28"/>
        </w:rPr>
        <w:t xml:space="preserve">102. К 2042 году развитие транспортно-логистической инфраструктуры, </w:t>
      </w:r>
      <w:r>
        <w:rPr>
          <w:rFonts w:ascii="Times New Roman" w:hAnsi="Times New Roman"/>
          <w:color w:themeColor="text1" w:val="000000"/>
          <w:spacing w:val="-4"/>
          <w:sz w:val="28"/>
        </w:rPr>
        <w:t>включая субсидирование пассажирских перевозок на местных воздушных линиях и морского сообщения, позволит обеспечить возможность регулярного и бесперебойного круглогодичного транспортного сообщения поселений с административными центрами и г. Петропавловском-Камчатским, повысит качество обслуживания и снизит затраты времени на перевозку грузов и пассажиров различными видами транспорта. Транспортная мобильность населения и скорость доставки грузов в отдаленные районы Камчатского края составит увеличится в 1,5 раза, грузопоток вырастет в 2 раза.</w:t>
      </w:r>
    </w:p>
    <w:p w14:paraId="5C020000">
      <w:pPr>
        <w:pStyle w:val="Style_2"/>
        <w:spacing w:after="0" w:before="0" w:line="240" w:lineRule="auto"/>
        <w:ind w:firstLine="708" w:left="0" w:right="0"/>
        <w:jc w:val="both"/>
        <w:rPr>
          <w:rFonts w:ascii="Times New Roman" w:hAnsi="Times New Roman"/>
          <w:sz w:val="28"/>
        </w:rPr>
      </w:pPr>
    </w:p>
    <w:p w14:paraId="5D020000">
      <w:pPr>
        <w:pStyle w:val="Style_2"/>
        <w:widowControl w:val="0"/>
        <w:tabs>
          <w:tab w:leader="none" w:pos="567" w:val="left"/>
          <w:tab w:leader="none" w:pos="708" w:val="clear"/>
        </w:tabs>
        <w:spacing w:after="0" w:before="0" w:line="240" w:lineRule="auto"/>
        <w:ind/>
        <w:jc w:val="center"/>
      </w:pPr>
      <w:r>
        <w:rPr>
          <w:rFonts w:ascii="Times New Roman" w:hAnsi="Times New Roman"/>
          <w:color w:themeColor="text1" w:val="000000"/>
          <w:sz w:val="28"/>
        </w:rPr>
        <w:t>2.10. Основные параметры государственных программ Камчатского края</w:t>
      </w:r>
    </w:p>
    <w:p w14:paraId="5E020000">
      <w:pPr>
        <w:pStyle w:val="Style_2"/>
        <w:widowControl w:val="0"/>
        <w:tabs>
          <w:tab w:leader="none" w:pos="567" w:val="left"/>
          <w:tab w:leader="none" w:pos="708" w:val="clear"/>
        </w:tabs>
        <w:spacing w:after="0" w:before="0" w:line="240" w:lineRule="auto"/>
        <w:ind w:firstLine="709" w:left="0" w:right="0"/>
        <w:rPr>
          <w:rFonts w:ascii="Times New Roman" w:hAnsi="Times New Roman"/>
          <w:sz w:val="28"/>
        </w:rPr>
      </w:pPr>
    </w:p>
    <w:p w14:paraId="5F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103. Государственные программы как инструмент стратегического планирования и построения бюджетного финансирования реализуются в Камчатском крае с 2014 года.</w:t>
      </w:r>
    </w:p>
    <w:p w14:paraId="60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Перечень государственных программ Камчатского края утвержден распоряжением Правительства Камчатского края от 31.07.2013 № 364-РП.</w:t>
      </w:r>
    </w:p>
    <w:p w14:paraId="61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 xml:space="preserve">104. На территории Камчатского края в 2024 году реализуются </w:t>
      </w:r>
      <w:r>
        <w:rPr>
          <w:rFonts w:ascii="Times New Roman" w:hAnsi="Times New Roman"/>
          <w:sz w:val="28"/>
        </w:rPr>
        <w:t xml:space="preserve">мероприятия 26 государственных программ </w:t>
      </w:r>
      <w:r>
        <w:rPr>
          <w:rFonts w:ascii="Times New Roman" w:hAnsi="Times New Roman"/>
          <w:b w:val="0"/>
          <w:i w:val="0"/>
          <w:caps w:val="0"/>
          <w:smallCaps w:val="0"/>
          <w:color w:val="000000"/>
          <w:spacing w:val="0"/>
          <w:sz w:val="28"/>
        </w:rPr>
        <w:t>по направлениям:</w:t>
      </w:r>
    </w:p>
    <w:p w14:paraId="62020000">
      <w:pPr>
        <w:pStyle w:val="Style_2"/>
        <w:tabs>
          <w:tab w:leader="none" w:pos="708" w:val="clear"/>
          <w:tab w:leader="none" w:pos="1418" w:val="left"/>
        </w:tabs>
        <w:spacing w:after="0" w:before="0" w:line="240" w:lineRule="auto"/>
        <w:ind w:firstLine="709" w:left="0" w:right="0"/>
        <w:jc w:val="both"/>
        <w:rPr>
          <w:u w:val="none"/>
        </w:rPr>
      </w:pPr>
      <w:r>
        <w:rPr>
          <w:rFonts w:ascii="Times New Roman" w:hAnsi="Times New Roman"/>
          <w:b w:val="0"/>
          <w:i w:val="0"/>
          <w:caps w:val="0"/>
          <w:smallCaps w:val="0"/>
          <w:color w:val="000000"/>
          <w:spacing w:val="0"/>
          <w:sz w:val="28"/>
          <w:u w:val="none"/>
        </w:rPr>
        <w:t>1) «Сохранение населения, здоровье и благополучие людей»:</w:t>
      </w:r>
    </w:p>
    <w:p w14:paraId="63020000">
      <w:pPr>
        <w:pStyle w:val="Style_2"/>
        <w:widowControl w:val="1"/>
        <w:tabs>
          <w:tab w:leader="none" w:pos="708" w:val="clear"/>
          <w:tab w:leader="none" w:pos="1418" w:val="left"/>
        </w:tabs>
        <w:spacing w:after="0" w:before="0" w:line="240" w:lineRule="auto"/>
        <w:ind w:firstLine="680" w:left="0" w:right="0"/>
        <w:jc w:val="both"/>
      </w:pPr>
      <w:r>
        <w:rPr>
          <w:rFonts w:ascii="Times New Roman" w:hAnsi="Times New Roman"/>
          <w:sz w:val="28"/>
        </w:rPr>
        <w:t xml:space="preserve">а) </w:t>
      </w:r>
      <w:r>
        <w:rPr>
          <w:rFonts w:ascii="Times New Roman" w:hAnsi="Times New Roman"/>
          <w:sz w:val="28"/>
        </w:rPr>
        <w:t>«Развитие здравоохранения Камчатского края»;</w:t>
      </w:r>
    </w:p>
    <w:p w14:paraId="64020000">
      <w:pPr>
        <w:pStyle w:val="Style_2"/>
        <w:widowControl w:val="1"/>
        <w:tabs>
          <w:tab w:leader="none" w:pos="708" w:val="clear"/>
          <w:tab w:leader="none" w:pos="1418" w:val="left"/>
        </w:tabs>
        <w:spacing w:after="0" w:before="0" w:line="240" w:lineRule="auto"/>
        <w:ind w:firstLine="680" w:left="0" w:right="0"/>
        <w:jc w:val="both"/>
      </w:pPr>
      <w:r>
        <w:rPr>
          <w:rFonts w:ascii="Times New Roman" w:hAnsi="Times New Roman"/>
          <w:sz w:val="28"/>
        </w:rPr>
        <w:t xml:space="preserve">б) </w:t>
      </w:r>
      <w:r>
        <w:rPr>
          <w:rFonts w:ascii="Times New Roman" w:hAnsi="Times New Roman"/>
          <w:sz w:val="28"/>
        </w:rPr>
        <w:t>«Социальная поддержка граждан в Камчатском крае»;</w:t>
      </w:r>
    </w:p>
    <w:p w14:paraId="65020000">
      <w:pPr>
        <w:pStyle w:val="Style_2"/>
        <w:widowControl w:val="1"/>
        <w:tabs>
          <w:tab w:leader="none" w:pos="708" w:val="clear"/>
          <w:tab w:leader="none" w:pos="1418" w:val="left"/>
        </w:tabs>
        <w:spacing w:after="0" w:before="0" w:line="240" w:lineRule="auto"/>
        <w:ind w:firstLine="680" w:left="0" w:right="0"/>
        <w:jc w:val="both"/>
      </w:pPr>
      <w:r>
        <w:rPr>
          <w:rFonts w:ascii="Times New Roman" w:hAnsi="Times New Roman"/>
          <w:b w:val="0"/>
          <w:i w:val="0"/>
          <w:caps w:val="0"/>
          <w:smallCaps w:val="0"/>
          <w:color w:val="000000"/>
          <w:spacing w:val="0"/>
          <w:sz w:val="28"/>
        </w:rPr>
        <w:t xml:space="preserve">в) </w:t>
      </w:r>
      <w:r>
        <w:rPr>
          <w:rFonts w:ascii="Times New Roman" w:hAnsi="Times New Roman"/>
          <w:b w:val="0"/>
          <w:i w:val="0"/>
          <w:caps w:val="0"/>
          <w:smallCaps w:val="0"/>
          <w:color w:val="000000"/>
          <w:spacing w:val="0"/>
          <w:sz w:val="28"/>
        </w:rPr>
        <w:t>«Семья и дети Камчатки»;</w:t>
      </w:r>
    </w:p>
    <w:p w14:paraId="66020000">
      <w:pPr>
        <w:pStyle w:val="Style_2"/>
        <w:widowControl w:val="1"/>
        <w:tabs>
          <w:tab w:leader="none" w:pos="708" w:val="clear"/>
          <w:tab w:leader="none" w:pos="1418" w:val="left"/>
        </w:tabs>
        <w:spacing w:after="0" w:before="0" w:line="240" w:lineRule="auto"/>
        <w:ind w:firstLine="680" w:left="0" w:right="0"/>
        <w:jc w:val="both"/>
      </w:pPr>
      <w:r>
        <w:rPr>
          <w:rFonts w:ascii="Times New Roman" w:hAnsi="Times New Roman"/>
          <w:b w:val="0"/>
          <w:i w:val="0"/>
          <w:caps w:val="0"/>
          <w:smallCaps w:val="0"/>
          <w:color w:val="000000"/>
          <w:spacing w:val="0"/>
          <w:sz w:val="28"/>
        </w:rPr>
        <w:t xml:space="preserve">г) </w:t>
      </w:r>
      <w:r>
        <w:rPr>
          <w:rFonts w:ascii="Times New Roman" w:hAnsi="Times New Roman"/>
          <w:b w:val="0"/>
          <w:i w:val="0"/>
          <w:caps w:val="0"/>
          <w:smallCaps w:val="0"/>
          <w:color w:val="000000"/>
          <w:spacing w:val="0"/>
          <w:sz w:val="28"/>
        </w:rPr>
        <w:t>«Развитие физической культуры и спорта в Камчатском крае»;</w:t>
      </w:r>
    </w:p>
    <w:p w14:paraId="67020000">
      <w:pPr>
        <w:pStyle w:val="Style_2"/>
        <w:widowControl w:val="1"/>
        <w:tabs>
          <w:tab w:leader="none" w:pos="708" w:val="clear"/>
          <w:tab w:leader="none" w:pos="1418" w:val="left"/>
        </w:tabs>
        <w:spacing w:after="0" w:before="0" w:line="240" w:lineRule="auto"/>
        <w:ind w:firstLine="680" w:left="0" w:right="0"/>
        <w:jc w:val="both"/>
      </w:pPr>
      <w:r>
        <w:rPr>
          <w:rFonts w:ascii="Times New Roman" w:hAnsi="Times New Roman"/>
          <w:b w:val="0"/>
          <w:i w:val="0"/>
          <w:caps w:val="0"/>
          <w:smallCaps w:val="0"/>
          <w:color w:val="000000"/>
          <w:spacing w:val="0"/>
          <w:sz w:val="28"/>
        </w:rPr>
        <w:t xml:space="preserve">д) </w:t>
      </w:r>
      <w:r>
        <w:rPr>
          <w:rFonts w:ascii="Times New Roman" w:hAnsi="Times New Roman"/>
          <w:b w:val="0"/>
          <w:i w:val="0"/>
          <w:caps w:val="0"/>
          <w:smallCaps w:val="0"/>
          <w:color w:val="000000"/>
          <w:spacing w:val="0"/>
          <w:sz w:val="28"/>
        </w:rPr>
        <w:t>«Содействие занятости населения Камчатского края»;</w:t>
      </w:r>
    </w:p>
    <w:p w14:paraId="68020000">
      <w:pPr>
        <w:pStyle w:val="Style_2"/>
        <w:widowControl w:val="1"/>
        <w:tabs>
          <w:tab w:leader="none" w:pos="225" w:val="left"/>
          <w:tab w:leader="none" w:pos="708" w:val="clear"/>
          <w:tab w:leader="none" w:pos="1418" w:val="left"/>
        </w:tabs>
        <w:spacing w:after="0" w:before="0" w:line="240" w:lineRule="auto"/>
        <w:ind w:firstLine="680" w:left="0" w:right="0"/>
        <w:jc w:val="both"/>
      </w:pPr>
      <w:r>
        <w:rPr>
          <w:rFonts w:ascii="Times New Roman" w:hAnsi="Times New Roman"/>
          <w:b w:val="0"/>
          <w:i w:val="0"/>
          <w:caps w:val="0"/>
          <w:smallCaps w:val="0"/>
          <w:color w:val="000000"/>
          <w:spacing w:val="0"/>
          <w:sz w:val="28"/>
        </w:rPr>
        <w:t>е) </w:t>
      </w:r>
      <w:r>
        <w:rPr>
          <w:rFonts w:ascii="Times New Roman" w:hAnsi="Times New Roman"/>
          <w:b w:val="0"/>
          <w:i w:val="0"/>
          <w:caps w:val="0"/>
          <w:smallCaps w:val="0"/>
          <w:color w:val="000000"/>
          <w:spacing w:val="0"/>
          <w:sz w:val="28"/>
        </w:rPr>
        <w:t>«Оказание содействия добровольному переселению в Камчатский край соотечественников, проживающих за рубежом».</w:t>
      </w:r>
    </w:p>
    <w:p w14:paraId="69020000">
      <w:pPr>
        <w:pStyle w:val="Style_2"/>
        <w:tabs>
          <w:tab w:leader="none" w:pos="708" w:val="clear"/>
          <w:tab w:leader="none" w:pos="1418" w:val="left"/>
        </w:tabs>
        <w:spacing w:after="0" w:before="0" w:line="240" w:lineRule="auto"/>
        <w:ind w:firstLine="709" w:left="0" w:right="0"/>
        <w:jc w:val="both"/>
        <w:rPr>
          <w:u w:val="none"/>
        </w:rPr>
      </w:pPr>
      <w:r>
        <w:rPr>
          <w:rFonts w:ascii="Times New Roman" w:hAnsi="Times New Roman"/>
          <w:b w:val="0"/>
          <w:i w:val="0"/>
          <w:caps w:val="0"/>
          <w:smallCaps w:val="0"/>
          <w:color w:val="000000"/>
          <w:spacing w:val="0"/>
          <w:sz w:val="28"/>
          <w:u w:val="none"/>
        </w:rPr>
        <w:t>2) «Возможности для самореализации и развития талантов»:</w:t>
      </w:r>
    </w:p>
    <w:p w14:paraId="6A020000">
      <w:pPr>
        <w:pStyle w:val="Style_2"/>
        <w:widowControl w:val="1"/>
        <w:tabs>
          <w:tab w:leader="none" w:pos="708" w:val="clear"/>
          <w:tab w:leader="none" w:pos="1418"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а) </w:t>
      </w:r>
      <w:r>
        <w:rPr>
          <w:rFonts w:ascii="Times New Roman" w:hAnsi="Times New Roman"/>
          <w:b w:val="0"/>
          <w:i w:val="0"/>
          <w:caps w:val="0"/>
          <w:smallCaps w:val="0"/>
          <w:color w:val="000000"/>
          <w:spacing w:val="0"/>
          <w:sz w:val="28"/>
        </w:rPr>
        <w:t>«Развитие образования в Камчатском крае»;</w:t>
      </w:r>
    </w:p>
    <w:p w14:paraId="6B020000">
      <w:pPr>
        <w:pStyle w:val="Style_2"/>
        <w:widowControl w:val="1"/>
        <w:tabs>
          <w:tab w:leader="none" w:pos="708" w:val="clear"/>
          <w:tab w:leader="none" w:pos="1418"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б) </w:t>
      </w:r>
      <w:r>
        <w:rPr>
          <w:rFonts w:ascii="Times New Roman" w:hAnsi="Times New Roman"/>
          <w:b w:val="0"/>
          <w:i w:val="0"/>
          <w:caps w:val="0"/>
          <w:smallCaps w:val="0"/>
          <w:color w:val="000000"/>
          <w:spacing w:val="0"/>
          <w:sz w:val="28"/>
        </w:rPr>
        <w:t>«Развитие культуры в Камчатском крае»;</w:t>
      </w:r>
    </w:p>
    <w:p w14:paraId="6C020000">
      <w:pPr>
        <w:pStyle w:val="Style_2"/>
        <w:widowControl w:val="1"/>
        <w:tabs>
          <w:tab w:leader="none" w:pos="708" w:val="clear"/>
          <w:tab w:leader="none" w:pos="1418"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в) </w:t>
      </w:r>
      <w:r>
        <w:rPr>
          <w:rFonts w:ascii="Times New Roman" w:hAnsi="Times New Roman"/>
          <w:b w:val="0"/>
          <w:i w:val="0"/>
          <w:caps w:val="0"/>
          <w:smallCaps w:val="0"/>
          <w:color w:val="000000"/>
          <w:spacing w:val="0"/>
          <w:sz w:val="28"/>
        </w:rPr>
        <w:t>«Развитие внутреннего и въездного туризма в Камчатском крае»;</w:t>
      </w:r>
    </w:p>
    <w:p w14:paraId="6D020000">
      <w:pPr>
        <w:pStyle w:val="Style_2"/>
        <w:widowControl w:val="1"/>
        <w:tabs>
          <w:tab w:leader="none" w:pos="225" w:val="left"/>
          <w:tab w:leader="none" w:pos="708" w:val="clear"/>
          <w:tab w:leader="none" w:pos="900" w:val="left"/>
        </w:tabs>
        <w:spacing w:after="0" w:before="0" w:line="240" w:lineRule="auto"/>
        <w:ind w:firstLine="737" w:left="0" w:right="0"/>
        <w:jc w:val="both"/>
      </w:pPr>
      <w:r>
        <w:rPr>
          <w:rFonts w:ascii="Times New Roman" w:hAnsi="Times New Roman"/>
          <w:b w:val="0"/>
          <w:i w:val="0"/>
          <w:caps w:val="0"/>
          <w:smallCaps w:val="0"/>
          <w:color w:val="000000"/>
          <w:spacing w:val="0"/>
          <w:sz w:val="28"/>
        </w:rPr>
        <w:t>г) </w:t>
      </w:r>
      <w:r>
        <w:rPr>
          <w:rFonts w:ascii="Times New Roman" w:hAnsi="Times New Roman"/>
          <w:b w:val="0"/>
          <w:i w:val="0"/>
          <w:caps w:val="0"/>
          <w:smallCaps w:val="0"/>
          <w:color w:val="000000"/>
          <w:spacing w:val="0"/>
          <w:sz w:val="28"/>
        </w:rPr>
        <w:t>«Реализация государственной национальной политики и укрепление гражданского единства в Камчатском крае».</w:t>
      </w:r>
    </w:p>
    <w:p w14:paraId="6E020000">
      <w:pPr>
        <w:pStyle w:val="Style_2"/>
        <w:widowControl w:val="1"/>
        <w:tabs>
          <w:tab w:leader="none" w:pos="708" w:val="clear"/>
          <w:tab w:leader="none" w:pos="735" w:val="left"/>
          <w:tab w:leader="none" w:pos="1365" w:val="left"/>
        </w:tabs>
        <w:spacing w:after="0" w:before="0" w:line="240" w:lineRule="auto"/>
        <w:ind w:firstLine="57" w:left="0" w:right="0"/>
        <w:jc w:val="both"/>
        <w:rPr>
          <w:u w:val="none"/>
        </w:rPr>
      </w:pPr>
      <w:r>
        <w:rPr>
          <w:rFonts w:ascii="Times New Roman" w:hAnsi="Times New Roman"/>
          <w:b w:val="0"/>
          <w:i w:val="0"/>
          <w:caps w:val="0"/>
          <w:smallCaps w:val="0"/>
          <w:color w:val="000000"/>
          <w:spacing w:val="0"/>
          <w:sz w:val="28"/>
          <w:u w:val="none"/>
        </w:rPr>
        <w:tab/>
      </w:r>
      <w:r>
        <w:rPr>
          <w:rFonts w:ascii="Times New Roman" w:hAnsi="Times New Roman"/>
          <w:b w:val="0"/>
          <w:i w:val="0"/>
          <w:caps w:val="0"/>
          <w:smallCaps w:val="0"/>
          <w:color w:val="000000"/>
          <w:spacing w:val="0"/>
          <w:sz w:val="28"/>
          <w:u w:val="none"/>
        </w:rPr>
        <w:t xml:space="preserve">3) </w:t>
      </w:r>
      <w:r>
        <w:rPr>
          <w:rFonts w:ascii="Times New Roman" w:hAnsi="Times New Roman"/>
          <w:b w:val="0"/>
          <w:i w:val="0"/>
          <w:caps w:val="0"/>
          <w:smallCaps w:val="0"/>
          <w:color w:val="000000"/>
          <w:spacing w:val="0"/>
          <w:sz w:val="28"/>
          <w:u w:val="none"/>
        </w:rPr>
        <w:t>«Комфортная и безопасная среда для жизни»:</w:t>
      </w:r>
    </w:p>
    <w:p w14:paraId="6F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а) </w:t>
      </w:r>
      <w:r>
        <w:rPr>
          <w:rFonts w:ascii="Times New Roman" w:hAnsi="Times New Roman"/>
          <w:b w:val="0"/>
          <w:i w:val="0"/>
          <w:caps w:val="0"/>
          <w:smallCaps w:val="0"/>
          <w:color w:val="000000"/>
          <w:spacing w:val="0"/>
          <w:sz w:val="28"/>
        </w:rPr>
        <w:t>«Обеспечение доступным и комфортным жильем жителей Камчатского края»;</w:t>
      </w:r>
    </w:p>
    <w:p w14:paraId="70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б) </w:t>
      </w:r>
      <w:r>
        <w:rPr>
          <w:rFonts w:ascii="Times New Roman" w:hAnsi="Times New Roman"/>
          <w:b w:val="0"/>
          <w:i w:val="0"/>
          <w:caps w:val="0"/>
          <w:smallCaps w:val="0"/>
          <w:color w:val="000000"/>
          <w:spacing w:val="0"/>
          <w:sz w:val="28"/>
        </w:rPr>
        <w:t>«Формирование современной городской среды в Камчатском крае»;</w:t>
      </w:r>
    </w:p>
    <w:p w14:paraId="71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в) </w:t>
      </w:r>
      <w:r>
        <w:rPr>
          <w:rFonts w:ascii="Times New Roman" w:hAnsi="Times New Roman"/>
          <w:b w:val="0"/>
          <w:i w:val="0"/>
          <w:caps w:val="0"/>
          <w:smallCaps w:val="0"/>
          <w:color w:val="000000"/>
          <w:spacing w:val="0"/>
          <w:sz w:val="28"/>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p w14:paraId="72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г) </w:t>
      </w:r>
      <w:r>
        <w:rPr>
          <w:rFonts w:ascii="Times New Roman" w:hAnsi="Times New Roman"/>
          <w:b w:val="0"/>
          <w:i w:val="0"/>
          <w:caps w:val="0"/>
          <w:smallCaps w:val="0"/>
          <w:color w:val="000000"/>
          <w:spacing w:val="0"/>
          <w:sz w:val="28"/>
        </w:rPr>
        <w:t>«Охрана окружающей среды, воспроизводство и использование природных ресурсов в Камчатском крае»;</w:t>
      </w:r>
    </w:p>
    <w:p w14:paraId="73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д) </w:t>
      </w:r>
      <w:r>
        <w:rPr>
          <w:rFonts w:ascii="Times New Roman" w:hAnsi="Times New Roman"/>
          <w:b w:val="0"/>
          <w:i w:val="0"/>
          <w:caps w:val="0"/>
          <w:smallCaps w:val="0"/>
          <w:color w:val="000000"/>
          <w:spacing w:val="0"/>
          <w:sz w:val="28"/>
        </w:rPr>
        <w:t>«Развитие транспортной системы в Камчатском крае»;</w:t>
      </w:r>
    </w:p>
    <w:p w14:paraId="74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b w:val="0"/>
          <w:i w:val="0"/>
          <w:caps w:val="0"/>
          <w:smallCaps w:val="0"/>
          <w:color w:val="000000"/>
          <w:spacing w:val="0"/>
          <w:sz w:val="28"/>
        </w:rPr>
        <w:t xml:space="preserve">е) </w:t>
      </w:r>
      <w:r>
        <w:rPr>
          <w:rFonts w:ascii="Times New Roman" w:hAnsi="Times New Roman"/>
          <w:b w:val="0"/>
          <w:i w:val="0"/>
          <w:caps w:val="0"/>
          <w:smallCaps w:val="0"/>
          <w:color w:val="000000"/>
          <w:spacing w:val="0"/>
          <w:sz w:val="28"/>
        </w:rPr>
        <w:t>«Комплексное развитие сельских территорий Камчатского края»;</w:t>
      </w:r>
    </w:p>
    <w:p w14:paraId="75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sz w:val="28"/>
        </w:rPr>
        <w:t xml:space="preserve">ж) </w:t>
      </w:r>
      <w:r>
        <w:rPr>
          <w:rFonts w:ascii="Times New Roman" w:hAnsi="Times New Roman"/>
          <w:sz w:val="28"/>
        </w:rPr>
        <w:t>«Безопасная Камчатка»;</w:t>
      </w:r>
    </w:p>
    <w:p w14:paraId="76020000">
      <w:pPr>
        <w:pStyle w:val="Style_2"/>
        <w:widowControl w:val="1"/>
        <w:tabs>
          <w:tab w:leader="none" w:pos="675" w:val="left"/>
          <w:tab w:leader="none" w:pos="708" w:val="clear"/>
          <w:tab w:leader="none" w:pos="1365" w:val="left"/>
        </w:tabs>
        <w:spacing w:after="0" w:before="0" w:line="240" w:lineRule="auto"/>
        <w:ind w:firstLine="737" w:left="0" w:right="0"/>
        <w:jc w:val="both"/>
      </w:pPr>
      <w:r>
        <w:rPr>
          <w:rFonts w:ascii="Times New Roman" w:hAnsi="Times New Roman"/>
          <w:sz w:val="28"/>
        </w:rPr>
        <w:t xml:space="preserve">з) </w:t>
      </w:r>
      <w:r>
        <w:rPr>
          <w:rFonts w:ascii="Times New Roman" w:hAnsi="Times New Roman"/>
          <w:sz w:val="28"/>
        </w:rPr>
        <w:t>«Обращение с отходами производства и потребления в Камчатском крае».</w:t>
      </w:r>
    </w:p>
    <w:p w14:paraId="77020000">
      <w:pPr>
        <w:pStyle w:val="Style_2"/>
        <w:widowControl w:val="1"/>
        <w:tabs>
          <w:tab w:leader="none" w:pos="675" w:val="left"/>
          <w:tab w:leader="none" w:pos="708" w:val="clear"/>
          <w:tab w:leader="none" w:pos="1365" w:val="left"/>
        </w:tabs>
        <w:spacing w:after="0" w:before="0" w:line="240" w:lineRule="auto"/>
        <w:ind w:firstLine="737" w:left="0" w:right="0"/>
        <w:jc w:val="both"/>
      </w:pPr>
      <w:r>
        <w:rPr>
          <w:rFonts w:ascii="Times New Roman" w:hAnsi="Times New Roman"/>
          <w:color w:val="000000"/>
          <w:sz w:val="28"/>
          <w:u w:val="none"/>
        </w:rPr>
        <w:t>4) «Достойный, эффективный труд и успешное предпринимательство»:</w:t>
      </w:r>
    </w:p>
    <w:p w14:paraId="78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 xml:space="preserve">а) </w:t>
      </w:r>
      <w:r>
        <w:rPr>
          <w:rFonts w:ascii="Times New Roman" w:hAnsi="Times New Roman"/>
          <w:color w:val="000000"/>
          <w:sz w:val="28"/>
        </w:rPr>
        <w:t>«Развитие экономики и внешнеэкономической деятельности Камчатского края»;</w:t>
      </w:r>
    </w:p>
    <w:p w14:paraId="79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б) </w:t>
      </w:r>
      <w:r>
        <w:rPr>
          <w:rFonts w:ascii="Times New Roman" w:hAnsi="Times New Roman"/>
          <w:color w:val="000000"/>
          <w:sz w:val="28"/>
        </w:rPr>
        <w:t>«Развитие сельского хозяйства и регулирование рынков сельскохозяйственной продукции, сырья и продовольствия Камчатского края»;</w:t>
      </w:r>
    </w:p>
    <w:p w14:paraId="7A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 xml:space="preserve">в) </w:t>
      </w:r>
      <w:r>
        <w:rPr>
          <w:rFonts w:ascii="Times New Roman" w:hAnsi="Times New Roman"/>
          <w:color w:val="000000"/>
          <w:sz w:val="28"/>
        </w:rPr>
        <w:t>«Развитие рыбохозяйственного комплекса Камчатского края»;</w:t>
      </w:r>
    </w:p>
    <w:p w14:paraId="7B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 xml:space="preserve">г) </w:t>
      </w:r>
      <w:r>
        <w:rPr>
          <w:rFonts w:ascii="Times New Roman" w:hAnsi="Times New Roman"/>
          <w:color w:val="000000"/>
          <w:sz w:val="28"/>
        </w:rPr>
        <w:t>«Развитие лесного хозяйства Камчатского края»;</w:t>
      </w:r>
    </w:p>
    <w:p w14:paraId="7C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д) </w:t>
      </w:r>
      <w:r>
        <w:rPr>
          <w:rFonts w:ascii="Times New Roman" w:hAnsi="Times New Roman"/>
          <w:color w:val="000000"/>
          <w:sz w:val="28"/>
        </w:rPr>
        <w:t>«Совершенствование управления имуществом, находящимся в государственной собственности Камчатского края».</w:t>
      </w:r>
    </w:p>
    <w:p w14:paraId="7D020000">
      <w:pPr>
        <w:pStyle w:val="Style_2"/>
        <w:widowControl w:val="1"/>
        <w:tabs>
          <w:tab w:leader="none" w:pos="708" w:val="clear"/>
          <w:tab w:leader="none" w:pos="735" w:val="left"/>
          <w:tab w:leader="none" w:pos="1365" w:val="left"/>
        </w:tabs>
        <w:spacing w:after="0" w:before="0" w:line="240" w:lineRule="auto"/>
        <w:ind w:firstLine="57" w:left="0" w:right="0"/>
        <w:jc w:val="both"/>
        <w:rPr>
          <w:u w:val="none"/>
        </w:rPr>
      </w:pPr>
      <w:r>
        <w:rPr>
          <w:rFonts w:ascii="Times New Roman" w:hAnsi="Times New Roman"/>
          <w:color w:val="000000"/>
          <w:sz w:val="28"/>
          <w:u w:val="none"/>
        </w:rPr>
        <w:tab/>
      </w:r>
      <w:r>
        <w:rPr>
          <w:rFonts w:ascii="Times New Roman" w:hAnsi="Times New Roman"/>
          <w:color w:val="000000"/>
          <w:sz w:val="28"/>
          <w:u w:val="none"/>
        </w:rPr>
        <w:t xml:space="preserve">5) </w:t>
      </w:r>
      <w:r>
        <w:rPr>
          <w:rFonts w:ascii="Times New Roman" w:hAnsi="Times New Roman"/>
          <w:color w:val="000000"/>
          <w:sz w:val="28"/>
          <w:u w:val="none"/>
        </w:rPr>
        <w:t>«Цифровая трансформация»:</w:t>
      </w:r>
    </w:p>
    <w:p w14:paraId="7E020000">
      <w:pPr>
        <w:pStyle w:val="Style_2"/>
        <w:widowControl w:val="1"/>
        <w:tabs>
          <w:tab w:leader="none" w:pos="708" w:val="clear"/>
          <w:tab w:leader="none" w:pos="735" w:val="left"/>
          <w:tab w:leader="none" w:pos="1365" w:val="left"/>
        </w:tabs>
        <w:spacing w:after="0" w:before="0" w:line="240" w:lineRule="auto"/>
        <w:ind w:firstLine="737" w:left="0" w:right="0"/>
        <w:jc w:val="both"/>
      </w:pPr>
      <w:r>
        <w:rPr>
          <w:rFonts w:ascii="Times New Roman" w:hAnsi="Times New Roman"/>
          <w:color w:val="000000"/>
          <w:sz w:val="28"/>
        </w:rPr>
        <w:t xml:space="preserve">а) </w:t>
      </w:r>
      <w:r>
        <w:rPr>
          <w:rFonts w:ascii="Times New Roman" w:hAnsi="Times New Roman"/>
          <w:color w:val="000000"/>
          <w:sz w:val="28"/>
        </w:rPr>
        <w:t>«Цифровая трансформация в Камчатском крае».</w:t>
      </w:r>
    </w:p>
    <w:p w14:paraId="7F020000">
      <w:pPr>
        <w:pStyle w:val="Style_2"/>
        <w:widowControl w:val="1"/>
        <w:tabs>
          <w:tab w:leader="none" w:pos="708" w:val="clear"/>
          <w:tab w:leader="none" w:pos="735" w:val="left"/>
          <w:tab w:leader="none" w:pos="1365" w:val="left"/>
        </w:tabs>
        <w:spacing w:after="0" w:before="0" w:line="240" w:lineRule="auto"/>
        <w:ind w:firstLine="57" w:left="709" w:right="0"/>
        <w:jc w:val="both"/>
        <w:rPr>
          <w:u w:val="none"/>
        </w:rPr>
      </w:pPr>
      <w:r>
        <w:rPr>
          <w:rFonts w:ascii="Times New Roman" w:hAnsi="Times New Roman"/>
          <w:color w:val="000000"/>
          <w:sz w:val="28"/>
          <w:u w:val="none"/>
        </w:rPr>
        <w:t xml:space="preserve">6) </w:t>
      </w:r>
      <w:r>
        <w:rPr>
          <w:rFonts w:ascii="Times New Roman" w:hAnsi="Times New Roman"/>
          <w:color w:val="000000"/>
          <w:sz w:val="28"/>
          <w:u w:val="none"/>
        </w:rPr>
        <w:t>«Сбалансированное региональное развитие»:</w:t>
      </w:r>
    </w:p>
    <w:p w14:paraId="80020000">
      <w:pPr>
        <w:pStyle w:val="Style_2"/>
        <w:widowControl w:val="1"/>
        <w:tabs>
          <w:tab w:leader="none" w:pos="708" w:val="clear"/>
          <w:tab w:leader="none" w:pos="735" w:val="left"/>
          <w:tab w:leader="none" w:pos="1365" w:val="left"/>
        </w:tabs>
        <w:spacing w:after="0" w:before="0" w:line="240" w:lineRule="auto"/>
        <w:ind w:firstLine="766" w:left="0" w:right="0"/>
        <w:jc w:val="both"/>
        <w:rPr>
          <w:u w:val="none"/>
        </w:rPr>
      </w:pPr>
      <w:r>
        <w:rPr>
          <w:rFonts w:ascii="Times New Roman" w:hAnsi="Times New Roman"/>
          <w:sz w:val="28"/>
        </w:rPr>
        <w:t xml:space="preserve">а) </w:t>
      </w:r>
      <w:r>
        <w:rPr>
          <w:rFonts w:ascii="Times New Roman" w:hAnsi="Times New Roman"/>
          <w:sz w:val="28"/>
        </w:rPr>
        <w:t>«Социальное и экономическое развитие территории с особым статусом «Корякский округ»;</w:t>
      </w:r>
    </w:p>
    <w:p w14:paraId="81020000">
      <w:pPr>
        <w:pStyle w:val="Style_2"/>
        <w:widowControl w:val="1"/>
        <w:tabs>
          <w:tab w:leader="none" w:pos="708" w:val="clear"/>
          <w:tab w:leader="none" w:pos="735" w:val="left"/>
          <w:tab w:leader="none" w:pos="1365" w:val="left"/>
        </w:tabs>
        <w:spacing w:after="0" w:before="0" w:line="240" w:lineRule="auto"/>
        <w:ind w:firstLine="737" w:left="0" w:right="0"/>
        <w:jc w:val="both"/>
        <w:rPr>
          <w:shd w:fill="FFD821" w:val="clear"/>
        </w:rPr>
      </w:pPr>
      <w:r>
        <w:rPr>
          <w:rFonts w:ascii="Times New Roman" w:hAnsi="Times New Roman"/>
          <w:color w:val="000000"/>
          <w:sz w:val="28"/>
        </w:rPr>
        <w:t xml:space="preserve">б) </w:t>
      </w:r>
      <w:r>
        <w:rPr>
          <w:rFonts w:ascii="Times New Roman" w:hAnsi="Times New Roman"/>
          <w:color w:val="000000"/>
          <w:sz w:val="28"/>
        </w:rPr>
        <w:t>«Управление государственными финансами Камчатского края».</w:t>
      </w:r>
    </w:p>
    <w:p w14:paraId="82020000">
      <w:pPr>
        <w:pStyle w:val="Style_2"/>
        <w:widowControl w:val="1"/>
        <w:spacing w:after="0" w:before="0" w:line="240" w:lineRule="auto"/>
        <w:ind w:firstLine="709" w:left="0" w:right="0"/>
        <w:jc w:val="both"/>
      </w:pPr>
      <w:r>
        <w:rPr>
          <w:rFonts w:ascii="Times New Roman" w:hAnsi="Times New Roman"/>
          <w:b w:val="0"/>
          <w:i w:val="0"/>
          <w:caps w:val="0"/>
          <w:smallCaps w:val="0"/>
          <w:color w:val="000000"/>
          <w:spacing w:val="0"/>
          <w:sz w:val="28"/>
        </w:rPr>
        <w:t>105. Мероприятия государственной программы «Сохранение языков коренных малочисленных народов Севера, Сибири и Дальнего Востока Российской Федерации, проживающих в Камчатском крае» с 1 января 2024 года вошли в состав государственной программы «Реализация государственной национальной политики и укрепление гражданского единства в Камчатском крае».</w:t>
      </w:r>
    </w:p>
    <w:p w14:paraId="83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 xml:space="preserve">Расходная часть бюджета Камчатского края в 2023 году на 97,2 процента сформирована на основе государственных программ Камчатского края. Общий объем бюджетных средств, предусмотренных на реализацию мероприятий региональных государственных программ составляет 126,6 млрд рублей. В прогнозном периоде доля программных расходов сохранится на уровне не ниже 97 процентов. Ожидается сохранение высокой доли средств федерального бюджета на реализацию региональных программ (более 20 процентов от общего объема бюджетных ассигнований), что обусловлено, в том числе, реализацией мероприятий </w:t>
      </w:r>
      <w:r>
        <w:rPr>
          <w:rFonts w:ascii="Times New Roman" w:hAnsi="Times New Roman"/>
          <w:color w:val="000000"/>
          <w:sz w:val="28"/>
        </w:rPr>
        <w:t>долгосрочного плана комплексного социально-экономического развития Петропавловск-Камчатского городского округа на период до 2030 года, утвержденного распоряжением Правительства Российской Федерации от 31.01.2023 № 193-р.</w:t>
      </w:r>
    </w:p>
    <w:p w14:paraId="84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106. В текущем году 21 региональная государственная программа включает мероприятия, предусматривающие софинансирование за счет средств федерального бюджета в рамках 20 государственных программ Российской Федерации. Каждая государственная программа Камчатского края содержит годовые значения целевых индикаторов, характеризующих ход реализации и достижение целей государственных программ Камчатского края. Отдельные показатели региональных государственных программ направлены на достижение национальных целей развития Российской Федерации.</w:t>
      </w:r>
    </w:p>
    <w:p w14:paraId="85020000">
      <w:pPr>
        <w:pStyle w:val="Style_2"/>
        <w:spacing w:after="0" w:before="0" w:line="240" w:lineRule="auto"/>
        <w:ind w:firstLine="708" w:left="0" w:right="0"/>
        <w:jc w:val="both"/>
      </w:pPr>
      <w:r>
        <w:rPr>
          <w:rFonts w:ascii="Times New Roman" w:hAnsi="Times New Roman"/>
          <w:b w:val="0"/>
          <w:i w:val="0"/>
          <w:caps w:val="0"/>
          <w:smallCaps w:val="0"/>
          <w:color w:val="000000"/>
          <w:spacing w:val="0"/>
          <w:sz w:val="28"/>
        </w:rPr>
        <w:t>Камчатским краем заключены нефинансовые соглашения о реализации региональных государственных программ, направленных на достижение результатов и показателей 15 государственных программ Российской Федерации.</w:t>
      </w:r>
    </w:p>
    <w:p w14:paraId="86020000">
      <w:pPr>
        <w:pStyle w:val="Style_2"/>
        <w:spacing w:after="0" w:before="0" w:line="240" w:lineRule="auto"/>
        <w:ind w:firstLine="708" w:left="0" w:right="0"/>
        <w:jc w:val="both"/>
      </w:pPr>
      <w:r>
        <w:rPr>
          <w:rFonts w:ascii="Times New Roman" w:hAnsi="Times New Roman"/>
          <w:b w:val="0"/>
          <w:i w:val="0"/>
          <w:caps w:val="0"/>
          <w:smallCaps w:val="0"/>
          <w:color w:val="000000"/>
          <w:spacing w:val="0"/>
          <w:sz w:val="28"/>
        </w:rPr>
        <w:t xml:space="preserve">С 1 января 2024 года формирование, реализация и мониторинг государственных программ Камчатского края осуществляется по аналогии с системой управления, принятой на федеральном уровне, с учетом подходов и принципов, предусмотренных постановлением Правительства Российской Федерации от 26.05.2021 № 786. </w:t>
      </w:r>
    </w:p>
    <w:p w14:paraId="87020000">
      <w:pPr>
        <w:pStyle w:val="Style_2"/>
        <w:tabs>
          <w:tab w:leader="none" w:pos="708" w:val="clear"/>
          <w:tab w:leader="none" w:pos="1418" w:val="left"/>
        </w:tabs>
        <w:spacing w:after="0" w:before="0" w:line="240" w:lineRule="auto"/>
        <w:ind w:firstLine="709" w:left="0" w:right="0"/>
        <w:jc w:val="both"/>
      </w:pPr>
      <w:r>
        <w:rPr>
          <w:rFonts w:ascii="Times New Roman" w:hAnsi="Times New Roman"/>
          <w:sz w:val="28"/>
        </w:rPr>
        <w:t>Региональные государственные программы разработаны и действуют до 2030 года. В краткосрочной перспективе целевые параметры государственных программ будут скорректированы с учетом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88020000">
      <w:pPr>
        <w:pStyle w:val="Style_2"/>
        <w:widowControl w:val="0"/>
        <w:tabs>
          <w:tab w:leader="none" w:pos="567" w:val="left"/>
          <w:tab w:leader="none" w:pos="708" w:val="clear"/>
        </w:tabs>
        <w:spacing w:after="0" w:before="0" w:line="240" w:lineRule="auto"/>
        <w:ind w:firstLine="709" w:left="0" w:right="0"/>
        <w:jc w:val="both"/>
        <w:rPr>
          <w:rFonts w:ascii="Times New Roman" w:hAnsi="Times New Roman"/>
          <w:sz w:val="28"/>
        </w:rPr>
      </w:pPr>
    </w:p>
    <w:p w14:paraId="89020000">
      <w:pPr>
        <w:pStyle w:val="Style_2"/>
        <w:tabs>
          <w:tab w:leader="none" w:pos="567" w:val="left"/>
          <w:tab w:leader="none" w:pos="708" w:val="clear"/>
        </w:tabs>
        <w:spacing w:after="0"/>
        <w:ind/>
        <w:jc w:val="center"/>
        <w:rPr/>
      </w:pPr>
      <w:r>
        <w:rPr>
          <w:rFonts w:ascii="Times New Roman" w:hAnsi="Times New Roman"/>
          <w:color w:themeColor="text1" w:val="000000"/>
          <w:sz w:val="28"/>
        </w:rPr>
        <w:t>2.11. Консолидированный бюджет Камчатского края</w:t>
      </w:r>
    </w:p>
    <w:p w14:paraId="8A020000">
      <w:pPr>
        <w:pStyle w:val="Style_2"/>
        <w:spacing w:after="0" w:before="0" w:line="240" w:lineRule="auto"/>
        <w:ind w:firstLine="709" w:left="0" w:right="0"/>
        <w:jc w:val="both"/>
        <w:rPr/>
      </w:pPr>
    </w:p>
    <w:p w14:paraId="8B020000">
      <w:pPr>
        <w:pStyle w:val="Style_2"/>
        <w:spacing w:after="0" w:before="0" w:line="240" w:lineRule="auto"/>
        <w:ind w:firstLine="709" w:left="0" w:right="0"/>
        <w:jc w:val="both"/>
        <w:rPr/>
      </w:pPr>
      <w:r>
        <w:rPr>
          <w:rFonts w:ascii="Times New Roman" w:hAnsi="Times New Roman"/>
          <w:sz w:val="28"/>
        </w:rPr>
        <w:t xml:space="preserve">107. В прогнозируемом периоде сохраняется зависимость бюджета от безвозмездных поступлений из федерального бюджета. </w:t>
      </w:r>
    </w:p>
    <w:p w14:paraId="8C020000">
      <w:pPr>
        <w:pStyle w:val="Style_2"/>
        <w:spacing w:after="0" w:before="0" w:line="240" w:lineRule="auto"/>
        <w:ind w:firstLine="709" w:left="0" w:right="0"/>
        <w:jc w:val="both"/>
        <w:rPr/>
      </w:pPr>
      <w:r>
        <w:rPr>
          <w:rFonts w:ascii="Times New Roman" w:hAnsi="Times New Roman"/>
          <w:sz w:val="28"/>
        </w:rPr>
        <w:t>Снижение прогнозируемого объема доходов консолидированного бюджета Камчатского края с 2025 года по сравнению с 2024 годом обусловлено снижением общего объема безвозмездных поступлений, поступающих из федерального бюджета. Прогнозируется, что с 2030 года объем доходов бюджета постепенно превышает показатель 2024 года за счет прироста собственных доходов. В прогнозном периоде предусматривается, что рост собственного доходного потенциала будет происходить умеренными темпами, более активный период роста в 2030 годы и связан с реализацией крупных инвестиционных проектов в сфере логистики, туризма и строительства. Также периодический рост поступлений связан с цикличностью поступлений от сбора за вылов водных биоресурсов, в связи с подходами лососевых пород рыб, а также с переоценкой кадастровой стоимости недвижимости раз в пять лет.</w:t>
      </w:r>
    </w:p>
    <w:p w14:paraId="8D020000">
      <w:pPr>
        <w:pStyle w:val="Style_2"/>
        <w:spacing w:after="0" w:before="0" w:line="240" w:lineRule="auto"/>
        <w:ind w:firstLine="709" w:left="0" w:right="0"/>
        <w:jc w:val="both"/>
        <w:rPr/>
      </w:pPr>
      <w:r>
        <w:rPr>
          <w:rFonts w:ascii="Times New Roman" w:hAnsi="Times New Roman"/>
          <w:sz w:val="28"/>
        </w:rPr>
        <w:t>Сохранение сложившихся принципов государственной межбюджетной политики и подходов к определению размеров федеральных трансфертов, а также развитие прогнозных тенденций формирования налогового потенциала региона обеспечат симметричный уровень, структуру и динамику как доходов, так и бюджетных расходов.</w:t>
      </w:r>
    </w:p>
    <w:p w14:paraId="8E020000">
      <w:pPr>
        <w:pStyle w:val="Style_2"/>
        <w:spacing w:after="0" w:before="0" w:line="240" w:lineRule="auto"/>
        <w:ind w:firstLine="709" w:left="0" w:right="0"/>
        <w:jc w:val="both"/>
        <w:rPr/>
      </w:pPr>
      <w:r>
        <w:rPr>
          <w:rFonts w:ascii="Times New Roman" w:hAnsi="Times New Roman"/>
          <w:sz w:val="28"/>
        </w:rPr>
        <w:t>108. Наблюдается снижение уровня федерального софинансирования в 2042</w:t>
      </w:r>
      <w:r>
        <w:rPr>
          <w:rFonts w:ascii="Times New Roman" w:hAnsi="Times New Roman"/>
          <w:b w:val="1"/>
          <w:sz w:val="28"/>
        </w:rPr>
        <w:t> </w:t>
      </w:r>
      <w:r>
        <w:rPr>
          <w:rFonts w:ascii="Times New Roman" w:hAnsi="Times New Roman"/>
          <w:sz w:val="28"/>
        </w:rPr>
        <w:t>году по отношению к 2023 году до 53,0 процента. Вместе с тем ожидается, что к 2042 году по базовому прогнозу рост налоговых доходов по отношению к 2023 году составит 239,9 процента, по консервативному прогнозу прирост 216,0</w:t>
      </w:r>
      <w:r>
        <w:rPr>
          <w:rFonts w:ascii="Times New Roman" w:hAnsi="Times New Roman"/>
          <w:b w:val="1"/>
          <w:sz w:val="28"/>
        </w:rPr>
        <w:t> </w:t>
      </w:r>
      <w:r>
        <w:rPr>
          <w:rFonts w:ascii="Times New Roman" w:hAnsi="Times New Roman"/>
          <w:sz w:val="28"/>
        </w:rPr>
        <w:t>процента.</w:t>
      </w:r>
    </w:p>
    <w:p w14:paraId="8F020000">
      <w:pPr>
        <w:pStyle w:val="Style_2"/>
        <w:spacing w:after="0" w:before="0" w:line="240" w:lineRule="auto"/>
        <w:ind w:firstLine="709" w:left="0" w:right="0"/>
        <w:jc w:val="both"/>
        <w:rPr/>
      </w:pPr>
      <w:r>
        <w:rPr>
          <w:rFonts w:ascii="Times New Roman" w:hAnsi="Times New Roman"/>
          <w:sz w:val="28"/>
        </w:rPr>
        <w:t>По структуре налоговых доходов основные поступления ожидаются от налога на доходы физических лиц, налогу на прибыль и сбора за вылов водных биоресурсов.</w:t>
      </w:r>
    </w:p>
    <w:p w14:paraId="90020000">
      <w:pPr>
        <w:pStyle w:val="Style_2"/>
        <w:spacing w:after="0" w:before="0" w:line="240" w:lineRule="auto"/>
        <w:ind w:firstLine="709" w:left="0" w:right="0"/>
        <w:jc w:val="both"/>
        <w:rPr/>
      </w:pPr>
      <w:r>
        <w:rPr>
          <w:rFonts w:ascii="Times New Roman" w:hAnsi="Times New Roman"/>
          <w:sz w:val="28"/>
        </w:rPr>
        <w:t xml:space="preserve">109. Предполагается, что расходная политика последовательно реализует сформировавшиеся в последние годы подходы, обеспечивающие выполнение главных задач: сбалансированность бюджетов региональной бюджетной системы при одновременном исполнении расходных полномочий (сохранения надлежащего уровня финансового обеспечения публичных нормативных и приравненных к ним обязательств, материальных расходов на обеспечение деятельности государственных и муниципальных учреждений, финансирования инвестиционных мероприятий). </w:t>
      </w:r>
    </w:p>
    <w:p w14:paraId="91020000">
      <w:pPr>
        <w:pStyle w:val="Style_2"/>
        <w:spacing w:after="0" w:line="240" w:lineRule="auto"/>
        <w:ind w:firstLine="709" w:left="0"/>
        <w:jc w:val="both"/>
        <w:rPr>
          <w:rFonts w:ascii="Times New Roman" w:hAnsi="Times New Roman"/>
          <w:sz w:val="28"/>
        </w:rPr>
      </w:pPr>
      <w:r>
        <w:rPr>
          <w:rFonts w:ascii="Times New Roman" w:hAnsi="Times New Roman"/>
          <w:sz w:val="28"/>
        </w:rPr>
        <w:t>Прогноз расходов консолидированного бюджета Камчатского края соответ</w:t>
      </w:r>
      <w:r>
        <w:rPr>
          <w:rFonts w:ascii="Times New Roman" w:hAnsi="Times New Roman"/>
          <w:sz w:val="28"/>
        </w:rPr>
        <w:t>ствует объему доходов, прогнозируемому к поступлению в консолидированный бюджет Камчатского края на соответствующие годы, и объему источников финансирования дефицита (профицита) бюджета Камчатского края на эти же годы. Значительное снижение по разделу «Национальная экономика» обусловлено отсутствием средств, поступающих от негосударственной организации ПАО «Федеральная гидрогенерирующая компания – РусГидро».</w:t>
      </w:r>
    </w:p>
    <w:sectPr>
      <w:pgSz w:h="16848" w:orient="portrait" w:w="11908"/>
      <w:pgMar w:bottom="1134" w:footer="709" w:gutter="0" w:header="709" w:left="1417"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toc 2"/>
    <w:next w:val="Style_2"/>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header"/>
    <w:basedOn w:val="Style_2"/>
    <w:link w:val="Style_11_ch"/>
    <w:pPr>
      <w:tabs>
        <w:tab w:leader="none" w:pos="4677" w:val="center"/>
        <w:tab w:leader="none" w:pos="9355" w:val="right"/>
      </w:tabs>
      <w:spacing w:after="0" w:line="240" w:lineRule="auto"/>
      <w:ind/>
    </w:pPr>
  </w:style>
  <w:style w:styleId="Style_11_ch" w:type="character">
    <w:name w:val="header"/>
    <w:basedOn w:val="Style_2_ch"/>
    <w:link w:val="Style_11"/>
  </w:style>
  <w:style w:styleId="Style_12" w:type="paragraph">
    <w:name w:val="toc 3"/>
    <w:next w:val="Style_2"/>
    <w:link w:val="Style_12_ch"/>
    <w:uiPriority w:val="39"/>
    <w:pPr>
      <w:ind w:firstLine="0" w:left="400"/>
    </w:pPr>
    <w:rPr>
      <w:rFonts w:ascii="XO Thames" w:hAnsi="XO Thames"/>
      <w:sz w:val="28"/>
    </w:rPr>
  </w:style>
  <w:style w:styleId="Style_12_ch" w:type="character">
    <w:name w:val="toc 3"/>
    <w:link w:val="Style_12"/>
    <w:rPr>
      <w:rFonts w:ascii="XO Thames" w:hAnsi="XO Thames"/>
      <w:sz w:val="28"/>
    </w:rPr>
  </w:style>
  <w:style w:styleId="Style_13" w:type="paragraph">
    <w:name w:val="footer"/>
    <w:basedOn w:val="Style_2"/>
    <w:link w:val="Style_13_ch"/>
    <w:pPr>
      <w:tabs>
        <w:tab w:leader="none" w:pos="4677" w:val="center"/>
        <w:tab w:leader="none" w:pos="9355" w:val="right"/>
      </w:tabs>
      <w:spacing w:after="0" w:line="240" w:lineRule="auto"/>
      <w:ind/>
    </w:pPr>
    <w:rPr>
      <w:rFonts w:ascii="Times New Roman" w:hAnsi="Times New Roman"/>
      <w:sz w:val="28"/>
    </w:rPr>
  </w:style>
  <w:style w:styleId="Style_13_ch" w:type="character">
    <w:name w:val="footer"/>
    <w:basedOn w:val="Style_2_ch"/>
    <w:link w:val="Style_13"/>
    <w:rPr>
      <w:rFonts w:ascii="Times New Roman" w:hAnsi="Times New Roman"/>
      <w:sz w:val="28"/>
    </w:rPr>
  </w:style>
  <w:style w:styleId="Style_14" w:type="paragraph">
    <w:name w:val="Гиперссылка1"/>
    <w:basedOn w:val="Style_10"/>
    <w:link w:val="Style_14_ch"/>
    <w:rPr>
      <w:color w:themeColor="hyperlink" w:val="0563C1"/>
      <w:u w:val="single"/>
    </w:rPr>
  </w:style>
  <w:style w:styleId="Style_14_ch" w:type="character">
    <w:name w:val="Гиперссылка1"/>
    <w:basedOn w:val="Style_10_ch"/>
    <w:link w:val="Style_14"/>
    <w:rPr>
      <w:color w:themeColor="hyperlink" w:val="0563C1"/>
      <w:u w:val="single"/>
    </w:rPr>
  </w:style>
  <w:style w:styleId="Style_15" w:type="paragraph">
    <w:name w:val="heading 5"/>
    <w:next w:val="Style_2"/>
    <w:link w:val="Style_15_ch"/>
    <w:uiPriority w:val="9"/>
    <w:qFormat/>
    <w:pPr>
      <w:spacing w:after="120" w:before="120"/>
      <w:ind/>
      <w:jc w:val="both"/>
      <w:outlineLvl w:val="4"/>
    </w:pPr>
    <w:rPr>
      <w:rFonts w:ascii="XO Thames" w:hAnsi="XO Thames"/>
      <w:b w:val="1"/>
    </w:rPr>
  </w:style>
  <w:style w:styleId="Style_15_ch" w:type="character">
    <w:name w:val="heading 5"/>
    <w:link w:val="Style_15"/>
    <w:rPr>
      <w:rFonts w:ascii="XO Thames" w:hAnsi="XO Thames"/>
      <w:b w:val="1"/>
    </w:rPr>
  </w:style>
  <w:style w:styleId="Style_16" w:type="paragraph">
    <w:name w:val="heading 1"/>
    <w:next w:val="Style_2"/>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2"/>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Обычный1"/>
    <w:link w:val="Style_21_ch"/>
  </w:style>
  <w:style w:styleId="Style_21_ch" w:type="character">
    <w:name w:val="Обычный1"/>
    <w:link w:val="Style_21"/>
  </w:style>
  <w:style w:styleId="Style_22" w:type="paragraph">
    <w:name w:val="toc 9"/>
    <w:next w:val="Style_2"/>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2"/>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Plain Text"/>
    <w:basedOn w:val="Style_2"/>
    <w:link w:val="Style_24_ch"/>
    <w:pPr>
      <w:spacing w:after="0" w:line="240" w:lineRule="auto"/>
      <w:ind/>
    </w:pPr>
    <w:rPr>
      <w:rFonts w:ascii="Calibri" w:hAnsi="Calibri"/>
    </w:rPr>
  </w:style>
  <w:style w:styleId="Style_24_ch" w:type="character">
    <w:name w:val="Plain Text"/>
    <w:basedOn w:val="Style_2_ch"/>
    <w:link w:val="Style_24"/>
    <w:rPr>
      <w:rFonts w:ascii="Calibri" w:hAnsi="Calibri"/>
    </w:rPr>
  </w:style>
  <w:style w:styleId="Style_25" w:type="paragraph">
    <w:name w:val="toc 5"/>
    <w:next w:val="Style_2"/>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Balloon Text"/>
    <w:basedOn w:val="Style_2"/>
    <w:link w:val="Style_26_ch"/>
    <w:pPr>
      <w:spacing w:after="0" w:line="240" w:lineRule="auto"/>
      <w:ind/>
    </w:pPr>
    <w:rPr>
      <w:rFonts w:ascii="Segoe UI" w:hAnsi="Segoe UI"/>
      <w:sz w:val="18"/>
    </w:rPr>
  </w:style>
  <w:style w:styleId="Style_26_ch" w:type="character">
    <w:name w:val="Balloon Text"/>
    <w:basedOn w:val="Style_2_ch"/>
    <w:link w:val="Style_26"/>
    <w:rPr>
      <w:rFonts w:ascii="Segoe UI" w:hAnsi="Segoe UI"/>
      <w:sz w:val="18"/>
    </w:rPr>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2"/>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3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2024-09-02T21:22:19Z</dcterms:modified>
</cp:coreProperties>
</file>